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2EB" w:rsidRPr="00A76059" w:rsidRDefault="00E552EB" w:rsidP="001A6AFF">
      <w:pPr>
        <w:autoSpaceDE w:val="0"/>
        <w:autoSpaceDN w:val="0"/>
        <w:adjustRightInd w:val="0"/>
        <w:spacing w:after="0" w:line="240" w:lineRule="auto"/>
        <w:jc w:val="both"/>
        <w:rPr>
          <w:rFonts w:eastAsia="TimesNewRoman" w:cs="Arial"/>
          <w:b/>
          <w:bCs/>
          <w:color w:val="000000"/>
          <w:sz w:val="24"/>
          <w:szCs w:val="24"/>
        </w:rPr>
      </w:pPr>
      <w:proofErr w:type="spellStart"/>
      <w:r w:rsidRPr="00A76059">
        <w:rPr>
          <w:rFonts w:eastAsia="TimesNewRoman" w:cs="Arial"/>
          <w:b/>
          <w:bCs/>
          <w:color w:val="000000"/>
          <w:sz w:val="24"/>
          <w:szCs w:val="24"/>
        </w:rPr>
        <w:t>Work</w:t>
      </w:r>
      <w:proofErr w:type="spellEnd"/>
      <w:r w:rsidRPr="00A76059">
        <w:rPr>
          <w:rFonts w:eastAsia="TimesNewRoman" w:cs="Arial"/>
          <w:b/>
          <w:bCs/>
          <w:color w:val="000000"/>
          <w:sz w:val="24"/>
          <w:szCs w:val="24"/>
        </w:rPr>
        <w:t xml:space="preserve"> in </w:t>
      </w:r>
      <w:proofErr w:type="spellStart"/>
      <w:r w:rsidRPr="00A76059">
        <w:rPr>
          <w:rFonts w:eastAsia="TimesNewRoman" w:cs="Arial"/>
          <w:b/>
          <w:bCs/>
          <w:color w:val="000000"/>
          <w:sz w:val="24"/>
          <w:szCs w:val="24"/>
        </w:rPr>
        <w:t>progress</w:t>
      </w:r>
      <w:proofErr w:type="spellEnd"/>
      <w:r w:rsidRPr="00A76059">
        <w:rPr>
          <w:rFonts w:eastAsia="TimesNewRoman" w:cs="Arial"/>
          <w:b/>
          <w:bCs/>
          <w:color w:val="000000"/>
          <w:sz w:val="24"/>
          <w:szCs w:val="24"/>
        </w:rPr>
        <w:t xml:space="preserve">. Por favor no citar sin autorización. </w:t>
      </w:r>
    </w:p>
    <w:p w:rsidR="00E552EB" w:rsidRPr="00A76059" w:rsidRDefault="00E552EB" w:rsidP="001A6AFF">
      <w:pPr>
        <w:autoSpaceDE w:val="0"/>
        <w:autoSpaceDN w:val="0"/>
        <w:adjustRightInd w:val="0"/>
        <w:spacing w:after="0" w:line="240" w:lineRule="auto"/>
        <w:jc w:val="both"/>
        <w:rPr>
          <w:rFonts w:eastAsia="TimesNewRoman" w:cs="Arial"/>
          <w:b/>
          <w:bCs/>
          <w:color w:val="000000"/>
          <w:sz w:val="24"/>
          <w:szCs w:val="24"/>
        </w:rPr>
      </w:pPr>
    </w:p>
    <w:p w:rsidR="001A6AFF" w:rsidRPr="00A76059" w:rsidRDefault="001A6AFF" w:rsidP="001A6AFF">
      <w:pPr>
        <w:autoSpaceDE w:val="0"/>
        <w:autoSpaceDN w:val="0"/>
        <w:adjustRightInd w:val="0"/>
        <w:spacing w:after="0" w:line="240" w:lineRule="auto"/>
        <w:jc w:val="both"/>
        <w:rPr>
          <w:rFonts w:eastAsia="TimesNewRoman" w:cs="Arial"/>
          <w:b/>
          <w:bCs/>
          <w:color w:val="000000"/>
          <w:sz w:val="24"/>
          <w:szCs w:val="24"/>
        </w:rPr>
      </w:pPr>
      <w:r w:rsidRPr="00A76059">
        <w:rPr>
          <w:rFonts w:eastAsia="TimesNewRoman" w:cs="Arial"/>
          <w:b/>
          <w:bCs/>
          <w:color w:val="000000"/>
          <w:sz w:val="24"/>
          <w:szCs w:val="24"/>
        </w:rPr>
        <w:t>ELUDIENDO LOS DAÑINOS EFECTOS DE LA CORRUPCIÓN: HACIA UNA COMPRENSIÓN DE LOS DETERMINANTES DE LA PERCEPCIÓN DE LA CORRUPCIÓN EN ESPAÑA</w:t>
      </w:r>
    </w:p>
    <w:p w:rsidR="001A6AFF" w:rsidRPr="00A76059" w:rsidRDefault="001A6AFF" w:rsidP="001A6AFF">
      <w:pPr>
        <w:autoSpaceDE w:val="0"/>
        <w:autoSpaceDN w:val="0"/>
        <w:adjustRightInd w:val="0"/>
        <w:spacing w:after="0" w:line="240" w:lineRule="auto"/>
        <w:jc w:val="both"/>
        <w:rPr>
          <w:rFonts w:eastAsia="TimesNewRoman" w:cs="Arial"/>
          <w:b/>
          <w:bCs/>
          <w:color w:val="000000"/>
          <w:sz w:val="24"/>
          <w:szCs w:val="24"/>
        </w:rPr>
      </w:pPr>
    </w:p>
    <w:p w:rsidR="00E552EB" w:rsidRPr="00A76059" w:rsidRDefault="00E552EB" w:rsidP="001A6AFF">
      <w:pPr>
        <w:autoSpaceDE w:val="0"/>
        <w:autoSpaceDN w:val="0"/>
        <w:adjustRightInd w:val="0"/>
        <w:spacing w:after="0" w:line="240" w:lineRule="auto"/>
        <w:jc w:val="both"/>
        <w:rPr>
          <w:sz w:val="24"/>
          <w:szCs w:val="24"/>
          <w:lang w:val="en-US"/>
        </w:rPr>
      </w:pPr>
      <w:r w:rsidRPr="00A76059">
        <w:rPr>
          <w:sz w:val="24"/>
          <w:szCs w:val="24"/>
          <w:lang w:val="en-US"/>
        </w:rPr>
        <w:t xml:space="preserve">Patria de Lancer (Baltimore University) </w:t>
      </w:r>
      <w:hyperlink r:id="rId7" w:history="1">
        <w:r w:rsidRPr="00A76059">
          <w:rPr>
            <w:rStyle w:val="Hipervnculo"/>
            <w:sz w:val="24"/>
            <w:szCs w:val="24"/>
            <w:lang w:val="en-US"/>
          </w:rPr>
          <w:t>pjulnes@ubalt.edu</w:t>
        </w:r>
      </w:hyperlink>
    </w:p>
    <w:p w:rsidR="00E552EB" w:rsidRPr="00A76059" w:rsidRDefault="00E552EB" w:rsidP="00E552EB">
      <w:pPr>
        <w:autoSpaceDE w:val="0"/>
        <w:autoSpaceDN w:val="0"/>
        <w:adjustRightInd w:val="0"/>
        <w:spacing w:after="0" w:line="240" w:lineRule="auto"/>
        <w:jc w:val="both"/>
        <w:rPr>
          <w:sz w:val="24"/>
          <w:szCs w:val="24"/>
        </w:rPr>
      </w:pPr>
      <w:r w:rsidRPr="00A76059">
        <w:rPr>
          <w:sz w:val="24"/>
          <w:szCs w:val="24"/>
          <w:lang w:val="en-US"/>
        </w:rPr>
        <w:t xml:space="preserve">University of Baltimore, School of Public Affairs, Baltimore, Full Professor. Ph. D. in Public Administration, Rutgers University, October 1997. Dissertation: Performance Measures as Knowledge and Innovation: An Elaborated Model Explaining Utilization. Public Administration Review’s William E. Mosher and Frederick C. Mosher Award for best article written by an academician, issue year 2001, with Marc </w:t>
      </w:r>
      <w:proofErr w:type="spellStart"/>
      <w:r w:rsidRPr="00A76059">
        <w:rPr>
          <w:sz w:val="24"/>
          <w:szCs w:val="24"/>
          <w:lang w:val="en-US"/>
        </w:rPr>
        <w:t>Holzer</w:t>
      </w:r>
      <w:proofErr w:type="spellEnd"/>
      <w:r w:rsidRPr="00A76059">
        <w:rPr>
          <w:sz w:val="24"/>
          <w:szCs w:val="24"/>
          <w:lang w:val="en-US"/>
        </w:rPr>
        <w:t xml:space="preserve">. </w:t>
      </w:r>
      <w:r w:rsidRPr="00A76059">
        <w:rPr>
          <w:sz w:val="24"/>
          <w:szCs w:val="24"/>
        </w:rPr>
        <w:t xml:space="preserve">More </w:t>
      </w:r>
      <w:proofErr w:type="spellStart"/>
      <w:r w:rsidRPr="00A76059">
        <w:rPr>
          <w:sz w:val="24"/>
          <w:szCs w:val="24"/>
        </w:rPr>
        <w:t>than</w:t>
      </w:r>
      <w:proofErr w:type="spellEnd"/>
      <w:r w:rsidRPr="00A76059">
        <w:rPr>
          <w:sz w:val="24"/>
          <w:szCs w:val="24"/>
        </w:rPr>
        <w:t xml:space="preserve"> 20 JCR </w:t>
      </w:r>
      <w:proofErr w:type="spellStart"/>
      <w:r w:rsidRPr="00A76059">
        <w:rPr>
          <w:sz w:val="24"/>
          <w:szCs w:val="24"/>
        </w:rPr>
        <w:t>articles</w:t>
      </w:r>
      <w:proofErr w:type="spellEnd"/>
      <w:r w:rsidRPr="00A76059">
        <w:rPr>
          <w:sz w:val="24"/>
          <w:szCs w:val="24"/>
        </w:rPr>
        <w:t xml:space="preserve"> </w:t>
      </w:r>
      <w:proofErr w:type="spellStart"/>
      <w:r w:rsidRPr="00A76059">
        <w:rPr>
          <w:sz w:val="24"/>
          <w:szCs w:val="24"/>
        </w:rPr>
        <w:t>published</w:t>
      </w:r>
      <w:proofErr w:type="spellEnd"/>
      <w:r w:rsidRPr="00A76059">
        <w:rPr>
          <w:sz w:val="24"/>
          <w:szCs w:val="24"/>
        </w:rPr>
        <w:t xml:space="preserve">. </w:t>
      </w:r>
    </w:p>
    <w:p w:rsidR="00395975" w:rsidRPr="00A76059" w:rsidRDefault="00395975" w:rsidP="001A6AFF">
      <w:pPr>
        <w:autoSpaceDE w:val="0"/>
        <w:autoSpaceDN w:val="0"/>
        <w:adjustRightInd w:val="0"/>
        <w:spacing w:after="0" w:line="240" w:lineRule="auto"/>
        <w:jc w:val="both"/>
        <w:rPr>
          <w:sz w:val="24"/>
          <w:szCs w:val="24"/>
        </w:rPr>
      </w:pPr>
    </w:p>
    <w:p w:rsidR="00E552EB" w:rsidRPr="00A76059" w:rsidRDefault="00E552EB" w:rsidP="001A6AFF">
      <w:pPr>
        <w:autoSpaceDE w:val="0"/>
        <w:autoSpaceDN w:val="0"/>
        <w:adjustRightInd w:val="0"/>
        <w:spacing w:after="0" w:line="240" w:lineRule="auto"/>
        <w:jc w:val="both"/>
        <w:rPr>
          <w:sz w:val="24"/>
          <w:szCs w:val="24"/>
        </w:rPr>
      </w:pPr>
      <w:r w:rsidRPr="00A76059">
        <w:rPr>
          <w:sz w:val="24"/>
          <w:szCs w:val="24"/>
        </w:rPr>
        <w:t xml:space="preserve">Manuel Villoria (Universidad Rey Juan Carlos) </w:t>
      </w:r>
      <w:hyperlink r:id="rId8" w:history="1">
        <w:r w:rsidR="00395975" w:rsidRPr="00A76059">
          <w:rPr>
            <w:rStyle w:val="Hipervnculo"/>
            <w:sz w:val="24"/>
            <w:szCs w:val="24"/>
          </w:rPr>
          <w:t>manuel.villoria@urjc.es</w:t>
        </w:r>
      </w:hyperlink>
    </w:p>
    <w:p w:rsidR="00395975" w:rsidRPr="00A76059" w:rsidRDefault="00395975" w:rsidP="001A6AFF">
      <w:pPr>
        <w:autoSpaceDE w:val="0"/>
        <w:autoSpaceDN w:val="0"/>
        <w:adjustRightInd w:val="0"/>
        <w:spacing w:after="0" w:line="240" w:lineRule="auto"/>
        <w:jc w:val="both"/>
        <w:rPr>
          <w:sz w:val="24"/>
          <w:szCs w:val="24"/>
        </w:rPr>
      </w:pPr>
      <w:r w:rsidRPr="00A76059">
        <w:rPr>
          <w:sz w:val="24"/>
          <w:szCs w:val="24"/>
        </w:rPr>
        <w:t xml:space="preserve">Manuel Villoria, catedrático acreditado. Es Director del Departamento de Gobierno, Administración y Políticas Públicas del Instituto Universitario Ortega y Gasset; Doctor en Ciencia Política y Sociología por la UCM, Licenciado en Derecho y Licenciado en Filología; fue becario </w:t>
      </w:r>
      <w:proofErr w:type="spellStart"/>
      <w:r w:rsidRPr="00A76059">
        <w:rPr>
          <w:sz w:val="24"/>
          <w:szCs w:val="24"/>
        </w:rPr>
        <w:t>Fulbright</w:t>
      </w:r>
      <w:proofErr w:type="spellEnd"/>
      <w:r w:rsidRPr="00A76059">
        <w:rPr>
          <w:sz w:val="24"/>
          <w:szCs w:val="24"/>
        </w:rPr>
        <w:t xml:space="preserve"> en USA, donde estudió el </w:t>
      </w:r>
      <w:proofErr w:type="spellStart"/>
      <w:r w:rsidRPr="00A76059">
        <w:rPr>
          <w:sz w:val="24"/>
          <w:szCs w:val="24"/>
        </w:rPr>
        <w:t>Master</w:t>
      </w:r>
      <w:proofErr w:type="spellEnd"/>
      <w:r w:rsidRPr="00A76059">
        <w:rPr>
          <w:sz w:val="24"/>
          <w:szCs w:val="24"/>
        </w:rPr>
        <w:t xml:space="preserve"> in </w:t>
      </w:r>
      <w:proofErr w:type="spellStart"/>
      <w:r w:rsidRPr="00A76059">
        <w:rPr>
          <w:sz w:val="24"/>
          <w:szCs w:val="24"/>
        </w:rPr>
        <w:t>Public</w:t>
      </w:r>
      <w:proofErr w:type="spellEnd"/>
      <w:r w:rsidRPr="00A76059">
        <w:rPr>
          <w:sz w:val="24"/>
          <w:szCs w:val="24"/>
        </w:rPr>
        <w:t xml:space="preserve"> </w:t>
      </w:r>
      <w:proofErr w:type="spellStart"/>
      <w:r w:rsidRPr="00A76059">
        <w:rPr>
          <w:sz w:val="24"/>
          <w:szCs w:val="24"/>
        </w:rPr>
        <w:t>Affairs</w:t>
      </w:r>
      <w:proofErr w:type="spellEnd"/>
      <w:r w:rsidRPr="00A76059">
        <w:rPr>
          <w:sz w:val="24"/>
          <w:szCs w:val="24"/>
        </w:rPr>
        <w:t xml:space="preserve"> por la Indiana </w:t>
      </w:r>
      <w:proofErr w:type="spellStart"/>
      <w:r w:rsidRPr="00A76059">
        <w:rPr>
          <w:sz w:val="24"/>
          <w:szCs w:val="24"/>
        </w:rPr>
        <w:t>University</w:t>
      </w:r>
      <w:proofErr w:type="spellEnd"/>
      <w:r w:rsidRPr="00A76059">
        <w:rPr>
          <w:sz w:val="24"/>
          <w:szCs w:val="24"/>
        </w:rPr>
        <w:t xml:space="preserve">. </w:t>
      </w:r>
      <w:bookmarkStart w:id="0" w:name="OLE_LINK4"/>
      <w:bookmarkStart w:id="1" w:name="OLE_LINK3"/>
      <w:r w:rsidRPr="00A76059">
        <w:rPr>
          <w:sz w:val="24"/>
          <w:szCs w:val="24"/>
        </w:rPr>
        <w:t xml:space="preserve">Es autor de más de cien publicaciones </w:t>
      </w:r>
      <w:r w:rsidR="00A92148" w:rsidRPr="00A76059">
        <w:rPr>
          <w:sz w:val="24"/>
          <w:szCs w:val="24"/>
        </w:rPr>
        <w:t>(17</w:t>
      </w:r>
      <w:r w:rsidRPr="00A76059">
        <w:rPr>
          <w:sz w:val="24"/>
          <w:szCs w:val="24"/>
        </w:rPr>
        <w:t xml:space="preserve"> JCR) sobre Gobierno y Administración pública</w:t>
      </w:r>
      <w:bookmarkEnd w:id="0"/>
      <w:bookmarkEnd w:id="1"/>
      <w:r w:rsidRPr="00A76059">
        <w:rPr>
          <w:sz w:val="24"/>
          <w:szCs w:val="24"/>
        </w:rPr>
        <w:t xml:space="preserve">. </w:t>
      </w:r>
    </w:p>
    <w:p w:rsidR="00E552EB" w:rsidRPr="00A76059" w:rsidRDefault="00E552EB" w:rsidP="001A6AFF">
      <w:pPr>
        <w:autoSpaceDE w:val="0"/>
        <w:autoSpaceDN w:val="0"/>
        <w:adjustRightInd w:val="0"/>
        <w:spacing w:after="0" w:line="240" w:lineRule="auto"/>
        <w:jc w:val="both"/>
        <w:rPr>
          <w:sz w:val="24"/>
          <w:szCs w:val="24"/>
        </w:rPr>
      </w:pPr>
    </w:p>
    <w:p w:rsidR="002145BE" w:rsidRDefault="002145BE" w:rsidP="001A6AFF">
      <w:pPr>
        <w:autoSpaceDE w:val="0"/>
        <w:autoSpaceDN w:val="0"/>
        <w:adjustRightInd w:val="0"/>
        <w:spacing w:after="0" w:line="240" w:lineRule="auto"/>
        <w:jc w:val="both"/>
        <w:rPr>
          <w:sz w:val="24"/>
          <w:szCs w:val="24"/>
        </w:rPr>
      </w:pPr>
      <w:r>
        <w:rPr>
          <w:sz w:val="24"/>
          <w:szCs w:val="24"/>
        </w:rPr>
        <w:t>Resumen</w:t>
      </w:r>
    </w:p>
    <w:p w:rsidR="002145BE" w:rsidRDefault="002145BE" w:rsidP="001A6AFF">
      <w:pPr>
        <w:autoSpaceDE w:val="0"/>
        <w:autoSpaceDN w:val="0"/>
        <w:adjustRightInd w:val="0"/>
        <w:spacing w:after="0" w:line="240" w:lineRule="auto"/>
        <w:jc w:val="both"/>
        <w:rPr>
          <w:rFonts w:eastAsia="TimesNewRoman" w:cs="Arial"/>
          <w:color w:val="000000"/>
          <w:sz w:val="24"/>
          <w:szCs w:val="24"/>
        </w:rPr>
      </w:pPr>
    </w:p>
    <w:p w:rsidR="002145BE" w:rsidRDefault="002145BE" w:rsidP="001A6AFF">
      <w:pPr>
        <w:autoSpaceDE w:val="0"/>
        <w:autoSpaceDN w:val="0"/>
        <w:adjustRightInd w:val="0"/>
        <w:spacing w:after="0" w:line="240" w:lineRule="auto"/>
        <w:jc w:val="both"/>
        <w:rPr>
          <w:rFonts w:eastAsia="TimesNewRoman" w:cs="Arial"/>
          <w:color w:val="000000"/>
          <w:sz w:val="24"/>
          <w:szCs w:val="24"/>
        </w:rPr>
      </w:pPr>
      <w:r>
        <w:rPr>
          <w:rFonts w:eastAsia="TimesNewRoman" w:cs="Arial"/>
          <w:color w:val="000000"/>
          <w:sz w:val="24"/>
          <w:szCs w:val="24"/>
        </w:rPr>
        <w:t xml:space="preserve">Existen países donde la victimización por corrupción es baja y, sin embargo, la percepción ciudadana de corrupción es alta; para analizar y luchar contra la corrupción en estas circunstancias es importante adquirir un conocimiento profundo de los mecanismos que son responsables de tales percepciones. En esta investigación se comprueba que la percepción tiene que ver con factores como la repercusión mediática, la crisis económica, los valores sociales y datos demográficos; también que  existe una diferente percepción de corrupción cuando esta afecta a políticos y cuando afecta a funcionarios, siendo la clave para explicar esta diferencia la percepción de discrecionalidad existente; las consecuencias sociales de esta diferencia son muy importantes para entender por qué España no es aún un país con corrupción sistémica. </w:t>
      </w:r>
    </w:p>
    <w:p w:rsidR="002145BE" w:rsidRDefault="002145BE" w:rsidP="001A6AFF">
      <w:pPr>
        <w:autoSpaceDE w:val="0"/>
        <w:autoSpaceDN w:val="0"/>
        <w:adjustRightInd w:val="0"/>
        <w:spacing w:after="0" w:line="240" w:lineRule="auto"/>
        <w:jc w:val="both"/>
        <w:rPr>
          <w:rFonts w:eastAsia="TimesNewRoman" w:cs="Arial"/>
          <w:color w:val="000000"/>
          <w:sz w:val="24"/>
          <w:szCs w:val="24"/>
        </w:rPr>
      </w:pPr>
    </w:p>
    <w:p w:rsidR="002145BE" w:rsidRDefault="002145BE" w:rsidP="001A6AFF">
      <w:pPr>
        <w:autoSpaceDE w:val="0"/>
        <w:autoSpaceDN w:val="0"/>
        <w:adjustRightInd w:val="0"/>
        <w:spacing w:after="0" w:line="240" w:lineRule="auto"/>
        <w:jc w:val="both"/>
        <w:rPr>
          <w:sz w:val="24"/>
          <w:szCs w:val="24"/>
        </w:rPr>
      </w:pPr>
    </w:p>
    <w:p w:rsidR="00A92148" w:rsidRPr="00A76059" w:rsidRDefault="00A92148" w:rsidP="001A6AFF">
      <w:pPr>
        <w:autoSpaceDE w:val="0"/>
        <w:autoSpaceDN w:val="0"/>
        <w:adjustRightInd w:val="0"/>
        <w:spacing w:after="0" w:line="240" w:lineRule="auto"/>
        <w:jc w:val="both"/>
        <w:rPr>
          <w:sz w:val="24"/>
          <w:szCs w:val="24"/>
        </w:rPr>
      </w:pPr>
      <w:r w:rsidRPr="00A76059">
        <w:rPr>
          <w:sz w:val="24"/>
          <w:szCs w:val="24"/>
        </w:rPr>
        <w:t xml:space="preserve">Palabras clave: </w:t>
      </w:r>
    </w:p>
    <w:p w:rsidR="00A92148" w:rsidRPr="00A76059" w:rsidRDefault="00A92148" w:rsidP="001A6AFF">
      <w:pPr>
        <w:autoSpaceDE w:val="0"/>
        <w:autoSpaceDN w:val="0"/>
        <w:adjustRightInd w:val="0"/>
        <w:spacing w:after="0" w:line="240" w:lineRule="auto"/>
        <w:jc w:val="both"/>
        <w:rPr>
          <w:sz w:val="24"/>
          <w:szCs w:val="24"/>
        </w:rPr>
      </w:pPr>
      <w:r w:rsidRPr="00A76059">
        <w:rPr>
          <w:sz w:val="24"/>
          <w:szCs w:val="24"/>
        </w:rPr>
        <w:t xml:space="preserve">Corrupción, percepción, victimización, principal-agente, acción colectiva. </w:t>
      </w:r>
    </w:p>
    <w:p w:rsidR="00A92148" w:rsidRPr="00A76059" w:rsidRDefault="00A92148" w:rsidP="001A6AFF">
      <w:pPr>
        <w:autoSpaceDE w:val="0"/>
        <w:autoSpaceDN w:val="0"/>
        <w:adjustRightInd w:val="0"/>
        <w:spacing w:after="0" w:line="240" w:lineRule="auto"/>
        <w:jc w:val="both"/>
        <w:rPr>
          <w:sz w:val="24"/>
          <w:szCs w:val="24"/>
        </w:rPr>
      </w:pPr>
    </w:p>
    <w:p w:rsidR="00A92148" w:rsidRPr="00A76059" w:rsidRDefault="00A92148" w:rsidP="001A6AFF">
      <w:pPr>
        <w:autoSpaceDE w:val="0"/>
        <w:autoSpaceDN w:val="0"/>
        <w:adjustRightInd w:val="0"/>
        <w:spacing w:after="0" w:line="240" w:lineRule="auto"/>
        <w:jc w:val="both"/>
        <w:rPr>
          <w:sz w:val="24"/>
          <w:szCs w:val="24"/>
        </w:rPr>
      </w:pPr>
      <w:r w:rsidRPr="00A76059">
        <w:rPr>
          <w:sz w:val="24"/>
          <w:szCs w:val="24"/>
        </w:rPr>
        <w:t xml:space="preserve">  </w:t>
      </w:r>
    </w:p>
    <w:p w:rsidR="00EC204E" w:rsidRDefault="00EC204E" w:rsidP="001A6AFF">
      <w:pPr>
        <w:autoSpaceDE w:val="0"/>
        <w:autoSpaceDN w:val="0"/>
        <w:adjustRightInd w:val="0"/>
        <w:spacing w:after="0" w:line="240" w:lineRule="auto"/>
        <w:jc w:val="both"/>
        <w:rPr>
          <w:sz w:val="24"/>
          <w:szCs w:val="24"/>
        </w:rPr>
      </w:pPr>
    </w:p>
    <w:p w:rsidR="002145BE" w:rsidRPr="00A76059" w:rsidRDefault="002145BE" w:rsidP="001A6AFF">
      <w:pPr>
        <w:autoSpaceDE w:val="0"/>
        <w:autoSpaceDN w:val="0"/>
        <w:adjustRightInd w:val="0"/>
        <w:spacing w:after="0" w:line="240" w:lineRule="auto"/>
        <w:jc w:val="both"/>
        <w:rPr>
          <w:sz w:val="24"/>
          <w:szCs w:val="24"/>
        </w:rPr>
      </w:pPr>
    </w:p>
    <w:p w:rsidR="00EC204E" w:rsidRPr="00A76059" w:rsidRDefault="00C92E3F" w:rsidP="001A6AFF">
      <w:pPr>
        <w:autoSpaceDE w:val="0"/>
        <w:autoSpaceDN w:val="0"/>
        <w:adjustRightInd w:val="0"/>
        <w:spacing w:after="0" w:line="240" w:lineRule="auto"/>
        <w:jc w:val="both"/>
        <w:rPr>
          <w:b/>
          <w:sz w:val="24"/>
          <w:szCs w:val="24"/>
        </w:rPr>
      </w:pPr>
      <w:r w:rsidRPr="00A76059">
        <w:rPr>
          <w:b/>
          <w:sz w:val="24"/>
          <w:szCs w:val="24"/>
        </w:rPr>
        <w:t xml:space="preserve">I. </w:t>
      </w:r>
      <w:r w:rsidR="00EC204E" w:rsidRPr="00A76059">
        <w:rPr>
          <w:b/>
          <w:sz w:val="24"/>
          <w:szCs w:val="24"/>
        </w:rPr>
        <w:t>Introducción</w:t>
      </w:r>
    </w:p>
    <w:p w:rsidR="00EC204E" w:rsidRPr="00A76059" w:rsidRDefault="00EC204E" w:rsidP="001A6AFF">
      <w:pPr>
        <w:autoSpaceDE w:val="0"/>
        <w:autoSpaceDN w:val="0"/>
        <w:adjustRightInd w:val="0"/>
        <w:spacing w:after="0" w:line="240" w:lineRule="auto"/>
        <w:jc w:val="both"/>
        <w:rPr>
          <w:rFonts w:eastAsia="TimesNewRoman" w:cs="Arial"/>
          <w:color w:val="000000"/>
          <w:sz w:val="24"/>
          <w:szCs w:val="24"/>
        </w:rPr>
      </w:pPr>
    </w:p>
    <w:p w:rsidR="00393F41" w:rsidRPr="00A76059" w:rsidRDefault="001A6AFF" w:rsidP="001A6AFF">
      <w:pPr>
        <w:autoSpaceDE w:val="0"/>
        <w:autoSpaceDN w:val="0"/>
        <w:adjustRightInd w:val="0"/>
        <w:spacing w:after="0" w:line="240" w:lineRule="auto"/>
        <w:jc w:val="both"/>
        <w:rPr>
          <w:sz w:val="24"/>
          <w:szCs w:val="24"/>
        </w:rPr>
      </w:pPr>
      <w:r w:rsidRPr="00A76059">
        <w:rPr>
          <w:rFonts w:eastAsia="TimesNewRoman" w:cs="Arial"/>
          <w:color w:val="000000"/>
          <w:sz w:val="24"/>
          <w:szCs w:val="24"/>
        </w:rPr>
        <w:t xml:space="preserve">Existen países donde la victimización por corrupción es baja y, sin embargo, la percepción ciudadana de corrupción es alta; para analizar y luchar contra la corrupción en estas circunstancias es importante adquirir un conocimiento profundo de los mecanismos que son responsables de tales percepciones. Esta comprensión es </w:t>
      </w:r>
      <w:r w:rsidRPr="00A76059">
        <w:rPr>
          <w:rFonts w:eastAsia="TimesNewRoman" w:cs="Arial"/>
          <w:color w:val="000000"/>
          <w:sz w:val="24"/>
          <w:szCs w:val="24"/>
        </w:rPr>
        <w:lastRenderedPageBreak/>
        <w:t xml:space="preserve">también importante para poder predecir de forma precisa las consecuencias sociales de la percepción y, con ello, hacer frente al problema de la transformación, por virtud del cual factores micro se combinan de forma compleja para convertirse en un problema social (Coleman, 1986). </w:t>
      </w:r>
      <w:r w:rsidR="00393F41" w:rsidRPr="00A76059">
        <w:rPr>
          <w:rFonts w:eastAsia="TimesNewRoman" w:cs="Arial"/>
          <w:color w:val="000000"/>
          <w:sz w:val="24"/>
          <w:szCs w:val="24"/>
        </w:rPr>
        <w:t xml:space="preserve">La corrupción, en circunstancias normales, se auto-refuerza </w:t>
      </w:r>
      <w:r w:rsidR="00393F41" w:rsidRPr="00A76059">
        <w:rPr>
          <w:sz w:val="24"/>
          <w:szCs w:val="24"/>
        </w:rPr>
        <w:t>(</w:t>
      </w:r>
      <w:proofErr w:type="spellStart"/>
      <w:r w:rsidR="00393F41" w:rsidRPr="00A76059">
        <w:rPr>
          <w:sz w:val="24"/>
          <w:szCs w:val="24"/>
        </w:rPr>
        <w:t>Persson</w:t>
      </w:r>
      <w:proofErr w:type="spellEnd"/>
      <w:r w:rsidR="00393F41" w:rsidRPr="00A76059">
        <w:rPr>
          <w:sz w:val="24"/>
          <w:szCs w:val="24"/>
        </w:rPr>
        <w:t xml:space="preserve">, </w:t>
      </w:r>
      <w:proofErr w:type="spellStart"/>
      <w:r w:rsidR="00393F41" w:rsidRPr="00A76059">
        <w:rPr>
          <w:sz w:val="24"/>
          <w:szCs w:val="24"/>
        </w:rPr>
        <w:t>Rothstein</w:t>
      </w:r>
      <w:proofErr w:type="spellEnd"/>
      <w:r w:rsidR="00393F41" w:rsidRPr="00A76059">
        <w:rPr>
          <w:sz w:val="24"/>
          <w:szCs w:val="24"/>
        </w:rPr>
        <w:t xml:space="preserve"> and Teorell,2012), de ahí que percepciones muy altas de corrupción puedan crear problemas sociales importantes; como quiera que las personas, como actores racionales, dependemos mucho de cómo creemos que los demás van a actuar, si nuestra creencia es que la mayoría de los ciudadanos actúan corruptamente y, por ello, con bastante impunidad, todos tenemos incentivos para actuar corruptamente y beneficiarnos de ello (Morris and </w:t>
      </w:r>
      <w:proofErr w:type="spellStart"/>
      <w:r w:rsidR="00393F41" w:rsidRPr="00A76059">
        <w:rPr>
          <w:sz w:val="24"/>
          <w:szCs w:val="24"/>
        </w:rPr>
        <w:t>Klesner</w:t>
      </w:r>
      <w:proofErr w:type="spellEnd"/>
      <w:r w:rsidR="00393F41" w:rsidRPr="00A76059">
        <w:rPr>
          <w:sz w:val="24"/>
          <w:szCs w:val="24"/>
        </w:rPr>
        <w:t xml:space="preserve">, 2012; </w:t>
      </w:r>
      <w:proofErr w:type="spellStart"/>
      <w:r w:rsidR="00393F41" w:rsidRPr="00A76059">
        <w:rPr>
          <w:sz w:val="24"/>
          <w:szCs w:val="24"/>
        </w:rPr>
        <w:t>Bardhan</w:t>
      </w:r>
      <w:proofErr w:type="spellEnd"/>
      <w:r w:rsidR="00393F41" w:rsidRPr="00A76059">
        <w:rPr>
          <w:sz w:val="24"/>
          <w:szCs w:val="24"/>
        </w:rPr>
        <w:t>, 2005)</w:t>
      </w:r>
      <w:r w:rsidR="000625E4" w:rsidRPr="00A76059">
        <w:rPr>
          <w:sz w:val="24"/>
          <w:szCs w:val="24"/>
        </w:rPr>
        <w:t>.</w:t>
      </w:r>
    </w:p>
    <w:p w:rsidR="00DF0ABE" w:rsidRPr="00A76059" w:rsidRDefault="001A6AFF" w:rsidP="001A6AFF">
      <w:pPr>
        <w:autoSpaceDE w:val="0"/>
        <w:autoSpaceDN w:val="0"/>
        <w:adjustRightInd w:val="0"/>
        <w:spacing w:after="0" w:line="240" w:lineRule="auto"/>
        <w:jc w:val="both"/>
        <w:rPr>
          <w:rFonts w:eastAsia="TimesNewRoman" w:cs="Arial"/>
          <w:color w:val="000000"/>
          <w:sz w:val="24"/>
          <w:szCs w:val="24"/>
        </w:rPr>
      </w:pPr>
      <w:r w:rsidRPr="00A76059">
        <w:rPr>
          <w:rFonts w:eastAsia="TimesNewRoman" w:cs="Arial"/>
          <w:color w:val="000000"/>
          <w:sz w:val="24"/>
          <w:szCs w:val="24"/>
        </w:rPr>
        <w:t>Las percepciones elevadas de corrupción son componentes permanentes de la cultura política de ciertos pa</w:t>
      </w:r>
      <w:r w:rsidR="003A2B09" w:rsidRPr="00A76059">
        <w:rPr>
          <w:rFonts w:eastAsia="TimesNewRoman" w:cs="Arial"/>
          <w:color w:val="000000"/>
          <w:sz w:val="24"/>
          <w:szCs w:val="24"/>
        </w:rPr>
        <w:t xml:space="preserve">íses; cuando esto se consolida </w:t>
      </w:r>
      <w:r w:rsidR="00D661AC" w:rsidRPr="00A76059">
        <w:rPr>
          <w:rFonts w:eastAsia="TimesNewRoman" w:cs="Arial"/>
          <w:color w:val="000000"/>
          <w:sz w:val="24"/>
          <w:szCs w:val="24"/>
        </w:rPr>
        <w:t>se genera un problema de acción colectiva</w:t>
      </w:r>
      <w:r w:rsidR="000625E4" w:rsidRPr="00A76059">
        <w:rPr>
          <w:rFonts w:eastAsia="TimesNewRoman" w:cs="Arial"/>
          <w:color w:val="000000"/>
          <w:sz w:val="24"/>
          <w:szCs w:val="24"/>
        </w:rPr>
        <w:t xml:space="preserve"> de segundo orden</w:t>
      </w:r>
      <w:r w:rsidR="000625E4" w:rsidRPr="00A76059">
        <w:rPr>
          <w:color w:val="FF0000"/>
          <w:sz w:val="24"/>
          <w:szCs w:val="24"/>
        </w:rPr>
        <w:t xml:space="preserve"> </w:t>
      </w:r>
      <w:r w:rsidR="000625E4" w:rsidRPr="00A76059">
        <w:rPr>
          <w:sz w:val="24"/>
          <w:szCs w:val="24"/>
        </w:rPr>
        <w:t>(</w:t>
      </w:r>
      <w:proofErr w:type="spellStart"/>
      <w:r w:rsidR="000625E4" w:rsidRPr="00A76059">
        <w:rPr>
          <w:sz w:val="24"/>
          <w:szCs w:val="24"/>
        </w:rPr>
        <w:t>Ostrom</w:t>
      </w:r>
      <w:proofErr w:type="spellEnd"/>
      <w:r w:rsidR="000625E4" w:rsidRPr="00A76059">
        <w:rPr>
          <w:sz w:val="24"/>
          <w:szCs w:val="24"/>
        </w:rPr>
        <w:t>, 1998, p.7)</w:t>
      </w:r>
      <w:r w:rsidR="00D661AC" w:rsidRPr="00A76059">
        <w:rPr>
          <w:rFonts w:eastAsia="TimesNewRoman" w:cs="Arial"/>
          <w:sz w:val="24"/>
          <w:szCs w:val="24"/>
        </w:rPr>
        <w:t>,</w:t>
      </w:r>
      <w:r w:rsidR="00D661AC" w:rsidRPr="00A76059">
        <w:rPr>
          <w:rFonts w:eastAsia="TimesNewRoman" w:cs="Arial"/>
          <w:color w:val="000000"/>
          <w:sz w:val="24"/>
          <w:szCs w:val="24"/>
        </w:rPr>
        <w:t xml:space="preserve"> pues </w:t>
      </w:r>
      <w:r w:rsidRPr="00A76059">
        <w:rPr>
          <w:rFonts w:eastAsia="TimesNewRoman" w:cs="Arial"/>
          <w:color w:val="000000"/>
          <w:sz w:val="24"/>
          <w:szCs w:val="24"/>
        </w:rPr>
        <w:t xml:space="preserve">la gente puede aceptar como natural la victimización, por ser parte de la vida normal </w:t>
      </w:r>
      <w:r w:rsidR="000625E4" w:rsidRPr="00A76059">
        <w:rPr>
          <w:rFonts w:eastAsia="TimesNewRoman" w:cs="Arial"/>
          <w:color w:val="000000"/>
          <w:sz w:val="24"/>
          <w:szCs w:val="24"/>
        </w:rPr>
        <w:t>y/</w:t>
      </w:r>
      <w:r w:rsidRPr="00A76059">
        <w:rPr>
          <w:rFonts w:eastAsia="TimesNewRoman" w:cs="Arial"/>
          <w:color w:val="000000"/>
          <w:sz w:val="24"/>
          <w:szCs w:val="24"/>
        </w:rPr>
        <w:t>o puede sentirse autorizada a buscar beneficios para sí misma, más allá de la legalidad, implicándose en actos corruptos</w:t>
      </w:r>
      <w:r w:rsidR="000625E4" w:rsidRPr="00A76059">
        <w:rPr>
          <w:rFonts w:eastAsia="TimesNewRoman" w:cs="Arial"/>
          <w:color w:val="000000"/>
          <w:sz w:val="24"/>
          <w:szCs w:val="24"/>
        </w:rPr>
        <w:t xml:space="preserve"> e ineficientes</w:t>
      </w:r>
      <w:r w:rsidR="00D661AC" w:rsidRPr="00A76059">
        <w:rPr>
          <w:rFonts w:eastAsia="TimesNewRoman" w:cs="Arial"/>
          <w:color w:val="000000"/>
          <w:sz w:val="24"/>
          <w:szCs w:val="24"/>
        </w:rPr>
        <w:t>, generándose un trampa social</w:t>
      </w:r>
      <w:r w:rsidRPr="00A76059">
        <w:rPr>
          <w:rFonts w:eastAsia="TimesNewRoman" w:cs="Arial"/>
          <w:color w:val="000000"/>
          <w:sz w:val="24"/>
          <w:szCs w:val="24"/>
        </w:rPr>
        <w:t xml:space="preserve"> (</w:t>
      </w:r>
      <w:bookmarkStart w:id="2" w:name="OLE_LINK10"/>
      <w:bookmarkStart w:id="3" w:name="OLE_LINK11"/>
      <w:proofErr w:type="spellStart"/>
      <w:r w:rsidRPr="00A76059">
        <w:rPr>
          <w:rFonts w:eastAsia="TimesNewRoman" w:cs="Arial"/>
          <w:color w:val="000000"/>
          <w:sz w:val="24"/>
          <w:szCs w:val="24"/>
        </w:rPr>
        <w:t>Bardhan</w:t>
      </w:r>
      <w:proofErr w:type="spellEnd"/>
      <w:r w:rsidRPr="00A76059">
        <w:rPr>
          <w:rFonts w:eastAsia="TimesNewRoman" w:cs="Arial"/>
          <w:color w:val="000000"/>
          <w:sz w:val="24"/>
          <w:szCs w:val="24"/>
        </w:rPr>
        <w:t>, 2005</w:t>
      </w:r>
      <w:bookmarkEnd w:id="2"/>
      <w:bookmarkEnd w:id="3"/>
      <w:r w:rsidRPr="00A76059">
        <w:rPr>
          <w:rFonts w:eastAsia="TimesNewRoman" w:cs="Arial"/>
          <w:color w:val="000000"/>
          <w:sz w:val="24"/>
          <w:szCs w:val="24"/>
        </w:rPr>
        <w:t>;</w:t>
      </w:r>
      <w:r w:rsidR="000625E4" w:rsidRPr="00A76059">
        <w:rPr>
          <w:rFonts w:eastAsia="TimesNewRoman" w:cs="Arial"/>
          <w:color w:val="000000"/>
          <w:sz w:val="24"/>
          <w:szCs w:val="24"/>
        </w:rPr>
        <w:t xml:space="preserve"> </w:t>
      </w:r>
      <w:proofErr w:type="spellStart"/>
      <w:r w:rsidR="000625E4" w:rsidRPr="00A76059">
        <w:rPr>
          <w:rFonts w:eastAsia="TimesNewRoman" w:cs="Arial"/>
          <w:color w:val="000000"/>
          <w:sz w:val="24"/>
          <w:szCs w:val="24"/>
        </w:rPr>
        <w:t>Rothstein</w:t>
      </w:r>
      <w:proofErr w:type="spellEnd"/>
      <w:r w:rsidR="000625E4" w:rsidRPr="00A76059">
        <w:rPr>
          <w:rFonts w:eastAsia="TimesNewRoman" w:cs="Arial"/>
          <w:color w:val="000000"/>
          <w:sz w:val="24"/>
          <w:szCs w:val="24"/>
        </w:rPr>
        <w:t>, 2011</w:t>
      </w:r>
      <w:r w:rsidRPr="00A76059">
        <w:rPr>
          <w:rFonts w:eastAsia="TimesNewRoman" w:cs="Arial"/>
          <w:color w:val="000000"/>
          <w:sz w:val="24"/>
          <w:szCs w:val="24"/>
        </w:rPr>
        <w:t xml:space="preserve">). </w:t>
      </w:r>
      <w:r w:rsidR="003A2B09" w:rsidRPr="00A76059">
        <w:rPr>
          <w:rFonts w:eastAsia="TimesNewRoman" w:cs="Arial"/>
          <w:color w:val="000000"/>
          <w:sz w:val="24"/>
          <w:szCs w:val="24"/>
        </w:rPr>
        <w:t xml:space="preserve">Ello llevaría a que personas que con una percepción menor no aceptarían intercambios corruptos, cuando la percepción aumenta sensiblemente los aceptaran. </w:t>
      </w:r>
      <w:r w:rsidRPr="00A76059">
        <w:rPr>
          <w:rFonts w:eastAsia="TimesNewRoman" w:cs="Arial"/>
          <w:color w:val="000000"/>
          <w:sz w:val="24"/>
          <w:szCs w:val="24"/>
        </w:rPr>
        <w:t>¿Es esta la situación de España?</w:t>
      </w:r>
      <w:r w:rsidR="00467524" w:rsidRPr="00A76059">
        <w:rPr>
          <w:rFonts w:eastAsia="TimesNewRoman" w:cs="Arial"/>
          <w:color w:val="000000"/>
          <w:sz w:val="24"/>
          <w:szCs w:val="24"/>
        </w:rPr>
        <w:t xml:space="preserve"> Es cierto que los españoles</w:t>
      </w:r>
      <w:r w:rsidR="00467524" w:rsidRPr="00A76059">
        <w:rPr>
          <w:rStyle w:val="Refdenotaalpie"/>
          <w:rFonts w:eastAsia="TimesNewRoman" w:cs="Arial"/>
          <w:color w:val="000000"/>
          <w:sz w:val="24"/>
          <w:szCs w:val="24"/>
        </w:rPr>
        <w:footnoteReference w:id="1"/>
      </w:r>
      <w:r w:rsidR="00467524" w:rsidRPr="00A76059">
        <w:rPr>
          <w:rFonts w:eastAsia="TimesNewRoman" w:cs="Arial"/>
          <w:color w:val="000000"/>
          <w:sz w:val="24"/>
          <w:szCs w:val="24"/>
        </w:rPr>
        <w:t xml:space="preserve"> tienen un</w:t>
      </w:r>
      <w:r w:rsidR="00DF0ABE" w:rsidRPr="00A76059">
        <w:rPr>
          <w:rFonts w:eastAsia="TimesNewRoman" w:cs="Arial"/>
          <w:color w:val="000000"/>
          <w:sz w:val="24"/>
          <w:szCs w:val="24"/>
        </w:rPr>
        <w:t>a alta percepción de corrupción, pero las consecuencias sociales de este fenómeno no están claras. Por una parte, si se consideran los resultados de las más recientes encuestas de intención de voto</w:t>
      </w:r>
      <w:r w:rsidRPr="00A76059">
        <w:rPr>
          <w:rStyle w:val="Refdenotaalpie"/>
          <w:rFonts w:eastAsia="TimesNewRoman" w:cs="Arial"/>
          <w:color w:val="000000"/>
          <w:sz w:val="24"/>
          <w:szCs w:val="24"/>
          <w:lang w:val="en-US"/>
        </w:rPr>
        <w:footnoteReference w:id="2"/>
      </w:r>
      <w:r w:rsidRPr="00A76059">
        <w:rPr>
          <w:rFonts w:eastAsia="TimesNewRoman" w:cs="Arial"/>
          <w:color w:val="000000"/>
          <w:sz w:val="24"/>
          <w:szCs w:val="24"/>
        </w:rPr>
        <w:t xml:space="preserve"> </w:t>
      </w:r>
      <w:r w:rsidR="00DF0ABE" w:rsidRPr="00A76059">
        <w:rPr>
          <w:rFonts w:eastAsia="TimesNewRoman" w:cs="Arial"/>
          <w:color w:val="000000"/>
          <w:sz w:val="24"/>
          <w:szCs w:val="24"/>
        </w:rPr>
        <w:t>y las reacciones de cientos de miles de ciudadanos en protestas y manifestaciones diversas, no parece que los españoles acepten ser victimizados</w:t>
      </w:r>
      <w:r w:rsidR="00BF4F71" w:rsidRPr="00A76059">
        <w:rPr>
          <w:rFonts w:eastAsia="TimesNewRoman" w:cs="Arial"/>
          <w:color w:val="000000"/>
          <w:sz w:val="24"/>
          <w:szCs w:val="24"/>
        </w:rPr>
        <w:t xml:space="preserve">, al menos en momentos de </w:t>
      </w:r>
      <w:r w:rsidR="00043B4A" w:rsidRPr="00A76059">
        <w:rPr>
          <w:rFonts w:eastAsia="TimesNewRoman" w:cs="Arial"/>
          <w:color w:val="000000"/>
          <w:sz w:val="24"/>
          <w:szCs w:val="24"/>
        </w:rPr>
        <w:t xml:space="preserve">larga </w:t>
      </w:r>
      <w:r w:rsidR="00BF4F71" w:rsidRPr="00A76059">
        <w:rPr>
          <w:rFonts w:eastAsia="TimesNewRoman" w:cs="Arial"/>
          <w:color w:val="000000"/>
          <w:sz w:val="24"/>
          <w:szCs w:val="24"/>
        </w:rPr>
        <w:t>crisis económica</w:t>
      </w:r>
      <w:r w:rsidR="00D74050" w:rsidRPr="00A76059">
        <w:rPr>
          <w:rFonts w:eastAsia="TimesNewRoman" w:cs="Arial"/>
          <w:color w:val="000000"/>
          <w:sz w:val="24"/>
          <w:szCs w:val="24"/>
        </w:rPr>
        <w:t>;</w:t>
      </w:r>
      <w:r w:rsidR="00BF4F71" w:rsidRPr="00A76059">
        <w:rPr>
          <w:rFonts w:eastAsia="TimesNewRoman" w:cs="Arial"/>
          <w:color w:val="000000"/>
          <w:sz w:val="24"/>
          <w:szCs w:val="24"/>
        </w:rPr>
        <w:t xml:space="preserve"> Por otra parte, la conducta corrupta entre empleados públicos continúa siendo baja y la ciudadanía no ofrece ahora más sobornos que antes de la crisis (ver tabla 1 abajo). </w:t>
      </w:r>
      <w:r w:rsidR="00CA13D6" w:rsidRPr="00A76059">
        <w:rPr>
          <w:rFonts w:eastAsia="TimesNewRoman" w:cs="Arial"/>
          <w:color w:val="000000"/>
          <w:sz w:val="24"/>
          <w:szCs w:val="24"/>
        </w:rPr>
        <w:t xml:space="preserve">La alta percepción de corrupción </w:t>
      </w:r>
      <w:r w:rsidR="00043B4A" w:rsidRPr="00A76059">
        <w:rPr>
          <w:rFonts w:eastAsia="TimesNewRoman" w:cs="Arial"/>
          <w:color w:val="000000"/>
          <w:sz w:val="24"/>
          <w:szCs w:val="24"/>
        </w:rPr>
        <w:t>sería</w:t>
      </w:r>
      <w:r w:rsidR="00CA13D6" w:rsidRPr="00A76059">
        <w:rPr>
          <w:rFonts w:eastAsia="TimesNewRoman" w:cs="Arial"/>
          <w:color w:val="000000"/>
          <w:sz w:val="24"/>
          <w:szCs w:val="24"/>
        </w:rPr>
        <w:t>, entonces, debida</w:t>
      </w:r>
      <w:r w:rsidR="00043B4A" w:rsidRPr="00A76059">
        <w:rPr>
          <w:rFonts w:eastAsia="TimesNewRoman" w:cs="Arial"/>
          <w:color w:val="000000"/>
          <w:sz w:val="24"/>
          <w:szCs w:val="24"/>
        </w:rPr>
        <w:t>, sobre todo,</w:t>
      </w:r>
      <w:r w:rsidR="00CA13D6" w:rsidRPr="00A76059">
        <w:rPr>
          <w:rFonts w:eastAsia="TimesNewRoman" w:cs="Arial"/>
          <w:color w:val="000000"/>
          <w:sz w:val="24"/>
          <w:szCs w:val="24"/>
        </w:rPr>
        <w:t xml:space="preserve"> a los escándalos derivados de los casos de corrupción que afectan a políticos relevantes, por su impacto mediático, como luego veremos</w:t>
      </w:r>
      <w:r w:rsidR="000048A7" w:rsidRPr="00A76059">
        <w:rPr>
          <w:rFonts w:eastAsia="TimesNewRoman" w:cs="Arial"/>
          <w:color w:val="000000"/>
          <w:sz w:val="24"/>
          <w:szCs w:val="24"/>
        </w:rPr>
        <w:t>;</w:t>
      </w:r>
      <w:r w:rsidR="00CA13D6" w:rsidRPr="00A76059">
        <w:rPr>
          <w:rFonts w:eastAsia="TimesNewRoman" w:cs="Arial"/>
          <w:color w:val="000000"/>
          <w:sz w:val="24"/>
          <w:szCs w:val="24"/>
        </w:rPr>
        <w:t xml:space="preserve"> aunque este hecho no tiene por qué influir en </w:t>
      </w:r>
      <w:r w:rsidR="000048A7" w:rsidRPr="00A76059">
        <w:rPr>
          <w:rFonts w:eastAsia="TimesNewRoman" w:cs="Arial"/>
          <w:color w:val="000000"/>
          <w:sz w:val="24"/>
          <w:szCs w:val="24"/>
        </w:rPr>
        <w:t xml:space="preserve">un incremento de las conductas corruptoras, </w:t>
      </w:r>
      <w:r w:rsidR="00CA13D6" w:rsidRPr="00A76059">
        <w:rPr>
          <w:rFonts w:eastAsia="TimesNewRoman" w:cs="Arial"/>
          <w:color w:val="000000"/>
          <w:sz w:val="24"/>
          <w:szCs w:val="24"/>
        </w:rPr>
        <w:t xml:space="preserve">dado que la inmensa mayoría de los ciudadanos no tiene relación directa con políticos relevantes. </w:t>
      </w:r>
      <w:r w:rsidR="00BF4F71" w:rsidRPr="00A76059">
        <w:rPr>
          <w:rFonts w:eastAsia="TimesNewRoman" w:cs="Arial"/>
          <w:color w:val="000000"/>
          <w:sz w:val="24"/>
          <w:szCs w:val="24"/>
        </w:rPr>
        <w:t>Pero si la alta percepción continuara o, incluso, se incrementara ¿cambiaría esta situación? ¿Podría España convertirse en un país de corrupción sistémica</w:t>
      </w:r>
      <w:r w:rsidR="00043B4A" w:rsidRPr="00A76059">
        <w:rPr>
          <w:rFonts w:eastAsia="TimesNewRoman" w:cs="Arial"/>
          <w:color w:val="000000"/>
          <w:sz w:val="24"/>
          <w:szCs w:val="24"/>
        </w:rPr>
        <w:t>, donde la mayoría de funcionarios y ciudadanos practicaran acuerdos corruptos</w:t>
      </w:r>
      <w:r w:rsidR="00BF4F71" w:rsidRPr="00A76059">
        <w:rPr>
          <w:rFonts w:eastAsia="TimesNewRoman" w:cs="Arial"/>
          <w:color w:val="000000"/>
          <w:sz w:val="24"/>
          <w:szCs w:val="24"/>
        </w:rPr>
        <w:t>? Para responder a estas preguntas es necesario</w:t>
      </w:r>
      <w:r w:rsidR="00BD2F2F" w:rsidRPr="00A76059">
        <w:rPr>
          <w:rFonts w:eastAsia="TimesNewRoman" w:cs="Arial"/>
          <w:color w:val="000000"/>
          <w:sz w:val="24"/>
          <w:szCs w:val="24"/>
        </w:rPr>
        <w:t>, entre otras estrategias de investigación,</w:t>
      </w:r>
      <w:r w:rsidR="00BF4F71" w:rsidRPr="00A76059">
        <w:rPr>
          <w:rFonts w:eastAsia="TimesNewRoman" w:cs="Arial"/>
          <w:color w:val="000000"/>
          <w:sz w:val="24"/>
          <w:szCs w:val="24"/>
        </w:rPr>
        <w:t xml:space="preserve"> entender cómo funciona la percepción de la corrupción. </w:t>
      </w:r>
    </w:p>
    <w:p w:rsidR="00274BC7" w:rsidRPr="00A76059" w:rsidRDefault="00274BC7" w:rsidP="00BF4F71">
      <w:pPr>
        <w:autoSpaceDE w:val="0"/>
        <w:autoSpaceDN w:val="0"/>
        <w:adjustRightInd w:val="0"/>
        <w:spacing w:after="0" w:line="240" w:lineRule="auto"/>
        <w:jc w:val="both"/>
        <w:rPr>
          <w:rFonts w:eastAsia="TimesNewRoman" w:cs="Arial"/>
          <w:color w:val="000000"/>
          <w:sz w:val="24"/>
          <w:szCs w:val="24"/>
        </w:rPr>
      </w:pPr>
    </w:p>
    <w:p w:rsidR="001341D5" w:rsidRPr="00A76059" w:rsidRDefault="001341D5" w:rsidP="001341D5">
      <w:pPr>
        <w:autoSpaceDE w:val="0"/>
        <w:autoSpaceDN w:val="0"/>
        <w:adjustRightInd w:val="0"/>
        <w:spacing w:after="0" w:line="240" w:lineRule="auto"/>
        <w:jc w:val="both"/>
        <w:rPr>
          <w:sz w:val="24"/>
          <w:szCs w:val="24"/>
        </w:rPr>
      </w:pPr>
      <w:r w:rsidRPr="00A76059">
        <w:rPr>
          <w:sz w:val="24"/>
          <w:szCs w:val="24"/>
        </w:rPr>
        <w:t>Nuestro estudio, por ello,</w:t>
      </w:r>
      <w:r w:rsidR="000625E4" w:rsidRPr="00A76059">
        <w:rPr>
          <w:sz w:val="24"/>
          <w:szCs w:val="24"/>
        </w:rPr>
        <w:t xml:space="preserve"> trata de contribuir </w:t>
      </w:r>
      <w:r w:rsidRPr="00A76059">
        <w:rPr>
          <w:sz w:val="24"/>
          <w:szCs w:val="24"/>
        </w:rPr>
        <w:t xml:space="preserve">a la comprensión de la percepción de la corrupción y sugiere vías para gestionar estos factores y evitar el problema de la acción colectiva. Usando datos de una encuesta de 2009 del Centro de Investigaciones </w:t>
      </w:r>
      <w:r w:rsidRPr="00A76059">
        <w:rPr>
          <w:sz w:val="24"/>
          <w:szCs w:val="24"/>
        </w:rPr>
        <w:lastRenderedPageBreak/>
        <w:t xml:space="preserve">Sociológicas (CIS) y de los Barómetros mensuales del propio centro el estudio busca dar respuesta a las siguientes preguntas: </w:t>
      </w:r>
    </w:p>
    <w:p w:rsidR="001341D5" w:rsidRPr="00A76059" w:rsidRDefault="001341D5" w:rsidP="001341D5">
      <w:pPr>
        <w:autoSpaceDE w:val="0"/>
        <w:autoSpaceDN w:val="0"/>
        <w:adjustRightInd w:val="0"/>
        <w:spacing w:after="0" w:line="240" w:lineRule="auto"/>
        <w:jc w:val="both"/>
        <w:rPr>
          <w:sz w:val="24"/>
          <w:szCs w:val="24"/>
        </w:rPr>
      </w:pPr>
      <w:r w:rsidRPr="00A76059">
        <w:rPr>
          <w:sz w:val="24"/>
          <w:szCs w:val="24"/>
        </w:rPr>
        <w:t>1. ¿Hasta qué punto los factores que influencian la percepción ciudadana de la corrupción  difieren en actores con más o menos discrecionalidad?</w:t>
      </w:r>
    </w:p>
    <w:p w:rsidR="001341D5" w:rsidRPr="00A76059" w:rsidRDefault="001341D5" w:rsidP="001341D5">
      <w:pPr>
        <w:autoSpaceDE w:val="0"/>
        <w:autoSpaceDN w:val="0"/>
        <w:adjustRightInd w:val="0"/>
        <w:spacing w:after="0" w:line="240" w:lineRule="auto"/>
        <w:jc w:val="both"/>
        <w:rPr>
          <w:sz w:val="24"/>
          <w:szCs w:val="24"/>
        </w:rPr>
      </w:pPr>
      <w:r w:rsidRPr="00A76059">
        <w:rPr>
          <w:sz w:val="24"/>
          <w:szCs w:val="24"/>
        </w:rPr>
        <w:t xml:space="preserve">2. ¿Qué factores generan un efecto similar en las percepciones de corrupción independientemente del actor analizado? </w:t>
      </w:r>
    </w:p>
    <w:p w:rsidR="001341D5" w:rsidRPr="00A76059" w:rsidRDefault="001341D5" w:rsidP="001341D5">
      <w:pPr>
        <w:autoSpaceDE w:val="0"/>
        <w:autoSpaceDN w:val="0"/>
        <w:adjustRightInd w:val="0"/>
        <w:spacing w:after="0" w:line="240" w:lineRule="auto"/>
        <w:jc w:val="both"/>
        <w:rPr>
          <w:sz w:val="24"/>
          <w:szCs w:val="24"/>
        </w:rPr>
      </w:pPr>
      <w:r w:rsidRPr="00A76059">
        <w:rPr>
          <w:sz w:val="24"/>
          <w:szCs w:val="24"/>
        </w:rPr>
        <w:t>3. ¿Hasta qué punto pueden los factores que afectan a la percepción de corrupción interactuar para generar relaciones moderadoras?</w:t>
      </w:r>
    </w:p>
    <w:p w:rsidR="001341D5" w:rsidRPr="00A76059" w:rsidRDefault="001341D5" w:rsidP="00BF4F71">
      <w:pPr>
        <w:autoSpaceDE w:val="0"/>
        <w:autoSpaceDN w:val="0"/>
        <w:adjustRightInd w:val="0"/>
        <w:spacing w:after="0" w:line="240" w:lineRule="auto"/>
        <w:jc w:val="both"/>
        <w:rPr>
          <w:rFonts w:eastAsia="TimesNewRoman" w:cs="Arial"/>
          <w:color w:val="000000"/>
          <w:sz w:val="24"/>
          <w:szCs w:val="24"/>
        </w:rPr>
      </w:pPr>
    </w:p>
    <w:p w:rsidR="00C92E3F" w:rsidRPr="00A76059" w:rsidRDefault="00C92E3F" w:rsidP="00BF4F71">
      <w:pPr>
        <w:autoSpaceDE w:val="0"/>
        <w:autoSpaceDN w:val="0"/>
        <w:adjustRightInd w:val="0"/>
        <w:spacing w:after="0" w:line="240" w:lineRule="auto"/>
        <w:jc w:val="both"/>
        <w:rPr>
          <w:rFonts w:eastAsia="TimesNewRoman" w:cs="Arial"/>
          <w:b/>
          <w:color w:val="000000"/>
          <w:sz w:val="24"/>
          <w:szCs w:val="24"/>
        </w:rPr>
      </w:pPr>
      <w:r w:rsidRPr="00A76059">
        <w:rPr>
          <w:rFonts w:eastAsia="TimesNewRoman" w:cs="Arial"/>
          <w:b/>
          <w:color w:val="000000"/>
          <w:sz w:val="24"/>
          <w:szCs w:val="24"/>
        </w:rPr>
        <w:t xml:space="preserve">II. El paradójico caso de España. </w:t>
      </w:r>
    </w:p>
    <w:p w:rsidR="00C92E3F" w:rsidRPr="00A76059" w:rsidRDefault="00C92E3F" w:rsidP="00BF4F71">
      <w:pPr>
        <w:autoSpaceDE w:val="0"/>
        <w:autoSpaceDN w:val="0"/>
        <w:adjustRightInd w:val="0"/>
        <w:spacing w:after="0" w:line="240" w:lineRule="auto"/>
        <w:jc w:val="both"/>
        <w:rPr>
          <w:rFonts w:eastAsia="TimesNewRoman" w:cs="Arial"/>
          <w:b/>
          <w:color w:val="000000"/>
          <w:sz w:val="24"/>
          <w:szCs w:val="24"/>
        </w:rPr>
      </w:pPr>
    </w:p>
    <w:p w:rsidR="00274BC7" w:rsidRPr="00A76059" w:rsidRDefault="00274BC7" w:rsidP="00BF4F71">
      <w:pPr>
        <w:autoSpaceDE w:val="0"/>
        <w:autoSpaceDN w:val="0"/>
        <w:adjustRightInd w:val="0"/>
        <w:spacing w:after="0" w:line="240" w:lineRule="auto"/>
        <w:jc w:val="both"/>
        <w:rPr>
          <w:rFonts w:eastAsia="TimesNewRoman" w:cs="Arial"/>
          <w:color w:val="000000"/>
          <w:sz w:val="24"/>
          <w:szCs w:val="24"/>
        </w:rPr>
      </w:pPr>
      <w:r w:rsidRPr="00A76059">
        <w:rPr>
          <w:rFonts w:eastAsia="TimesNewRoman" w:cs="Arial"/>
          <w:color w:val="000000"/>
          <w:sz w:val="24"/>
          <w:szCs w:val="24"/>
        </w:rPr>
        <w:t>L</w:t>
      </w:r>
      <w:r w:rsidR="00C158C7" w:rsidRPr="00A76059">
        <w:rPr>
          <w:rFonts w:eastAsia="TimesNewRoman" w:cs="Arial"/>
          <w:color w:val="000000"/>
          <w:sz w:val="24"/>
          <w:szCs w:val="24"/>
        </w:rPr>
        <w:t>a percepción de corrupci</w:t>
      </w:r>
      <w:r w:rsidRPr="00A76059">
        <w:rPr>
          <w:rFonts w:eastAsia="TimesNewRoman" w:cs="Arial"/>
          <w:color w:val="000000"/>
          <w:sz w:val="24"/>
          <w:szCs w:val="24"/>
        </w:rPr>
        <w:t xml:space="preserve">ón es paradójica en España; de todos los países de la Unión Europea, España, </w:t>
      </w:r>
      <w:r w:rsidR="003A2B09" w:rsidRPr="00A76059">
        <w:rPr>
          <w:rFonts w:eastAsia="TimesNewRoman" w:cs="Arial"/>
          <w:color w:val="000000"/>
          <w:sz w:val="24"/>
          <w:szCs w:val="24"/>
        </w:rPr>
        <w:t xml:space="preserve">junto a </w:t>
      </w:r>
      <w:r w:rsidRPr="00A76059">
        <w:rPr>
          <w:rFonts w:eastAsia="TimesNewRoman" w:cs="Arial"/>
          <w:color w:val="000000"/>
          <w:sz w:val="24"/>
          <w:szCs w:val="24"/>
        </w:rPr>
        <w:t xml:space="preserve">Portugal, es el que, en los últimos años, ha sufrido los mayores cambios en la percepción de corrupción y en la </w:t>
      </w:r>
      <w:r w:rsidR="00A92148" w:rsidRPr="00A76059">
        <w:rPr>
          <w:rFonts w:eastAsia="TimesNewRoman" w:cs="Arial"/>
          <w:color w:val="000000"/>
          <w:sz w:val="24"/>
          <w:szCs w:val="24"/>
        </w:rPr>
        <w:t xml:space="preserve">asunción de </w:t>
      </w:r>
      <w:r w:rsidRPr="00A76059">
        <w:rPr>
          <w:rFonts w:eastAsia="TimesNewRoman" w:cs="Arial"/>
          <w:color w:val="000000"/>
          <w:sz w:val="24"/>
          <w:szCs w:val="24"/>
        </w:rPr>
        <w:t>la corrupción como uno de los problemas más importantes del país</w:t>
      </w:r>
      <w:r w:rsidR="00BF4F71" w:rsidRPr="00A76059">
        <w:rPr>
          <w:rFonts w:eastAsia="TimesNewRoman" w:cs="Arial"/>
          <w:color w:val="000000"/>
          <w:sz w:val="24"/>
          <w:szCs w:val="24"/>
        </w:rPr>
        <w:t xml:space="preserve"> (Villoria and</w:t>
      </w:r>
      <w:r w:rsidR="00DF0C0B">
        <w:rPr>
          <w:rFonts w:eastAsia="TimesNewRoman" w:cs="Arial"/>
          <w:color w:val="000000"/>
          <w:sz w:val="24"/>
          <w:szCs w:val="24"/>
        </w:rPr>
        <w:t xml:space="preserve"> Jiménez</w:t>
      </w:r>
      <w:r w:rsidR="00BF4F71" w:rsidRPr="00A76059">
        <w:rPr>
          <w:rFonts w:eastAsia="TimesNewRoman" w:cs="Arial"/>
          <w:color w:val="000000"/>
          <w:sz w:val="24"/>
          <w:szCs w:val="24"/>
        </w:rPr>
        <w:t xml:space="preserve">, 2012). </w:t>
      </w:r>
      <w:r w:rsidRPr="00A76059">
        <w:rPr>
          <w:rFonts w:eastAsia="TimesNewRoman" w:cs="Arial"/>
          <w:color w:val="000000"/>
          <w:sz w:val="24"/>
          <w:szCs w:val="24"/>
        </w:rPr>
        <w:t xml:space="preserve">Como se </w:t>
      </w:r>
      <w:r w:rsidR="00A92148" w:rsidRPr="00A76059">
        <w:rPr>
          <w:rFonts w:eastAsia="TimesNewRoman" w:cs="Arial"/>
          <w:color w:val="000000"/>
          <w:sz w:val="24"/>
          <w:szCs w:val="24"/>
        </w:rPr>
        <w:t>puede ver en la Tabla 1, en 2012</w:t>
      </w:r>
      <w:r w:rsidRPr="00A76059">
        <w:rPr>
          <w:rFonts w:eastAsia="TimesNewRoman" w:cs="Arial"/>
          <w:color w:val="000000"/>
          <w:sz w:val="24"/>
          <w:szCs w:val="24"/>
        </w:rPr>
        <w:t xml:space="preserve"> un 88% de los españoles creían que la corrupción era un problema importante en el país. Este porcentaje era de un 73% en 2005 y de 83% en 2007 (no mostrado</w:t>
      </w:r>
      <w:r w:rsidR="00BF4F71" w:rsidRPr="00A76059">
        <w:rPr>
          <w:rFonts w:eastAsia="TimesNewRoman" w:cs="Arial"/>
          <w:color w:val="000000"/>
          <w:sz w:val="24"/>
          <w:szCs w:val="24"/>
        </w:rPr>
        <w:t>)</w:t>
      </w:r>
      <w:r w:rsidRPr="00A76059">
        <w:rPr>
          <w:rFonts w:eastAsia="TimesNewRoman" w:cs="Arial"/>
          <w:color w:val="000000"/>
          <w:sz w:val="24"/>
          <w:szCs w:val="24"/>
        </w:rPr>
        <w:t>. También se puede observar en la tabla que España, junto a Portugal, es el país donde la diferencia entre la exp</w:t>
      </w:r>
      <w:r w:rsidR="00010C6D" w:rsidRPr="00A76059">
        <w:rPr>
          <w:rFonts w:eastAsia="TimesNewRoman" w:cs="Arial"/>
          <w:color w:val="000000"/>
          <w:sz w:val="24"/>
          <w:szCs w:val="24"/>
        </w:rPr>
        <w:t>eriencia personal de corrupción</w:t>
      </w:r>
      <w:r w:rsidRPr="00A76059">
        <w:rPr>
          <w:rFonts w:eastAsia="TimesNewRoman" w:cs="Arial"/>
          <w:color w:val="000000"/>
          <w:sz w:val="24"/>
          <w:szCs w:val="24"/>
        </w:rPr>
        <w:t xml:space="preserve">, medida por las tasas de victimización –haber tenido que pagar un soborno- y las percepciones –medida por el </w:t>
      </w:r>
      <w:proofErr w:type="spellStart"/>
      <w:r w:rsidR="000048A7" w:rsidRPr="00A76059">
        <w:rPr>
          <w:rFonts w:eastAsia="TimesNewRoman" w:cs="Arial"/>
          <w:color w:val="000000"/>
          <w:sz w:val="24"/>
          <w:szCs w:val="24"/>
        </w:rPr>
        <w:t>Eurobarómetro</w:t>
      </w:r>
      <w:proofErr w:type="spellEnd"/>
      <w:r w:rsidRPr="00A76059">
        <w:rPr>
          <w:rFonts w:eastAsia="TimesNewRoman" w:cs="Arial"/>
          <w:color w:val="000000"/>
          <w:sz w:val="24"/>
          <w:szCs w:val="24"/>
        </w:rPr>
        <w:t xml:space="preserve">- es la más alta. Si se contrastan estos datos con los </w:t>
      </w:r>
      <w:r w:rsidR="007A37B6" w:rsidRPr="00A76059">
        <w:rPr>
          <w:rFonts w:eastAsia="TimesNewRoman" w:cs="Arial"/>
          <w:color w:val="000000"/>
          <w:sz w:val="24"/>
          <w:szCs w:val="24"/>
        </w:rPr>
        <w:t>del Reino Unido o Italia, por ejemplo, se puede comprobar que los datos de victimización son superiores, en 2013, en ambos países, pero la percepción ciudadana es bastante más baja que en España. En realidad, aunque manifiestamente mejorables, las instituciones en España y Portugal garantizan un aceptable Estado de Derecho, mas, sin embargo, los ciudadanos tienen un alto nivel de desconfianza institucional</w:t>
      </w:r>
      <w:r w:rsidR="00C734C2" w:rsidRPr="00A76059">
        <w:rPr>
          <w:rStyle w:val="Refdenotaalpie"/>
          <w:rFonts w:eastAsia="TimesNewRoman" w:cs="Arial"/>
          <w:color w:val="000000"/>
          <w:sz w:val="24"/>
          <w:szCs w:val="24"/>
        </w:rPr>
        <w:footnoteReference w:id="3"/>
      </w:r>
      <w:r w:rsidR="007A37B6" w:rsidRPr="00A76059">
        <w:rPr>
          <w:rFonts w:eastAsia="TimesNewRoman" w:cs="Arial"/>
          <w:color w:val="000000"/>
          <w:sz w:val="24"/>
          <w:szCs w:val="24"/>
        </w:rPr>
        <w:t xml:space="preserve"> y de percepción de corrupción. </w:t>
      </w:r>
    </w:p>
    <w:p w:rsidR="00274BC7" w:rsidRPr="00A76059" w:rsidRDefault="00274BC7" w:rsidP="00BF4F71">
      <w:pPr>
        <w:autoSpaceDE w:val="0"/>
        <w:autoSpaceDN w:val="0"/>
        <w:adjustRightInd w:val="0"/>
        <w:spacing w:after="0" w:line="240" w:lineRule="auto"/>
        <w:jc w:val="both"/>
        <w:rPr>
          <w:rFonts w:eastAsia="TimesNewRoman" w:cs="Arial"/>
          <w:color w:val="000000"/>
          <w:sz w:val="24"/>
          <w:szCs w:val="24"/>
        </w:rPr>
      </w:pPr>
    </w:p>
    <w:p w:rsidR="00274BC7" w:rsidRPr="00A76059" w:rsidRDefault="00AF2038" w:rsidP="00274BC7">
      <w:pPr>
        <w:rPr>
          <w:b/>
          <w:sz w:val="24"/>
          <w:szCs w:val="24"/>
        </w:rPr>
      </w:pPr>
      <w:r w:rsidRPr="00A76059">
        <w:rPr>
          <w:b/>
          <w:sz w:val="24"/>
          <w:szCs w:val="24"/>
        </w:rPr>
        <w:t>Tabla</w:t>
      </w:r>
      <w:r w:rsidR="00274BC7" w:rsidRPr="00A76059">
        <w:rPr>
          <w:b/>
          <w:sz w:val="24"/>
          <w:szCs w:val="24"/>
        </w:rPr>
        <w:t xml:space="preserve"> 1: </w:t>
      </w:r>
      <w:r w:rsidRPr="00A76059">
        <w:rPr>
          <w:b/>
          <w:sz w:val="24"/>
          <w:szCs w:val="24"/>
        </w:rPr>
        <w:t>Porcentaje de gente que admite haber pagado un soborno en los últimos 12 meses en España y otros países de la Unión Europea y su relación con las percepciones de corrupción</w:t>
      </w:r>
      <w:r w:rsidR="00274BC7" w:rsidRPr="00A76059">
        <w:rPr>
          <w:b/>
          <w:sz w:val="24"/>
          <w:szCs w:val="24"/>
        </w:rPr>
        <w:t xml:space="preserve"> (</w:t>
      </w:r>
      <w:r w:rsidRPr="00A76059">
        <w:rPr>
          <w:b/>
          <w:sz w:val="24"/>
          <w:szCs w:val="24"/>
        </w:rPr>
        <w:t xml:space="preserve">CPI: </w:t>
      </w:r>
      <w:r w:rsidR="00274BC7" w:rsidRPr="00A76059">
        <w:rPr>
          <w:b/>
          <w:sz w:val="24"/>
          <w:szCs w:val="24"/>
        </w:rPr>
        <w:t xml:space="preserve">10 = </w:t>
      </w:r>
      <w:proofErr w:type="spellStart"/>
      <w:r w:rsidR="00274BC7" w:rsidRPr="00A76059">
        <w:rPr>
          <w:b/>
          <w:sz w:val="24"/>
          <w:szCs w:val="24"/>
        </w:rPr>
        <w:t>least</w:t>
      </w:r>
      <w:proofErr w:type="spellEnd"/>
      <w:r w:rsidR="00274BC7" w:rsidRPr="00A76059">
        <w:rPr>
          <w:b/>
          <w:sz w:val="24"/>
          <w:szCs w:val="24"/>
        </w:rPr>
        <w:t xml:space="preserve"> </w:t>
      </w:r>
      <w:proofErr w:type="spellStart"/>
      <w:r w:rsidR="00274BC7" w:rsidRPr="00A76059">
        <w:rPr>
          <w:b/>
          <w:sz w:val="24"/>
          <w:szCs w:val="24"/>
        </w:rPr>
        <w:t>corrupt</w:t>
      </w:r>
      <w:proofErr w:type="spellEnd"/>
      <w:r w:rsidR="00274BC7" w:rsidRPr="00A76059">
        <w:rPr>
          <w:b/>
          <w:sz w:val="24"/>
          <w:szCs w:val="24"/>
        </w:rPr>
        <w:t xml:space="preserve">; 0 = </w:t>
      </w:r>
      <w:proofErr w:type="spellStart"/>
      <w:r w:rsidR="00274BC7" w:rsidRPr="00A76059">
        <w:rPr>
          <w:b/>
          <w:sz w:val="24"/>
          <w:szCs w:val="24"/>
        </w:rPr>
        <w:t>most</w:t>
      </w:r>
      <w:proofErr w:type="spellEnd"/>
      <w:r w:rsidR="00274BC7" w:rsidRPr="00A76059">
        <w:rPr>
          <w:b/>
          <w:sz w:val="24"/>
          <w:szCs w:val="24"/>
        </w:rPr>
        <w:t xml:space="preserve"> </w:t>
      </w:r>
      <w:proofErr w:type="spellStart"/>
      <w:r w:rsidR="00274BC7" w:rsidRPr="00A76059">
        <w:rPr>
          <w:b/>
          <w:sz w:val="24"/>
          <w:szCs w:val="24"/>
        </w:rPr>
        <w:t>corrupt</w:t>
      </w:r>
      <w:proofErr w:type="spellEnd"/>
      <w:r w:rsidR="00274BC7" w:rsidRPr="00A76059">
        <w:rPr>
          <w:b/>
          <w:sz w:val="24"/>
          <w:szCs w:val="24"/>
        </w:rPr>
        <w:t>)</w:t>
      </w:r>
    </w:p>
    <w:tbl>
      <w:tblPr>
        <w:tblW w:w="0" w:type="auto"/>
        <w:jc w:val="center"/>
        <w:tblLook w:val="04A0"/>
      </w:tblPr>
      <w:tblGrid>
        <w:gridCol w:w="1226"/>
        <w:gridCol w:w="622"/>
        <w:gridCol w:w="622"/>
        <w:gridCol w:w="222"/>
        <w:gridCol w:w="622"/>
        <w:gridCol w:w="875"/>
        <w:gridCol w:w="4531"/>
      </w:tblGrid>
      <w:tr w:rsidR="00274BC7" w:rsidRPr="00A76059" w:rsidTr="00274BC7">
        <w:trPr>
          <w:trHeight w:val="571"/>
          <w:jc w:val="center"/>
        </w:trPr>
        <w:tc>
          <w:tcPr>
            <w:tcW w:w="0" w:type="auto"/>
            <w:tcBorders>
              <w:top w:val="single" w:sz="4" w:space="0" w:color="auto"/>
              <w:left w:val="single" w:sz="8" w:space="0" w:color="auto"/>
              <w:bottom w:val="single" w:sz="4" w:space="0" w:color="auto"/>
              <w:right w:val="single" w:sz="4" w:space="0" w:color="auto"/>
            </w:tcBorders>
            <w:vAlign w:val="center"/>
            <w:hideMark/>
          </w:tcPr>
          <w:p w:rsidR="00274BC7" w:rsidRPr="00A76059" w:rsidRDefault="00274BC7">
            <w:pPr>
              <w:rPr>
                <w:rFonts w:eastAsiaTheme="minorEastAsia" w:cs="Times New Roman"/>
                <w:sz w:val="20"/>
                <w:szCs w:val="20"/>
                <w:lang w:eastAsia="es-ES"/>
              </w:rPr>
            </w:pPr>
          </w:p>
        </w:tc>
        <w:tc>
          <w:tcPr>
            <w:tcW w:w="0" w:type="auto"/>
            <w:tcBorders>
              <w:top w:val="single" w:sz="4" w:space="0" w:color="auto"/>
              <w:left w:val="nil"/>
              <w:bottom w:val="single" w:sz="4" w:space="0" w:color="auto"/>
              <w:right w:val="single" w:sz="4" w:space="0" w:color="auto"/>
            </w:tcBorders>
          </w:tcPr>
          <w:p w:rsidR="00274BC7" w:rsidRPr="00A76059" w:rsidRDefault="00274BC7">
            <w:pPr>
              <w:rPr>
                <w:b/>
                <w:bCs/>
                <w:sz w:val="20"/>
                <w:szCs w:val="20"/>
              </w:rPr>
            </w:pPr>
          </w:p>
          <w:p w:rsidR="00274BC7" w:rsidRPr="00A76059" w:rsidRDefault="00274BC7">
            <w:pPr>
              <w:rPr>
                <w:b/>
                <w:bCs/>
                <w:sz w:val="20"/>
                <w:szCs w:val="20"/>
                <w:lang w:val="es-ES_tradnl"/>
              </w:rPr>
            </w:pPr>
            <w:r w:rsidRPr="00A76059">
              <w:rPr>
                <w:b/>
                <w:bCs/>
                <w:sz w:val="20"/>
                <w:szCs w:val="20"/>
                <w:lang w:val="es-ES_tradnl"/>
              </w:rPr>
              <w:t>2004</w:t>
            </w:r>
          </w:p>
        </w:tc>
        <w:tc>
          <w:tcPr>
            <w:tcW w:w="0" w:type="auto"/>
            <w:tcBorders>
              <w:top w:val="single" w:sz="4" w:space="0" w:color="auto"/>
              <w:left w:val="single" w:sz="4" w:space="0" w:color="auto"/>
              <w:bottom w:val="single" w:sz="4" w:space="0" w:color="auto"/>
              <w:right w:val="single" w:sz="4" w:space="0" w:color="auto"/>
            </w:tcBorders>
            <w:vAlign w:val="center"/>
            <w:hideMark/>
          </w:tcPr>
          <w:p w:rsidR="00274BC7" w:rsidRPr="00A76059" w:rsidRDefault="00274BC7">
            <w:pPr>
              <w:rPr>
                <w:b/>
                <w:bCs/>
                <w:sz w:val="20"/>
                <w:szCs w:val="20"/>
                <w:lang w:val="es-ES_tradnl"/>
              </w:rPr>
            </w:pPr>
            <w:r w:rsidRPr="00A76059">
              <w:rPr>
                <w:b/>
                <w:bCs/>
                <w:sz w:val="20"/>
                <w:szCs w:val="20"/>
                <w:lang w:val="es-ES_tradnl"/>
              </w:rPr>
              <w:t>2009</w:t>
            </w:r>
          </w:p>
        </w:tc>
        <w:tc>
          <w:tcPr>
            <w:tcW w:w="0" w:type="auto"/>
            <w:tcBorders>
              <w:top w:val="single" w:sz="4" w:space="0" w:color="auto"/>
              <w:left w:val="nil"/>
              <w:bottom w:val="single" w:sz="4" w:space="0" w:color="auto"/>
              <w:right w:val="nil"/>
            </w:tcBorders>
          </w:tcPr>
          <w:p w:rsidR="00274BC7" w:rsidRPr="00A76059" w:rsidRDefault="00274BC7">
            <w:pPr>
              <w:rPr>
                <w:b/>
                <w:bCs/>
                <w:sz w:val="20"/>
                <w:szCs w:val="20"/>
                <w:lang w:val="es-ES_tradnl"/>
              </w:rPr>
            </w:pPr>
          </w:p>
          <w:p w:rsidR="00274BC7" w:rsidRPr="00A76059" w:rsidRDefault="00274BC7">
            <w:pPr>
              <w:rPr>
                <w:b/>
                <w:bCs/>
                <w:sz w:val="20"/>
                <w:szCs w:val="20"/>
                <w:lang w:val="es-ES_tradnl"/>
              </w:rPr>
            </w:pPr>
          </w:p>
        </w:tc>
        <w:tc>
          <w:tcPr>
            <w:tcW w:w="0" w:type="auto"/>
            <w:tcBorders>
              <w:top w:val="single" w:sz="4" w:space="0" w:color="auto"/>
              <w:left w:val="nil"/>
              <w:bottom w:val="single" w:sz="4" w:space="0" w:color="auto"/>
              <w:right w:val="single" w:sz="4" w:space="0" w:color="auto"/>
            </w:tcBorders>
          </w:tcPr>
          <w:p w:rsidR="00274BC7" w:rsidRPr="00A76059" w:rsidRDefault="00274BC7">
            <w:pPr>
              <w:rPr>
                <w:b/>
                <w:bCs/>
                <w:sz w:val="20"/>
                <w:szCs w:val="20"/>
                <w:lang w:val="es-ES_tradnl"/>
              </w:rPr>
            </w:pPr>
          </w:p>
          <w:p w:rsidR="00274BC7" w:rsidRPr="00A76059" w:rsidRDefault="00274BC7">
            <w:pPr>
              <w:rPr>
                <w:b/>
                <w:bCs/>
                <w:sz w:val="20"/>
                <w:szCs w:val="20"/>
                <w:lang w:val="es-ES_tradnl"/>
              </w:rPr>
            </w:pPr>
            <w:r w:rsidRPr="00A76059">
              <w:rPr>
                <w:b/>
                <w:bCs/>
                <w:sz w:val="20"/>
                <w:szCs w:val="20"/>
                <w:lang w:val="es-ES_tradnl"/>
              </w:rPr>
              <w:t>2013</w:t>
            </w:r>
          </w:p>
        </w:tc>
        <w:tc>
          <w:tcPr>
            <w:tcW w:w="0" w:type="auto"/>
            <w:tcBorders>
              <w:top w:val="single" w:sz="4" w:space="0" w:color="auto"/>
              <w:left w:val="nil"/>
              <w:bottom w:val="single" w:sz="4" w:space="0" w:color="auto"/>
              <w:right w:val="single" w:sz="4" w:space="0" w:color="auto"/>
            </w:tcBorders>
            <w:hideMark/>
          </w:tcPr>
          <w:p w:rsidR="00274BC7" w:rsidRPr="00A76059" w:rsidRDefault="00274BC7">
            <w:pPr>
              <w:rPr>
                <w:b/>
                <w:bCs/>
                <w:sz w:val="20"/>
                <w:szCs w:val="20"/>
                <w:lang w:val="es-ES_tradnl"/>
              </w:rPr>
            </w:pPr>
            <w:r w:rsidRPr="00A76059">
              <w:rPr>
                <w:b/>
                <w:bCs/>
                <w:sz w:val="20"/>
                <w:szCs w:val="20"/>
                <w:lang w:val="es-ES_tradnl"/>
              </w:rPr>
              <w:t>Scores CPI 2011</w:t>
            </w:r>
          </w:p>
        </w:tc>
        <w:tc>
          <w:tcPr>
            <w:tcW w:w="4531" w:type="dxa"/>
            <w:tcBorders>
              <w:top w:val="single" w:sz="4" w:space="0" w:color="auto"/>
              <w:left w:val="nil"/>
              <w:bottom w:val="single" w:sz="4" w:space="0" w:color="auto"/>
              <w:right w:val="single" w:sz="4" w:space="0" w:color="auto"/>
            </w:tcBorders>
            <w:hideMark/>
          </w:tcPr>
          <w:p w:rsidR="00274BC7" w:rsidRPr="00A76059" w:rsidRDefault="00274BC7">
            <w:pPr>
              <w:rPr>
                <w:b/>
                <w:bCs/>
                <w:sz w:val="20"/>
                <w:szCs w:val="20"/>
                <w:lang w:val="en-US"/>
              </w:rPr>
            </w:pPr>
            <w:proofErr w:type="spellStart"/>
            <w:r w:rsidRPr="00A76059">
              <w:rPr>
                <w:b/>
                <w:bCs/>
                <w:sz w:val="20"/>
                <w:szCs w:val="20"/>
                <w:lang w:val="en-US"/>
              </w:rPr>
              <w:t>Eurobarometer</w:t>
            </w:r>
            <w:proofErr w:type="spellEnd"/>
            <w:r w:rsidRPr="00A76059">
              <w:rPr>
                <w:b/>
                <w:bCs/>
                <w:sz w:val="20"/>
                <w:szCs w:val="20"/>
                <w:lang w:val="en-US"/>
              </w:rPr>
              <w:t xml:space="preserve"> 2009/2012.  Agree with: “Corruption is an important problem in my country”.</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Austria (1)</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1%</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 xml:space="preserve">9% </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7.9</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61% / 80%</w:t>
            </w:r>
          </w:p>
        </w:tc>
      </w:tr>
      <w:tr w:rsidR="00274BC7" w:rsidRPr="00A76059" w:rsidTr="00274BC7">
        <w:trPr>
          <w:trHeight w:val="1097"/>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t>Czech</w:t>
            </w:r>
            <w:proofErr w:type="spellEnd"/>
            <w:r w:rsidRPr="00A76059">
              <w:rPr>
                <w:sz w:val="20"/>
                <w:szCs w:val="20"/>
                <w:lang w:val="es-ES_tradnl"/>
              </w:rPr>
              <w:t xml:space="preserve"> </w:t>
            </w:r>
            <w:proofErr w:type="spellStart"/>
            <w:r w:rsidRPr="00A76059">
              <w:rPr>
                <w:sz w:val="20"/>
                <w:szCs w:val="20"/>
                <w:lang w:val="es-ES_tradnl"/>
              </w:rPr>
              <w:t>Republic</w:t>
            </w:r>
            <w:proofErr w:type="spellEnd"/>
          </w:p>
        </w:tc>
        <w:tc>
          <w:tcPr>
            <w:tcW w:w="0" w:type="auto"/>
            <w:tcBorders>
              <w:top w:val="nil"/>
              <w:left w:val="nil"/>
              <w:bottom w:val="single" w:sz="4" w:space="0" w:color="auto"/>
              <w:right w:val="single" w:sz="4" w:space="0" w:color="auto"/>
            </w:tcBorders>
          </w:tcPr>
          <w:p w:rsidR="00274BC7" w:rsidRPr="00A76059" w:rsidRDefault="00274BC7">
            <w:pPr>
              <w:rPr>
                <w:sz w:val="20"/>
                <w:szCs w:val="20"/>
                <w:lang w:val="es-ES_tradnl"/>
              </w:rPr>
            </w:pPr>
          </w:p>
          <w:p w:rsidR="00274BC7" w:rsidRPr="00A76059" w:rsidRDefault="00274BC7">
            <w:pPr>
              <w:rPr>
                <w:sz w:val="20"/>
                <w:szCs w:val="20"/>
                <w:lang w:val="es-ES_tradnl"/>
              </w:rPr>
            </w:pPr>
            <w:r w:rsidRPr="00A76059">
              <w:rPr>
                <w:sz w:val="20"/>
                <w:szCs w:val="20"/>
                <w:lang w:val="es-ES_tradnl"/>
              </w:rPr>
              <w:t>21%</w:t>
            </w:r>
          </w:p>
          <w:p w:rsidR="00274BC7" w:rsidRPr="00A76059" w:rsidRDefault="00274BC7">
            <w:pPr>
              <w:rPr>
                <w:sz w:val="20"/>
                <w:szCs w:val="20"/>
                <w:lang w:val="es-ES_tradnl"/>
              </w:rPr>
            </w:pP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11%</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15%</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4.6</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88% / 90%</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t>Denmark</w:t>
            </w:r>
            <w:proofErr w:type="spellEnd"/>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9.3</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22% / 19%</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lastRenderedPageBreak/>
              <w:t>Finland</w:t>
            </w:r>
            <w:proofErr w:type="spellEnd"/>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3%</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9.2</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51% / 36%</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France(1)</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7%</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6.8</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73% / 71%</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t>Germany</w:t>
            </w:r>
            <w:proofErr w:type="spellEnd"/>
            <w:r w:rsidRPr="00A76059">
              <w:rPr>
                <w:sz w:val="20"/>
                <w:szCs w:val="20"/>
                <w:lang w:val="es-ES_tradnl"/>
              </w:rPr>
              <w:t>(1)</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1%</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7.9</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75% / 57%</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t>Greece</w:t>
            </w:r>
            <w:proofErr w:type="spellEnd"/>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11%</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18%</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22%</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3.5</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98% / 98%</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t>Hungary</w:t>
            </w:r>
            <w:proofErr w:type="spellEnd"/>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proofErr w:type="spellStart"/>
            <w:r w:rsidRPr="00A76059">
              <w:rPr>
                <w:sz w:val="20"/>
                <w:szCs w:val="20"/>
                <w:lang w:val="es-ES_tradnl"/>
              </w:rPr>
              <w:t>nd</w:t>
            </w:r>
            <w:proofErr w:type="spellEnd"/>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14%</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12%</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4.7</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96% / 96%</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t>Holland</w:t>
            </w:r>
            <w:proofErr w:type="spellEnd"/>
            <w:r w:rsidRPr="00A76059">
              <w:rPr>
                <w:sz w:val="20"/>
                <w:szCs w:val="20"/>
                <w:lang w:val="es-ES_tradnl"/>
              </w:rPr>
              <w:t>(1)</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8.8</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51% / 34%</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t>Italy</w:t>
            </w:r>
            <w:proofErr w:type="spellEnd"/>
            <w:r w:rsidRPr="00A76059">
              <w:rPr>
                <w:sz w:val="20"/>
                <w:szCs w:val="20"/>
                <w:vertAlign w:val="superscript"/>
              </w:rPr>
              <w:t>1</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10%</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5%</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3.9</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83% / 87%</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proofErr w:type="spellStart"/>
            <w:r w:rsidRPr="00A76059">
              <w:rPr>
                <w:sz w:val="20"/>
                <w:szCs w:val="20"/>
                <w:lang w:val="es-ES_tradnl"/>
              </w:rPr>
              <w:t>Poland</w:t>
            </w:r>
            <w:proofErr w:type="spellEnd"/>
            <w:r w:rsidRPr="00A76059">
              <w:rPr>
                <w:sz w:val="20"/>
                <w:szCs w:val="20"/>
                <w:lang w:val="es-ES_tradnl"/>
              </w:rPr>
              <w:t>(1)</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5%</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4%</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15%</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5.3</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81% / 67%</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Portugal</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2%</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3%</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6.0</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93% / 97%</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Romania</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25%</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14%</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17%</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3.7</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93% / 96%</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U.K.</w:t>
            </w:r>
          </w:p>
        </w:tc>
        <w:tc>
          <w:tcPr>
            <w:tcW w:w="0" w:type="auto"/>
            <w:tcBorders>
              <w:top w:val="nil"/>
              <w:left w:val="nil"/>
              <w:bottom w:val="single" w:sz="4" w:space="0" w:color="auto"/>
              <w:right w:val="single" w:sz="4" w:space="0" w:color="auto"/>
            </w:tcBorders>
            <w:hideMark/>
          </w:tcPr>
          <w:p w:rsidR="00274BC7" w:rsidRPr="00A76059" w:rsidRDefault="00274BC7">
            <w:pPr>
              <w:rPr>
                <w:sz w:val="20"/>
                <w:szCs w:val="20"/>
                <w:lang w:val="es-ES_tradnl"/>
              </w:rPr>
            </w:pPr>
            <w:r w:rsidRPr="00A76059">
              <w:rPr>
                <w:sz w:val="20"/>
                <w:szCs w:val="20"/>
                <w:lang w:val="es-ES_tradnl"/>
              </w:rPr>
              <w:t>1%</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3%</w:t>
            </w:r>
          </w:p>
        </w:tc>
        <w:tc>
          <w:tcPr>
            <w:tcW w:w="0" w:type="auto"/>
            <w:tcBorders>
              <w:top w:val="nil"/>
              <w:left w:val="nil"/>
              <w:bottom w:val="single" w:sz="4" w:space="0" w:color="auto"/>
              <w:right w:val="nil"/>
            </w:tcBorders>
            <w:vAlign w:val="center"/>
          </w:tcPr>
          <w:p w:rsidR="00274BC7" w:rsidRPr="00A76059" w:rsidRDefault="00274BC7">
            <w:pPr>
              <w:rPr>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5%</w:t>
            </w:r>
          </w:p>
        </w:tc>
        <w:tc>
          <w:tcPr>
            <w:tcW w:w="0" w:type="auto"/>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7.6</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sz w:val="20"/>
                <w:szCs w:val="20"/>
                <w:lang w:val="es-ES_tradnl"/>
              </w:rPr>
            </w:pPr>
            <w:r w:rsidRPr="00A76059">
              <w:rPr>
                <w:sz w:val="20"/>
                <w:szCs w:val="20"/>
                <w:lang w:val="es-ES_tradnl"/>
              </w:rPr>
              <w:t>74% / 71%</w:t>
            </w:r>
          </w:p>
        </w:tc>
      </w:tr>
      <w:tr w:rsidR="00274BC7" w:rsidRPr="00A76059" w:rsidTr="00274BC7">
        <w:trPr>
          <w:trHeight w:val="195"/>
          <w:jc w:val="center"/>
        </w:trPr>
        <w:tc>
          <w:tcPr>
            <w:tcW w:w="0" w:type="auto"/>
            <w:tcBorders>
              <w:top w:val="nil"/>
              <w:left w:val="single" w:sz="8" w:space="0" w:color="auto"/>
              <w:bottom w:val="single" w:sz="4" w:space="0" w:color="auto"/>
              <w:right w:val="single" w:sz="4" w:space="0" w:color="auto"/>
            </w:tcBorders>
            <w:vAlign w:val="center"/>
            <w:hideMark/>
          </w:tcPr>
          <w:p w:rsidR="00274BC7" w:rsidRPr="00A76059" w:rsidRDefault="00274BC7">
            <w:pPr>
              <w:rPr>
                <w:b/>
                <w:sz w:val="20"/>
                <w:szCs w:val="20"/>
                <w:lang w:val="es-ES_tradnl"/>
              </w:rPr>
            </w:pPr>
            <w:proofErr w:type="spellStart"/>
            <w:r w:rsidRPr="00A76059">
              <w:rPr>
                <w:b/>
                <w:sz w:val="20"/>
                <w:szCs w:val="20"/>
                <w:lang w:val="es-ES_tradnl"/>
              </w:rPr>
              <w:t>Spain</w:t>
            </w:r>
            <w:proofErr w:type="spellEnd"/>
          </w:p>
        </w:tc>
        <w:tc>
          <w:tcPr>
            <w:tcW w:w="0" w:type="auto"/>
            <w:tcBorders>
              <w:top w:val="nil"/>
              <w:left w:val="nil"/>
              <w:bottom w:val="single" w:sz="4" w:space="0" w:color="auto"/>
              <w:right w:val="single" w:sz="4" w:space="0" w:color="auto"/>
            </w:tcBorders>
            <w:hideMark/>
          </w:tcPr>
          <w:p w:rsidR="00274BC7" w:rsidRPr="00A76059" w:rsidRDefault="00274BC7">
            <w:pPr>
              <w:rPr>
                <w:b/>
                <w:sz w:val="20"/>
                <w:szCs w:val="20"/>
                <w:lang w:val="es-ES_tradnl"/>
              </w:rPr>
            </w:pPr>
            <w:r w:rsidRPr="00A76059">
              <w:rPr>
                <w:b/>
                <w:sz w:val="20"/>
                <w:szCs w:val="20"/>
                <w:lang w:val="es-ES_tradnl"/>
              </w:rPr>
              <w:t>2%</w:t>
            </w:r>
          </w:p>
        </w:tc>
        <w:tc>
          <w:tcPr>
            <w:tcW w:w="0" w:type="auto"/>
            <w:tcBorders>
              <w:top w:val="nil"/>
              <w:left w:val="single" w:sz="4" w:space="0" w:color="auto"/>
              <w:bottom w:val="single" w:sz="4" w:space="0" w:color="auto"/>
              <w:right w:val="single" w:sz="4" w:space="0" w:color="auto"/>
            </w:tcBorders>
            <w:vAlign w:val="center"/>
            <w:hideMark/>
          </w:tcPr>
          <w:p w:rsidR="00274BC7" w:rsidRPr="00A76059" w:rsidRDefault="00274BC7">
            <w:pPr>
              <w:rPr>
                <w:b/>
                <w:sz w:val="20"/>
                <w:szCs w:val="20"/>
                <w:lang w:val="es-ES_tradnl"/>
              </w:rPr>
            </w:pPr>
            <w:r w:rsidRPr="00A76059">
              <w:rPr>
                <w:b/>
                <w:sz w:val="20"/>
                <w:szCs w:val="20"/>
                <w:lang w:val="es-ES_tradnl"/>
              </w:rPr>
              <w:t>2%</w:t>
            </w:r>
          </w:p>
        </w:tc>
        <w:tc>
          <w:tcPr>
            <w:tcW w:w="0" w:type="auto"/>
            <w:tcBorders>
              <w:top w:val="nil"/>
              <w:left w:val="nil"/>
              <w:bottom w:val="single" w:sz="4" w:space="0" w:color="auto"/>
              <w:right w:val="nil"/>
            </w:tcBorders>
            <w:vAlign w:val="center"/>
          </w:tcPr>
          <w:p w:rsidR="00274BC7" w:rsidRPr="00A76059" w:rsidRDefault="00274BC7">
            <w:pPr>
              <w:rPr>
                <w:b/>
                <w:sz w:val="20"/>
                <w:szCs w:val="20"/>
                <w:lang w:val="es-ES_tradnl"/>
              </w:rPr>
            </w:pPr>
          </w:p>
        </w:tc>
        <w:tc>
          <w:tcPr>
            <w:tcW w:w="0" w:type="auto"/>
            <w:tcBorders>
              <w:top w:val="nil"/>
              <w:left w:val="nil"/>
              <w:bottom w:val="single" w:sz="4" w:space="0" w:color="auto"/>
              <w:right w:val="single" w:sz="4" w:space="0" w:color="auto"/>
            </w:tcBorders>
            <w:vAlign w:val="center"/>
            <w:hideMark/>
          </w:tcPr>
          <w:p w:rsidR="00274BC7" w:rsidRPr="00A76059" w:rsidRDefault="00274BC7">
            <w:pPr>
              <w:rPr>
                <w:b/>
                <w:sz w:val="20"/>
                <w:szCs w:val="20"/>
                <w:lang w:val="es-ES_tradnl"/>
              </w:rPr>
            </w:pPr>
            <w:r w:rsidRPr="00A76059">
              <w:rPr>
                <w:b/>
                <w:sz w:val="20"/>
                <w:szCs w:val="20"/>
                <w:lang w:val="es-ES_tradnl"/>
              </w:rPr>
              <w:t>2%</w:t>
            </w:r>
          </w:p>
        </w:tc>
        <w:tc>
          <w:tcPr>
            <w:tcW w:w="0" w:type="auto"/>
            <w:tcBorders>
              <w:top w:val="nil"/>
              <w:left w:val="nil"/>
              <w:bottom w:val="single" w:sz="4" w:space="0" w:color="auto"/>
              <w:right w:val="single" w:sz="4" w:space="0" w:color="auto"/>
            </w:tcBorders>
            <w:vAlign w:val="center"/>
            <w:hideMark/>
          </w:tcPr>
          <w:p w:rsidR="00274BC7" w:rsidRPr="00A76059" w:rsidRDefault="00274BC7">
            <w:pPr>
              <w:rPr>
                <w:b/>
                <w:sz w:val="20"/>
                <w:szCs w:val="20"/>
                <w:lang w:val="es-ES_tradnl"/>
              </w:rPr>
            </w:pPr>
            <w:r w:rsidRPr="00A76059">
              <w:rPr>
                <w:b/>
                <w:sz w:val="20"/>
                <w:szCs w:val="20"/>
                <w:lang w:val="es-ES_tradnl"/>
              </w:rPr>
              <w:t>6.1</w:t>
            </w:r>
          </w:p>
        </w:tc>
        <w:tc>
          <w:tcPr>
            <w:tcW w:w="4531" w:type="dxa"/>
            <w:tcBorders>
              <w:top w:val="nil"/>
              <w:left w:val="nil"/>
              <w:bottom w:val="single" w:sz="4" w:space="0" w:color="auto"/>
              <w:right w:val="single" w:sz="4" w:space="0" w:color="auto"/>
            </w:tcBorders>
            <w:vAlign w:val="center"/>
            <w:hideMark/>
          </w:tcPr>
          <w:p w:rsidR="00274BC7" w:rsidRPr="00A76059" w:rsidRDefault="00274BC7">
            <w:pPr>
              <w:rPr>
                <w:b/>
                <w:sz w:val="20"/>
                <w:szCs w:val="20"/>
                <w:lang w:val="es-ES_tradnl"/>
              </w:rPr>
            </w:pPr>
            <w:r w:rsidRPr="00A76059">
              <w:rPr>
                <w:b/>
                <w:sz w:val="20"/>
                <w:szCs w:val="20"/>
                <w:lang w:val="es-ES_tradnl"/>
              </w:rPr>
              <w:t>88% /88%</w:t>
            </w:r>
          </w:p>
        </w:tc>
      </w:tr>
    </w:tbl>
    <w:p w:rsidR="00274BC7" w:rsidRPr="00A76059" w:rsidRDefault="00274BC7" w:rsidP="00274BC7">
      <w:pPr>
        <w:rPr>
          <w:sz w:val="24"/>
          <w:szCs w:val="24"/>
          <w:lang w:val="en-US"/>
        </w:rPr>
      </w:pPr>
      <w:r w:rsidRPr="00A76059">
        <w:rPr>
          <w:sz w:val="24"/>
          <w:szCs w:val="24"/>
          <w:vertAlign w:val="superscript"/>
          <w:lang w:val="en-US"/>
        </w:rPr>
        <w:t xml:space="preserve">1 </w:t>
      </w:r>
      <w:r w:rsidRPr="00A76059">
        <w:rPr>
          <w:sz w:val="24"/>
          <w:szCs w:val="24"/>
          <w:lang w:val="en-US"/>
        </w:rPr>
        <w:t xml:space="preserve">The data on Italy is for 2007 because no data were available for 2009. The data on Austria, France, Germany, Holland and Poland are from 2010 (no data available for 2013). </w:t>
      </w:r>
    </w:p>
    <w:p w:rsidR="00274BC7" w:rsidRPr="00A76059" w:rsidRDefault="00C27D6C" w:rsidP="00274BC7">
      <w:pPr>
        <w:spacing w:after="0" w:line="240" w:lineRule="auto"/>
        <w:rPr>
          <w:rFonts w:ascii="Times New Roman" w:hAnsi="Times New Roman"/>
          <w:sz w:val="24"/>
          <w:szCs w:val="24"/>
        </w:rPr>
      </w:pPr>
      <w:r w:rsidRPr="00A76059">
        <w:rPr>
          <w:sz w:val="24"/>
          <w:szCs w:val="24"/>
        </w:rPr>
        <w:t>Fuente</w:t>
      </w:r>
      <w:r w:rsidR="00274BC7" w:rsidRPr="00A76059">
        <w:rPr>
          <w:sz w:val="24"/>
          <w:szCs w:val="24"/>
        </w:rPr>
        <w:t xml:space="preserve">: </w:t>
      </w:r>
      <w:proofErr w:type="spellStart"/>
      <w:r w:rsidR="00274BC7" w:rsidRPr="00A76059">
        <w:rPr>
          <w:sz w:val="24"/>
          <w:szCs w:val="24"/>
        </w:rPr>
        <w:t>Transparency</w:t>
      </w:r>
      <w:proofErr w:type="spellEnd"/>
      <w:r w:rsidR="00274BC7" w:rsidRPr="00A76059">
        <w:rPr>
          <w:sz w:val="24"/>
          <w:szCs w:val="24"/>
        </w:rPr>
        <w:t xml:space="preserve"> </w:t>
      </w:r>
      <w:proofErr w:type="spellStart"/>
      <w:r w:rsidR="00274BC7" w:rsidRPr="00A76059">
        <w:rPr>
          <w:sz w:val="24"/>
          <w:szCs w:val="24"/>
        </w:rPr>
        <w:t>International’s</w:t>
      </w:r>
      <w:proofErr w:type="spellEnd"/>
      <w:r w:rsidR="00274BC7" w:rsidRPr="00A76059">
        <w:rPr>
          <w:sz w:val="24"/>
          <w:szCs w:val="24"/>
        </w:rPr>
        <w:t xml:space="preserve"> (TI) Global </w:t>
      </w:r>
      <w:proofErr w:type="spellStart"/>
      <w:r w:rsidR="00274BC7" w:rsidRPr="00A76059">
        <w:rPr>
          <w:sz w:val="24"/>
          <w:szCs w:val="24"/>
        </w:rPr>
        <w:t>Corruption</w:t>
      </w:r>
      <w:proofErr w:type="spellEnd"/>
      <w:r w:rsidR="00274BC7" w:rsidRPr="00A76059">
        <w:rPr>
          <w:sz w:val="24"/>
          <w:szCs w:val="24"/>
        </w:rPr>
        <w:t xml:space="preserve"> </w:t>
      </w:r>
      <w:proofErr w:type="spellStart"/>
      <w:r w:rsidR="00274BC7" w:rsidRPr="00A76059">
        <w:rPr>
          <w:sz w:val="24"/>
          <w:szCs w:val="24"/>
        </w:rPr>
        <w:t>Barometer</w:t>
      </w:r>
      <w:proofErr w:type="spellEnd"/>
      <w:r w:rsidR="00274BC7" w:rsidRPr="00A76059">
        <w:rPr>
          <w:sz w:val="24"/>
          <w:szCs w:val="24"/>
        </w:rPr>
        <w:t xml:space="preserve"> and </w:t>
      </w:r>
      <w:proofErr w:type="spellStart"/>
      <w:r w:rsidR="00274BC7" w:rsidRPr="00A76059">
        <w:rPr>
          <w:sz w:val="24"/>
          <w:szCs w:val="24"/>
        </w:rPr>
        <w:t>Corruption</w:t>
      </w:r>
      <w:proofErr w:type="spellEnd"/>
      <w:r w:rsidR="00274BC7" w:rsidRPr="00A76059">
        <w:rPr>
          <w:sz w:val="24"/>
          <w:szCs w:val="24"/>
        </w:rPr>
        <w:t xml:space="preserve"> </w:t>
      </w:r>
      <w:proofErr w:type="spellStart"/>
      <w:r w:rsidR="00274BC7" w:rsidRPr="00A76059">
        <w:rPr>
          <w:sz w:val="24"/>
          <w:szCs w:val="24"/>
        </w:rPr>
        <w:t>Perception</w:t>
      </w:r>
      <w:proofErr w:type="spellEnd"/>
      <w:r w:rsidR="00274BC7" w:rsidRPr="00A76059">
        <w:rPr>
          <w:sz w:val="24"/>
          <w:szCs w:val="24"/>
        </w:rPr>
        <w:t xml:space="preserve"> </w:t>
      </w:r>
      <w:proofErr w:type="spellStart"/>
      <w:r w:rsidR="00274BC7" w:rsidRPr="00A76059">
        <w:rPr>
          <w:sz w:val="24"/>
          <w:szCs w:val="24"/>
        </w:rPr>
        <w:t>Index</w:t>
      </w:r>
      <w:proofErr w:type="spellEnd"/>
      <w:r w:rsidR="00274BC7" w:rsidRPr="00A76059">
        <w:rPr>
          <w:sz w:val="24"/>
          <w:szCs w:val="24"/>
        </w:rPr>
        <w:t xml:space="preserve">;  </w:t>
      </w:r>
      <w:proofErr w:type="spellStart"/>
      <w:r w:rsidR="00274BC7" w:rsidRPr="00A76059">
        <w:rPr>
          <w:sz w:val="24"/>
          <w:szCs w:val="24"/>
        </w:rPr>
        <w:t>Eurobarometer</w:t>
      </w:r>
      <w:proofErr w:type="spellEnd"/>
      <w:r w:rsidR="00274BC7" w:rsidRPr="00A76059">
        <w:rPr>
          <w:sz w:val="24"/>
          <w:szCs w:val="24"/>
        </w:rPr>
        <w:t xml:space="preserve"> 325.</w:t>
      </w:r>
    </w:p>
    <w:p w:rsidR="00FE379C" w:rsidRPr="00A76059" w:rsidRDefault="00FE379C" w:rsidP="00FE379C">
      <w:pPr>
        <w:autoSpaceDE w:val="0"/>
        <w:autoSpaceDN w:val="0"/>
        <w:adjustRightInd w:val="0"/>
        <w:spacing w:after="0" w:line="240" w:lineRule="auto"/>
        <w:jc w:val="both"/>
        <w:rPr>
          <w:sz w:val="24"/>
          <w:szCs w:val="24"/>
        </w:rPr>
      </w:pPr>
    </w:p>
    <w:p w:rsidR="00E552EB" w:rsidRPr="00A76059" w:rsidRDefault="00E552EB" w:rsidP="00FE379C">
      <w:pPr>
        <w:autoSpaceDE w:val="0"/>
        <w:autoSpaceDN w:val="0"/>
        <w:adjustRightInd w:val="0"/>
        <w:spacing w:after="0" w:line="240" w:lineRule="auto"/>
        <w:jc w:val="both"/>
        <w:rPr>
          <w:sz w:val="24"/>
          <w:szCs w:val="24"/>
        </w:rPr>
      </w:pPr>
    </w:p>
    <w:p w:rsidR="00010C6D" w:rsidRPr="00A76059" w:rsidRDefault="00AD1827" w:rsidP="00FE379C">
      <w:pPr>
        <w:autoSpaceDE w:val="0"/>
        <w:autoSpaceDN w:val="0"/>
        <w:adjustRightInd w:val="0"/>
        <w:spacing w:after="0" w:line="240" w:lineRule="auto"/>
        <w:jc w:val="both"/>
        <w:rPr>
          <w:sz w:val="24"/>
          <w:szCs w:val="24"/>
        </w:rPr>
      </w:pPr>
      <w:r w:rsidRPr="00A76059">
        <w:rPr>
          <w:sz w:val="24"/>
          <w:szCs w:val="24"/>
        </w:rPr>
        <w:t>Para explicar este fenómeno es importante considerar que, a</w:t>
      </w:r>
      <w:r w:rsidR="00010C6D" w:rsidRPr="00A76059">
        <w:rPr>
          <w:sz w:val="24"/>
          <w:szCs w:val="24"/>
        </w:rPr>
        <w:t xml:space="preserve">unque España no parece tener corrupción sistémica, si se considera como elemento clave para su existencia la </w:t>
      </w:r>
      <w:r w:rsidR="00D74050" w:rsidRPr="00A76059">
        <w:rPr>
          <w:sz w:val="24"/>
          <w:szCs w:val="24"/>
        </w:rPr>
        <w:t xml:space="preserve">alta </w:t>
      </w:r>
      <w:r w:rsidR="00010C6D" w:rsidRPr="00A76059">
        <w:rPr>
          <w:sz w:val="24"/>
          <w:szCs w:val="24"/>
        </w:rPr>
        <w:t>victimización, sí es cierto que últimamente ha experimentado serios problemas de corrupción entre la clase política. Así, en noviembre de 2009, el ex – Fiscal General de Estado, Cándido Conde-</w:t>
      </w:r>
      <w:proofErr w:type="spellStart"/>
      <w:r w:rsidR="00010C6D" w:rsidRPr="00A76059">
        <w:rPr>
          <w:sz w:val="24"/>
          <w:szCs w:val="24"/>
        </w:rPr>
        <w:t>Pumpido</w:t>
      </w:r>
      <w:proofErr w:type="spellEnd"/>
      <w:r w:rsidR="00010C6D" w:rsidRPr="00A76059">
        <w:rPr>
          <w:sz w:val="24"/>
          <w:szCs w:val="24"/>
        </w:rPr>
        <w:t xml:space="preserve">, reveló en el Congreso de los Diputados que la fiscalía estaba investigando 730 casos de corrupción en los que estaban implicados políticos electos o altos cargos. El 15 de abril de 2013, el Presidente del </w:t>
      </w:r>
      <w:r w:rsidR="00FE379C" w:rsidRPr="00A76059">
        <w:rPr>
          <w:i/>
          <w:sz w:val="24"/>
          <w:szCs w:val="24"/>
        </w:rPr>
        <w:t>Consejo General del Poder Judicial</w:t>
      </w:r>
      <w:r w:rsidR="00010C6D" w:rsidRPr="00A76059">
        <w:rPr>
          <w:sz w:val="24"/>
          <w:szCs w:val="24"/>
        </w:rPr>
        <w:t>,</w:t>
      </w:r>
      <w:r w:rsidR="00FE379C" w:rsidRPr="00A76059">
        <w:rPr>
          <w:sz w:val="24"/>
          <w:szCs w:val="24"/>
        </w:rPr>
        <w:t xml:space="preserve"> Gonzalo Moliner, </w:t>
      </w:r>
      <w:r w:rsidR="00010C6D" w:rsidRPr="00A76059">
        <w:rPr>
          <w:sz w:val="24"/>
          <w:szCs w:val="24"/>
        </w:rPr>
        <w:t>presentó un informe en el que, solicitando más instrumentos para luchar contra la corrupción, afirmó que se necesitarían 64 jueces de apoyo más para ayudar a los 798 juzgados que estaban en estos momentos tra</w:t>
      </w:r>
      <w:r w:rsidR="000048A7" w:rsidRPr="00A76059">
        <w:rPr>
          <w:sz w:val="24"/>
          <w:szCs w:val="24"/>
        </w:rPr>
        <w:t>bajando en 2173 casos complejos;</w:t>
      </w:r>
      <w:r w:rsidR="00010C6D" w:rsidRPr="00A76059">
        <w:rPr>
          <w:sz w:val="24"/>
          <w:szCs w:val="24"/>
        </w:rPr>
        <w:t xml:space="preserve"> de ellos, </w:t>
      </w:r>
      <w:r w:rsidR="00FE379C" w:rsidRPr="00A76059">
        <w:rPr>
          <w:sz w:val="24"/>
          <w:szCs w:val="24"/>
        </w:rPr>
        <w:t xml:space="preserve">1661 </w:t>
      </w:r>
      <w:r w:rsidR="00010C6D" w:rsidRPr="00A76059">
        <w:rPr>
          <w:sz w:val="24"/>
          <w:szCs w:val="24"/>
        </w:rPr>
        <w:t xml:space="preserve">estaban relacionados con casos de corrupción </w:t>
      </w:r>
      <w:r w:rsidR="00115069" w:rsidRPr="00A76059">
        <w:rPr>
          <w:sz w:val="24"/>
          <w:szCs w:val="24"/>
        </w:rPr>
        <w:t xml:space="preserve">o delitos económicos. Obviamente, los casos más importantes han sido ampliamente tratados por los medios de comunicación. </w:t>
      </w:r>
      <w:r w:rsidR="00353EC9" w:rsidRPr="00A76059">
        <w:rPr>
          <w:sz w:val="24"/>
          <w:szCs w:val="24"/>
        </w:rPr>
        <w:t xml:space="preserve">Muchos otros han pasado, sin embargo, desapercibidos por afectar a funcionarios </w:t>
      </w:r>
      <w:r w:rsidR="00153374" w:rsidRPr="00A76059">
        <w:rPr>
          <w:sz w:val="24"/>
          <w:szCs w:val="24"/>
        </w:rPr>
        <w:t xml:space="preserve">y no tener gran repercusión económica.  </w:t>
      </w:r>
    </w:p>
    <w:p w:rsidR="00730E32" w:rsidRPr="00A76059" w:rsidRDefault="00730E32" w:rsidP="00FE379C">
      <w:pPr>
        <w:autoSpaceDE w:val="0"/>
        <w:autoSpaceDN w:val="0"/>
        <w:adjustRightInd w:val="0"/>
        <w:spacing w:after="0" w:line="240" w:lineRule="auto"/>
        <w:jc w:val="both"/>
        <w:rPr>
          <w:sz w:val="24"/>
          <w:szCs w:val="24"/>
        </w:rPr>
      </w:pPr>
    </w:p>
    <w:p w:rsidR="00CE4530" w:rsidRPr="00A76059" w:rsidRDefault="00115069" w:rsidP="00FE379C">
      <w:pPr>
        <w:autoSpaceDE w:val="0"/>
        <w:autoSpaceDN w:val="0"/>
        <w:adjustRightInd w:val="0"/>
        <w:spacing w:after="0" w:line="240" w:lineRule="auto"/>
        <w:jc w:val="both"/>
        <w:rPr>
          <w:sz w:val="24"/>
          <w:szCs w:val="24"/>
        </w:rPr>
      </w:pPr>
      <w:r w:rsidRPr="00A76059">
        <w:rPr>
          <w:sz w:val="24"/>
          <w:szCs w:val="24"/>
        </w:rPr>
        <w:t xml:space="preserve">Estos hechos apoyan hallazgos de Van de </w:t>
      </w:r>
      <w:proofErr w:type="spellStart"/>
      <w:r w:rsidRPr="00A76059">
        <w:rPr>
          <w:sz w:val="24"/>
          <w:szCs w:val="24"/>
        </w:rPr>
        <w:t>Walle</w:t>
      </w:r>
      <w:proofErr w:type="spellEnd"/>
      <w:r w:rsidR="00FE379C" w:rsidRPr="00A76059">
        <w:rPr>
          <w:sz w:val="24"/>
          <w:szCs w:val="24"/>
        </w:rPr>
        <w:t xml:space="preserve"> (2008) </w:t>
      </w:r>
      <w:r w:rsidRPr="00A76059">
        <w:rPr>
          <w:sz w:val="24"/>
          <w:szCs w:val="24"/>
        </w:rPr>
        <w:t xml:space="preserve">en Finlandia, relativos a las percepciones de corrupción ciudadana, los cuales sugieren que, en parte debido a la atención de los medios, las percepciones varían dependiendo </w:t>
      </w:r>
      <w:r w:rsidR="00E23629" w:rsidRPr="00A76059">
        <w:rPr>
          <w:sz w:val="24"/>
          <w:szCs w:val="24"/>
        </w:rPr>
        <w:t xml:space="preserve">de </w:t>
      </w:r>
      <w:r w:rsidRPr="00A76059">
        <w:rPr>
          <w:sz w:val="24"/>
          <w:szCs w:val="24"/>
        </w:rPr>
        <w:t xml:space="preserve">quién es juzgado. </w:t>
      </w:r>
      <w:r w:rsidR="00E23629" w:rsidRPr="00A76059">
        <w:rPr>
          <w:sz w:val="24"/>
          <w:szCs w:val="24"/>
        </w:rPr>
        <w:t xml:space="preserve">La ciudadanía espera más corrupción de los políticos que de los funcionarios, pues estos  </w:t>
      </w:r>
      <w:r w:rsidR="00E00A6F" w:rsidRPr="00A76059">
        <w:rPr>
          <w:sz w:val="24"/>
          <w:szCs w:val="24"/>
        </w:rPr>
        <w:lastRenderedPageBreak/>
        <w:t xml:space="preserve">últimos </w:t>
      </w:r>
      <w:r w:rsidR="00E23629" w:rsidRPr="00A76059">
        <w:rPr>
          <w:sz w:val="24"/>
          <w:szCs w:val="24"/>
        </w:rPr>
        <w:t>desarrollan normalmente su función bajo reglas estrictamente burocráticas y tradiciones jerárquicas y, cuando actúan de forma corrupta, no son objeto de atención mediática. Sin embargo</w:t>
      </w:r>
      <w:r w:rsidR="000048A7" w:rsidRPr="00A76059">
        <w:rPr>
          <w:sz w:val="24"/>
          <w:szCs w:val="24"/>
        </w:rPr>
        <w:t>,</w:t>
      </w:r>
      <w:r w:rsidR="00E23629" w:rsidRPr="00A76059">
        <w:rPr>
          <w:sz w:val="24"/>
          <w:szCs w:val="24"/>
        </w:rPr>
        <w:t xml:space="preserve"> los políticos, sobre todo los de ámbito nacional, son objeto de gran atención mediática cuando hay escándalos de corrupción</w:t>
      </w:r>
      <w:r w:rsidR="00CE4530" w:rsidRPr="00A76059">
        <w:rPr>
          <w:sz w:val="24"/>
          <w:szCs w:val="24"/>
        </w:rPr>
        <w:t xml:space="preserve"> y ello genera más percepción</w:t>
      </w:r>
      <w:r w:rsidR="00E23629" w:rsidRPr="00A76059">
        <w:rPr>
          <w:sz w:val="24"/>
          <w:szCs w:val="24"/>
        </w:rPr>
        <w:t xml:space="preserve">. </w:t>
      </w:r>
    </w:p>
    <w:p w:rsidR="00CE4530" w:rsidRPr="00A76059" w:rsidRDefault="00CE4530" w:rsidP="00FE379C">
      <w:pPr>
        <w:autoSpaceDE w:val="0"/>
        <w:autoSpaceDN w:val="0"/>
        <w:adjustRightInd w:val="0"/>
        <w:spacing w:after="0" w:line="240" w:lineRule="auto"/>
        <w:jc w:val="both"/>
        <w:rPr>
          <w:sz w:val="24"/>
          <w:szCs w:val="24"/>
        </w:rPr>
      </w:pPr>
    </w:p>
    <w:p w:rsidR="006C75DC" w:rsidRPr="00A76059" w:rsidRDefault="00D74050" w:rsidP="00FE379C">
      <w:pPr>
        <w:autoSpaceDE w:val="0"/>
        <w:autoSpaceDN w:val="0"/>
        <w:adjustRightInd w:val="0"/>
        <w:spacing w:after="0" w:line="240" w:lineRule="auto"/>
        <w:jc w:val="both"/>
        <w:rPr>
          <w:sz w:val="24"/>
          <w:szCs w:val="24"/>
        </w:rPr>
      </w:pPr>
      <w:r w:rsidRPr="00A76059">
        <w:rPr>
          <w:sz w:val="24"/>
          <w:szCs w:val="24"/>
        </w:rPr>
        <w:t>Es cierto que cualquier nivel de corrupción es preocupante, no obstante, cuando es elevada genera pérdida de legitimidad institucional, sistemas de gobernanza ineficientes y el debilitamiento de la calidad democrática</w:t>
      </w:r>
      <w:r w:rsidR="00FE379C" w:rsidRPr="00A76059">
        <w:rPr>
          <w:sz w:val="24"/>
          <w:szCs w:val="24"/>
        </w:rPr>
        <w:t xml:space="preserve"> (Linde, 2012, </w:t>
      </w:r>
      <w:proofErr w:type="spellStart"/>
      <w:r w:rsidR="00FE379C" w:rsidRPr="00A76059">
        <w:rPr>
          <w:sz w:val="24"/>
          <w:szCs w:val="24"/>
        </w:rPr>
        <w:t>Grayca</w:t>
      </w:r>
      <w:proofErr w:type="spellEnd"/>
      <w:r w:rsidR="00FE379C" w:rsidRPr="00A76059">
        <w:rPr>
          <w:sz w:val="24"/>
          <w:szCs w:val="24"/>
        </w:rPr>
        <w:t xml:space="preserve"> and Villa, 2011; Linde and </w:t>
      </w:r>
      <w:proofErr w:type="spellStart"/>
      <w:r w:rsidR="00FE379C" w:rsidRPr="00A76059">
        <w:rPr>
          <w:sz w:val="24"/>
          <w:szCs w:val="24"/>
        </w:rPr>
        <w:t>Erlingsson</w:t>
      </w:r>
      <w:proofErr w:type="spellEnd"/>
      <w:r w:rsidR="00FE379C" w:rsidRPr="00A76059">
        <w:rPr>
          <w:sz w:val="24"/>
          <w:szCs w:val="24"/>
        </w:rPr>
        <w:t xml:space="preserve">, 2011; </w:t>
      </w:r>
      <w:proofErr w:type="spellStart"/>
      <w:r w:rsidR="00FE379C" w:rsidRPr="00A76059">
        <w:rPr>
          <w:sz w:val="24"/>
          <w:szCs w:val="24"/>
        </w:rPr>
        <w:t>Hetherington</w:t>
      </w:r>
      <w:proofErr w:type="spellEnd"/>
      <w:r w:rsidR="00FE379C" w:rsidRPr="00A76059">
        <w:rPr>
          <w:sz w:val="24"/>
          <w:szCs w:val="24"/>
        </w:rPr>
        <w:t xml:space="preserve"> 2005; </w:t>
      </w:r>
      <w:proofErr w:type="spellStart"/>
      <w:r w:rsidR="00FE379C" w:rsidRPr="00A76059">
        <w:rPr>
          <w:sz w:val="24"/>
          <w:szCs w:val="24"/>
        </w:rPr>
        <w:t>Nye</w:t>
      </w:r>
      <w:proofErr w:type="spellEnd"/>
      <w:r w:rsidR="00FE379C" w:rsidRPr="00A76059">
        <w:rPr>
          <w:sz w:val="24"/>
          <w:szCs w:val="24"/>
        </w:rPr>
        <w:t xml:space="preserve">, 1997). </w:t>
      </w:r>
      <w:r w:rsidRPr="00A76059">
        <w:rPr>
          <w:sz w:val="24"/>
          <w:szCs w:val="24"/>
        </w:rPr>
        <w:t xml:space="preserve">También tiene efectos negativos en la igualdad, el crecimiento económico y la inversión </w:t>
      </w:r>
      <w:r w:rsidR="00FE379C" w:rsidRPr="00A76059">
        <w:rPr>
          <w:sz w:val="24"/>
          <w:szCs w:val="24"/>
        </w:rPr>
        <w:t>(</w:t>
      </w:r>
      <w:proofErr w:type="spellStart"/>
      <w:r w:rsidR="00FE379C" w:rsidRPr="00A76059">
        <w:rPr>
          <w:sz w:val="24"/>
          <w:szCs w:val="24"/>
        </w:rPr>
        <w:t>e.g.</w:t>
      </w:r>
      <w:proofErr w:type="spellEnd"/>
      <w:r w:rsidR="00FE379C" w:rsidRPr="00A76059">
        <w:rPr>
          <w:sz w:val="24"/>
          <w:szCs w:val="24"/>
        </w:rPr>
        <w:t xml:space="preserve">, Mauro, 1995; and </w:t>
      </w:r>
      <w:proofErr w:type="spellStart"/>
      <w:r w:rsidR="00FE379C" w:rsidRPr="00A76059">
        <w:rPr>
          <w:sz w:val="24"/>
          <w:szCs w:val="24"/>
        </w:rPr>
        <w:t>Gupta</w:t>
      </w:r>
      <w:proofErr w:type="spellEnd"/>
      <w:r w:rsidR="00FE379C" w:rsidRPr="00A76059">
        <w:rPr>
          <w:sz w:val="24"/>
          <w:szCs w:val="24"/>
        </w:rPr>
        <w:t xml:space="preserve"> et al.,1998), </w:t>
      </w:r>
      <w:r w:rsidRPr="00A76059">
        <w:rPr>
          <w:sz w:val="24"/>
          <w:szCs w:val="24"/>
        </w:rPr>
        <w:t xml:space="preserve">así como en la confianza social </w:t>
      </w:r>
      <w:r w:rsidR="00FE379C" w:rsidRPr="00A76059">
        <w:rPr>
          <w:sz w:val="24"/>
          <w:szCs w:val="24"/>
        </w:rPr>
        <w:t>(</w:t>
      </w:r>
      <w:proofErr w:type="spellStart"/>
      <w:r w:rsidR="00FE379C" w:rsidRPr="00A76059">
        <w:rPr>
          <w:sz w:val="24"/>
          <w:szCs w:val="24"/>
        </w:rPr>
        <w:t>Seligson</w:t>
      </w:r>
      <w:proofErr w:type="spellEnd"/>
      <w:r w:rsidR="00FE379C" w:rsidRPr="00A76059">
        <w:rPr>
          <w:sz w:val="24"/>
          <w:szCs w:val="24"/>
        </w:rPr>
        <w:t xml:space="preserve">, 2006; </w:t>
      </w:r>
      <w:proofErr w:type="spellStart"/>
      <w:r w:rsidR="00FE379C" w:rsidRPr="00A76059">
        <w:rPr>
          <w:sz w:val="24"/>
          <w:szCs w:val="24"/>
        </w:rPr>
        <w:t>Rothstein</w:t>
      </w:r>
      <w:proofErr w:type="spellEnd"/>
      <w:r w:rsidR="00FE379C" w:rsidRPr="00A76059">
        <w:rPr>
          <w:sz w:val="24"/>
          <w:szCs w:val="24"/>
        </w:rPr>
        <w:t xml:space="preserve"> and </w:t>
      </w:r>
      <w:proofErr w:type="spellStart"/>
      <w:r w:rsidR="00FE379C" w:rsidRPr="00A76059">
        <w:rPr>
          <w:sz w:val="24"/>
          <w:szCs w:val="24"/>
        </w:rPr>
        <w:t>Eek</w:t>
      </w:r>
      <w:proofErr w:type="spellEnd"/>
      <w:r w:rsidR="00FE379C" w:rsidRPr="00A76059">
        <w:rPr>
          <w:sz w:val="24"/>
          <w:szCs w:val="24"/>
        </w:rPr>
        <w:t xml:space="preserve">, 2009). </w:t>
      </w:r>
      <w:r w:rsidRPr="00A76059">
        <w:rPr>
          <w:sz w:val="24"/>
          <w:szCs w:val="24"/>
        </w:rPr>
        <w:t>Ahora bien, combatir la corrupción es difícil, dado que es opaca</w:t>
      </w:r>
      <w:r w:rsidR="006C75DC" w:rsidRPr="00A76059">
        <w:rPr>
          <w:sz w:val="24"/>
          <w:szCs w:val="24"/>
        </w:rPr>
        <w:t xml:space="preserve"> y, por ello, confrontarla eficazmente puede ser un reto. Los medios juegan</w:t>
      </w:r>
      <w:r w:rsidR="00E00A6F" w:rsidRPr="00A76059">
        <w:rPr>
          <w:sz w:val="24"/>
          <w:szCs w:val="24"/>
        </w:rPr>
        <w:t>, por ello,</w:t>
      </w:r>
      <w:r w:rsidR="006C75DC" w:rsidRPr="00A76059">
        <w:rPr>
          <w:sz w:val="24"/>
          <w:szCs w:val="24"/>
        </w:rPr>
        <w:t xml:space="preserve"> un papel importante en el </w:t>
      </w:r>
      <w:r w:rsidR="00E00A6F" w:rsidRPr="00A76059">
        <w:rPr>
          <w:sz w:val="24"/>
          <w:szCs w:val="24"/>
        </w:rPr>
        <w:t xml:space="preserve">combate a </w:t>
      </w:r>
      <w:r w:rsidR="006C75DC" w:rsidRPr="00A76059">
        <w:rPr>
          <w:sz w:val="24"/>
          <w:szCs w:val="24"/>
        </w:rPr>
        <w:t xml:space="preserve">la corrupción, dado que publicitan </w:t>
      </w:r>
      <w:r w:rsidR="00CE4530" w:rsidRPr="00A76059">
        <w:rPr>
          <w:sz w:val="24"/>
          <w:szCs w:val="24"/>
        </w:rPr>
        <w:t xml:space="preserve">y, en ocasiones, hasta descubren </w:t>
      </w:r>
      <w:r w:rsidR="006C75DC" w:rsidRPr="00A76059">
        <w:rPr>
          <w:sz w:val="24"/>
          <w:szCs w:val="24"/>
        </w:rPr>
        <w:t xml:space="preserve">los casos más sobresalientes. No obstante, el problema es que a veces, al dar publicidad sesgada su papel puede ser perjudicial </w:t>
      </w:r>
      <w:r w:rsidR="00FE379C" w:rsidRPr="00A76059">
        <w:rPr>
          <w:sz w:val="24"/>
          <w:szCs w:val="24"/>
        </w:rPr>
        <w:t>(</w:t>
      </w:r>
      <w:proofErr w:type="spellStart"/>
      <w:r w:rsidR="00FE379C" w:rsidRPr="00A76059">
        <w:rPr>
          <w:sz w:val="24"/>
          <w:szCs w:val="24"/>
        </w:rPr>
        <w:t>Meny</w:t>
      </w:r>
      <w:proofErr w:type="spellEnd"/>
      <w:r w:rsidR="00FE379C" w:rsidRPr="00A76059">
        <w:rPr>
          <w:sz w:val="24"/>
          <w:szCs w:val="24"/>
        </w:rPr>
        <w:t xml:space="preserve">, 1996) </w:t>
      </w:r>
      <w:r w:rsidR="006C75DC" w:rsidRPr="00A76059">
        <w:rPr>
          <w:sz w:val="24"/>
          <w:szCs w:val="24"/>
        </w:rPr>
        <w:t xml:space="preserve">e, incluso, </w:t>
      </w:r>
      <w:r w:rsidR="00CE4530" w:rsidRPr="00A76059">
        <w:rPr>
          <w:sz w:val="24"/>
          <w:szCs w:val="24"/>
        </w:rPr>
        <w:t xml:space="preserve">sin desearlo, </w:t>
      </w:r>
      <w:r w:rsidR="006C75DC" w:rsidRPr="00A76059">
        <w:rPr>
          <w:sz w:val="24"/>
          <w:szCs w:val="24"/>
        </w:rPr>
        <w:t>puede</w:t>
      </w:r>
      <w:r w:rsidR="00CE4530" w:rsidRPr="00A76059">
        <w:rPr>
          <w:sz w:val="24"/>
          <w:szCs w:val="24"/>
        </w:rPr>
        <w:t>n</w:t>
      </w:r>
      <w:r w:rsidR="006C75DC" w:rsidRPr="00A76059">
        <w:rPr>
          <w:sz w:val="24"/>
          <w:szCs w:val="24"/>
        </w:rPr>
        <w:t xml:space="preserve"> llevar a generar opiniones erróneas sobre el fenómeno. </w:t>
      </w:r>
    </w:p>
    <w:p w:rsidR="006C75DC" w:rsidRPr="00A76059" w:rsidRDefault="006C75DC" w:rsidP="00FE379C">
      <w:pPr>
        <w:autoSpaceDE w:val="0"/>
        <w:autoSpaceDN w:val="0"/>
        <w:adjustRightInd w:val="0"/>
        <w:spacing w:after="0" w:line="240" w:lineRule="auto"/>
        <w:jc w:val="both"/>
        <w:rPr>
          <w:sz w:val="24"/>
          <w:szCs w:val="24"/>
        </w:rPr>
      </w:pPr>
    </w:p>
    <w:p w:rsidR="006C75DC" w:rsidRPr="00A76059" w:rsidRDefault="006C75DC" w:rsidP="006C75DC">
      <w:pPr>
        <w:autoSpaceDE w:val="0"/>
        <w:autoSpaceDN w:val="0"/>
        <w:adjustRightInd w:val="0"/>
        <w:spacing w:after="0" w:line="240" w:lineRule="auto"/>
        <w:jc w:val="both"/>
        <w:rPr>
          <w:sz w:val="24"/>
          <w:szCs w:val="24"/>
        </w:rPr>
      </w:pPr>
      <w:r w:rsidRPr="00A76059">
        <w:rPr>
          <w:sz w:val="24"/>
          <w:szCs w:val="24"/>
        </w:rPr>
        <w:t xml:space="preserve">Algunos argumentan que la atención mediática ayuda a incrementar las percepciones de corrupción creando un efecto de “echo </w:t>
      </w:r>
      <w:proofErr w:type="spellStart"/>
      <w:r w:rsidRPr="00A76059">
        <w:rPr>
          <w:sz w:val="24"/>
          <w:szCs w:val="24"/>
        </w:rPr>
        <w:t>chamber</w:t>
      </w:r>
      <w:proofErr w:type="spellEnd"/>
      <w:r w:rsidRPr="00A76059">
        <w:rPr>
          <w:sz w:val="24"/>
          <w:szCs w:val="24"/>
        </w:rPr>
        <w:t xml:space="preserve">”, por virtud del cual las historias </w:t>
      </w:r>
      <w:r w:rsidR="00F94E2E" w:rsidRPr="00A76059">
        <w:rPr>
          <w:sz w:val="24"/>
          <w:szCs w:val="24"/>
        </w:rPr>
        <w:t xml:space="preserve">más mediáticas </w:t>
      </w:r>
      <w:r w:rsidRPr="00A76059">
        <w:rPr>
          <w:sz w:val="24"/>
          <w:szCs w:val="24"/>
        </w:rPr>
        <w:t xml:space="preserve">sobre la corrupción son repetidas una y otra vez, llevando a reforzar creencias e insensibilizando a la gente </w:t>
      </w:r>
      <w:r w:rsidR="00F94E2E" w:rsidRPr="00A76059">
        <w:rPr>
          <w:sz w:val="24"/>
          <w:szCs w:val="24"/>
        </w:rPr>
        <w:t xml:space="preserve">sobre el </w:t>
      </w:r>
      <w:r w:rsidR="00870B9A" w:rsidRPr="00A76059">
        <w:rPr>
          <w:sz w:val="24"/>
          <w:szCs w:val="24"/>
        </w:rPr>
        <w:t xml:space="preserve">nivel </w:t>
      </w:r>
      <w:r w:rsidR="00F94E2E" w:rsidRPr="00A76059">
        <w:rPr>
          <w:sz w:val="24"/>
          <w:szCs w:val="24"/>
        </w:rPr>
        <w:t xml:space="preserve">real de la corrupción, sobre todo cuando las condenas son escasas y la percepción de impunidad es elevada </w:t>
      </w:r>
      <w:r w:rsidR="00DF0C0B">
        <w:rPr>
          <w:sz w:val="24"/>
          <w:szCs w:val="24"/>
        </w:rPr>
        <w:t>(Villoria and Jimé</w:t>
      </w:r>
      <w:r w:rsidRPr="00A76059">
        <w:rPr>
          <w:sz w:val="24"/>
          <w:szCs w:val="24"/>
        </w:rPr>
        <w:t xml:space="preserve">nez, 2012, </w:t>
      </w:r>
      <w:proofErr w:type="spellStart"/>
      <w:r w:rsidRPr="00A76059">
        <w:rPr>
          <w:sz w:val="24"/>
          <w:szCs w:val="24"/>
        </w:rPr>
        <w:t>Vanucci</w:t>
      </w:r>
      <w:proofErr w:type="spellEnd"/>
      <w:r w:rsidRPr="00A76059">
        <w:rPr>
          <w:sz w:val="24"/>
          <w:szCs w:val="24"/>
        </w:rPr>
        <w:t xml:space="preserve">, 2009). </w:t>
      </w:r>
      <w:r w:rsidR="00B1727B" w:rsidRPr="00A76059">
        <w:rPr>
          <w:sz w:val="24"/>
          <w:szCs w:val="24"/>
        </w:rPr>
        <w:t>A esta percepción de impunidad contribuyen diversos factores, entre ellos sobre todo dos: los indultos y la lentitud de los macro-procesos penales. Entre 2000 y 2012, ha habido 132 indultos a políticos condenados por casos de corrupción</w:t>
      </w:r>
      <w:r w:rsidR="006B1F19" w:rsidRPr="00A76059">
        <w:rPr>
          <w:sz w:val="24"/>
          <w:szCs w:val="24"/>
        </w:rPr>
        <w:t>; por otra parte, el tiempo medio de los macro-procesos para emitir una sentencia está en casi 10 años. Lógicamente, l</w:t>
      </w:r>
      <w:r w:rsidR="00625ABE" w:rsidRPr="00A76059">
        <w:rPr>
          <w:sz w:val="24"/>
          <w:szCs w:val="24"/>
        </w:rPr>
        <w:t xml:space="preserve">a opinión pública sobre el tema </w:t>
      </w:r>
      <w:r w:rsidR="006B1F19" w:rsidRPr="00A76059">
        <w:rPr>
          <w:sz w:val="24"/>
          <w:szCs w:val="24"/>
        </w:rPr>
        <w:t xml:space="preserve">está </w:t>
      </w:r>
      <w:r w:rsidR="00625ABE" w:rsidRPr="00A76059">
        <w:rPr>
          <w:sz w:val="24"/>
          <w:szCs w:val="24"/>
        </w:rPr>
        <w:t xml:space="preserve">afectada por este fenómeno. En una reciente encuesta de </w:t>
      </w:r>
      <w:proofErr w:type="spellStart"/>
      <w:r w:rsidR="00625ABE" w:rsidRPr="00A76059">
        <w:rPr>
          <w:sz w:val="24"/>
          <w:szCs w:val="24"/>
        </w:rPr>
        <w:t>Metrosco</w:t>
      </w:r>
      <w:r w:rsidR="00164770" w:rsidRPr="00A76059">
        <w:rPr>
          <w:sz w:val="24"/>
          <w:szCs w:val="24"/>
        </w:rPr>
        <w:t>pia</w:t>
      </w:r>
      <w:proofErr w:type="spellEnd"/>
      <w:r w:rsidR="006B1F19" w:rsidRPr="00A76059">
        <w:rPr>
          <w:sz w:val="24"/>
          <w:szCs w:val="24"/>
        </w:rPr>
        <w:t>,</w:t>
      </w:r>
      <w:r w:rsidR="00164770" w:rsidRPr="00A76059">
        <w:rPr>
          <w:sz w:val="24"/>
          <w:szCs w:val="24"/>
        </w:rPr>
        <w:t xml:space="preserve"> de enero de 2013, el 95</w:t>
      </w:r>
      <w:r w:rsidR="00625ABE" w:rsidRPr="00A76059">
        <w:rPr>
          <w:sz w:val="24"/>
          <w:szCs w:val="24"/>
        </w:rPr>
        <w:t xml:space="preserve">% de los encuestados creía que </w:t>
      </w:r>
      <w:r w:rsidR="00164770" w:rsidRPr="00A76059">
        <w:rPr>
          <w:sz w:val="24"/>
          <w:szCs w:val="24"/>
        </w:rPr>
        <w:t xml:space="preserve">el sistema favorecía la </w:t>
      </w:r>
      <w:r w:rsidR="00625ABE" w:rsidRPr="00A76059">
        <w:rPr>
          <w:sz w:val="24"/>
          <w:szCs w:val="24"/>
        </w:rPr>
        <w:t xml:space="preserve">impunidad </w:t>
      </w:r>
      <w:r w:rsidR="00164770" w:rsidRPr="00A76059">
        <w:rPr>
          <w:sz w:val="24"/>
          <w:szCs w:val="24"/>
        </w:rPr>
        <w:t xml:space="preserve">de </w:t>
      </w:r>
      <w:r w:rsidR="00625ABE" w:rsidRPr="00A76059">
        <w:rPr>
          <w:sz w:val="24"/>
          <w:szCs w:val="24"/>
        </w:rPr>
        <w:t>los corruptos en España</w:t>
      </w:r>
      <w:r w:rsidRPr="00A76059">
        <w:rPr>
          <w:rStyle w:val="Refdenotaalpie"/>
          <w:sz w:val="24"/>
          <w:szCs w:val="24"/>
          <w:lang w:val="en-US"/>
        </w:rPr>
        <w:footnoteReference w:id="4"/>
      </w:r>
      <w:r w:rsidRPr="00A76059">
        <w:rPr>
          <w:sz w:val="24"/>
          <w:szCs w:val="24"/>
        </w:rPr>
        <w:t xml:space="preserve">. </w:t>
      </w:r>
      <w:r w:rsidR="00164770" w:rsidRPr="00A76059">
        <w:rPr>
          <w:sz w:val="24"/>
          <w:szCs w:val="24"/>
        </w:rPr>
        <w:t>Otro estudio</w:t>
      </w:r>
      <w:r w:rsidR="00A155C5" w:rsidRPr="00A76059">
        <w:rPr>
          <w:rStyle w:val="Refdenotaalpie"/>
          <w:sz w:val="24"/>
          <w:szCs w:val="24"/>
        </w:rPr>
        <w:footnoteReference w:id="5"/>
      </w:r>
      <w:r w:rsidR="00164770" w:rsidRPr="00A76059">
        <w:rPr>
          <w:sz w:val="24"/>
          <w:szCs w:val="24"/>
        </w:rPr>
        <w:t xml:space="preserve"> posterior refuerza esta idea al considerar una amplia mayoría que no habrá sanción para los corruptos en los dos casos más mediáticos de los últimos tiempos  (Caso </w:t>
      </w:r>
      <w:proofErr w:type="spellStart"/>
      <w:r w:rsidR="00164770" w:rsidRPr="00A76059">
        <w:rPr>
          <w:sz w:val="24"/>
          <w:szCs w:val="24"/>
        </w:rPr>
        <w:t>Gurtel</w:t>
      </w:r>
      <w:proofErr w:type="spellEnd"/>
      <w:r w:rsidR="00164770" w:rsidRPr="00A76059">
        <w:rPr>
          <w:sz w:val="24"/>
          <w:szCs w:val="24"/>
        </w:rPr>
        <w:t xml:space="preserve"> y Caso </w:t>
      </w:r>
      <w:proofErr w:type="spellStart"/>
      <w:r w:rsidR="00164770" w:rsidRPr="00A76059">
        <w:rPr>
          <w:sz w:val="24"/>
          <w:szCs w:val="24"/>
        </w:rPr>
        <w:t>Urdangarín</w:t>
      </w:r>
      <w:proofErr w:type="spellEnd"/>
      <w:r w:rsidR="00164770" w:rsidRPr="00A76059">
        <w:rPr>
          <w:sz w:val="24"/>
          <w:szCs w:val="24"/>
        </w:rPr>
        <w:t xml:space="preserve">: </w:t>
      </w:r>
      <w:r w:rsidRPr="00A76059">
        <w:rPr>
          <w:sz w:val="24"/>
          <w:szCs w:val="24"/>
        </w:rPr>
        <w:t>78 % and 77%</w:t>
      </w:r>
      <w:r w:rsidR="00043B4A" w:rsidRPr="00A76059">
        <w:rPr>
          <w:sz w:val="24"/>
          <w:szCs w:val="24"/>
        </w:rPr>
        <w:t xml:space="preserve"> de los encuestados, respectivamente, </w:t>
      </w:r>
      <w:r w:rsidR="00E00A6F" w:rsidRPr="00A76059">
        <w:rPr>
          <w:sz w:val="24"/>
          <w:szCs w:val="24"/>
        </w:rPr>
        <w:t xml:space="preserve">creían en marzo 2013 </w:t>
      </w:r>
      <w:r w:rsidR="00C92E3F" w:rsidRPr="00A76059">
        <w:rPr>
          <w:sz w:val="24"/>
          <w:szCs w:val="24"/>
        </w:rPr>
        <w:t>que no habrá condenas</w:t>
      </w:r>
      <w:r w:rsidRPr="00A76059">
        <w:rPr>
          <w:sz w:val="24"/>
          <w:szCs w:val="24"/>
        </w:rPr>
        <w:t xml:space="preserve">). </w:t>
      </w:r>
      <w:r w:rsidR="00E00A6F" w:rsidRPr="00A76059">
        <w:rPr>
          <w:sz w:val="24"/>
          <w:szCs w:val="24"/>
        </w:rPr>
        <w:t>En suma, bastantes casos de corrupción política, muchos de ellos altamente mediatizados, generan una percepción alta de corrupción que, unidas a la lentitud de los procesos, provocan una sensación de impunidad</w:t>
      </w:r>
      <w:r w:rsidR="005E5AE2" w:rsidRPr="00A76059">
        <w:rPr>
          <w:sz w:val="24"/>
          <w:szCs w:val="24"/>
        </w:rPr>
        <w:t>,</w:t>
      </w:r>
      <w:r w:rsidR="00E00A6F" w:rsidRPr="00A76059">
        <w:rPr>
          <w:sz w:val="24"/>
          <w:szCs w:val="24"/>
        </w:rPr>
        <w:t xml:space="preserve"> reforzando la desconfianza institucional</w:t>
      </w:r>
      <w:r w:rsidR="005D1555" w:rsidRPr="00A76059">
        <w:rPr>
          <w:sz w:val="24"/>
          <w:szCs w:val="24"/>
        </w:rPr>
        <w:t>, máxime en momentos de profunda crisis económica, como luego veremos</w:t>
      </w:r>
      <w:r w:rsidR="005E5AE2" w:rsidRPr="00A76059">
        <w:rPr>
          <w:sz w:val="24"/>
          <w:szCs w:val="24"/>
        </w:rPr>
        <w:t>.</w:t>
      </w:r>
      <w:r w:rsidR="00E00A6F" w:rsidRPr="00A76059">
        <w:rPr>
          <w:sz w:val="24"/>
          <w:szCs w:val="24"/>
        </w:rPr>
        <w:t xml:space="preserve"> </w:t>
      </w:r>
    </w:p>
    <w:p w:rsidR="009B3C7D" w:rsidRPr="00A76059" w:rsidRDefault="009B3C7D" w:rsidP="006C75DC">
      <w:pPr>
        <w:autoSpaceDE w:val="0"/>
        <w:autoSpaceDN w:val="0"/>
        <w:adjustRightInd w:val="0"/>
        <w:spacing w:after="0" w:line="240" w:lineRule="auto"/>
        <w:jc w:val="both"/>
        <w:rPr>
          <w:sz w:val="24"/>
          <w:szCs w:val="24"/>
        </w:rPr>
      </w:pPr>
    </w:p>
    <w:p w:rsidR="00C077BF" w:rsidRPr="00A76059" w:rsidRDefault="00C077BF" w:rsidP="00E71B90">
      <w:pPr>
        <w:spacing w:line="240" w:lineRule="auto"/>
        <w:jc w:val="both"/>
        <w:rPr>
          <w:b/>
          <w:bCs/>
          <w:sz w:val="24"/>
          <w:szCs w:val="24"/>
        </w:rPr>
      </w:pPr>
      <w:r w:rsidRPr="00A76059">
        <w:rPr>
          <w:b/>
          <w:bCs/>
          <w:sz w:val="24"/>
          <w:szCs w:val="24"/>
        </w:rPr>
        <w:t>Marco teórico</w:t>
      </w:r>
    </w:p>
    <w:p w:rsidR="00DD5DF7" w:rsidRPr="00A76059" w:rsidRDefault="00730E32" w:rsidP="00E71B90">
      <w:pPr>
        <w:spacing w:line="240" w:lineRule="auto"/>
        <w:jc w:val="both"/>
        <w:rPr>
          <w:sz w:val="24"/>
          <w:szCs w:val="24"/>
        </w:rPr>
      </w:pPr>
      <w:r w:rsidRPr="00A76059">
        <w:rPr>
          <w:sz w:val="24"/>
          <w:szCs w:val="24"/>
        </w:rPr>
        <w:lastRenderedPageBreak/>
        <w:t>No hay una definición totalmente consensuada de corrupción, no obstante, es preciso usar una, coherente con el marco teórico, para que se pueda comprender nuestro argumento. Por ello, utilizaremos una definición amplia</w:t>
      </w:r>
      <w:r w:rsidR="00870B9A" w:rsidRPr="00A76059">
        <w:rPr>
          <w:sz w:val="24"/>
          <w:szCs w:val="24"/>
        </w:rPr>
        <w:t>,</w:t>
      </w:r>
      <w:r w:rsidRPr="00A76059">
        <w:rPr>
          <w:sz w:val="24"/>
          <w:szCs w:val="24"/>
        </w:rPr>
        <w:t xml:space="preserve"> como la proporcionada por </w:t>
      </w:r>
      <w:proofErr w:type="spellStart"/>
      <w:r w:rsidRPr="00A76059">
        <w:rPr>
          <w:sz w:val="24"/>
          <w:szCs w:val="24"/>
        </w:rPr>
        <w:t>Klitgaard</w:t>
      </w:r>
      <w:proofErr w:type="spellEnd"/>
      <w:r w:rsidRPr="00A76059">
        <w:rPr>
          <w:sz w:val="24"/>
          <w:szCs w:val="24"/>
        </w:rPr>
        <w:t xml:space="preserve">, </w:t>
      </w:r>
      <w:proofErr w:type="spellStart"/>
      <w:r w:rsidRPr="00A76059">
        <w:rPr>
          <w:sz w:val="24"/>
          <w:szCs w:val="24"/>
        </w:rPr>
        <w:t>MacLean</w:t>
      </w:r>
      <w:proofErr w:type="spellEnd"/>
      <w:r w:rsidRPr="00A76059">
        <w:rPr>
          <w:sz w:val="24"/>
          <w:szCs w:val="24"/>
        </w:rPr>
        <w:t xml:space="preserve">-Abaroa, and </w:t>
      </w:r>
      <w:proofErr w:type="spellStart"/>
      <w:r w:rsidRPr="00A76059">
        <w:rPr>
          <w:sz w:val="24"/>
          <w:szCs w:val="24"/>
        </w:rPr>
        <w:t>Parris</w:t>
      </w:r>
      <w:proofErr w:type="spellEnd"/>
      <w:r w:rsidRPr="00A76059">
        <w:rPr>
          <w:sz w:val="24"/>
          <w:szCs w:val="24"/>
        </w:rPr>
        <w:t xml:space="preserve"> (1998, p. 1): “corrupción es el abuso del posición para beneficio personal. La posición se refiere a un puesto desempeñado</w:t>
      </w:r>
      <w:r w:rsidR="00DD5DF7" w:rsidRPr="00A76059">
        <w:rPr>
          <w:sz w:val="24"/>
          <w:szCs w:val="24"/>
        </w:rPr>
        <w:t xml:space="preserve">, para </w:t>
      </w:r>
      <w:r w:rsidR="005D1555" w:rsidRPr="00A76059">
        <w:rPr>
          <w:sz w:val="24"/>
          <w:szCs w:val="24"/>
        </w:rPr>
        <w:t xml:space="preserve">el que se otorga una autoridad </w:t>
      </w:r>
      <w:r w:rsidR="00DD5DF7" w:rsidRPr="00A76059">
        <w:rPr>
          <w:sz w:val="24"/>
          <w:szCs w:val="24"/>
        </w:rPr>
        <w:t>susten</w:t>
      </w:r>
      <w:r w:rsidR="00870B9A" w:rsidRPr="00A76059">
        <w:rPr>
          <w:sz w:val="24"/>
          <w:szCs w:val="24"/>
        </w:rPr>
        <w:t xml:space="preserve">tada </w:t>
      </w:r>
      <w:r w:rsidRPr="00A76059">
        <w:rPr>
          <w:sz w:val="24"/>
          <w:szCs w:val="24"/>
        </w:rPr>
        <w:t xml:space="preserve"> en la confianza de un principal</w:t>
      </w:r>
      <w:r w:rsidR="00870B9A" w:rsidRPr="00A76059">
        <w:rPr>
          <w:sz w:val="24"/>
          <w:szCs w:val="24"/>
        </w:rPr>
        <w:t>,</w:t>
      </w:r>
      <w:r w:rsidR="00DD5DF7" w:rsidRPr="00A76059">
        <w:rPr>
          <w:sz w:val="24"/>
          <w:szCs w:val="24"/>
        </w:rPr>
        <w:t xml:space="preserve"> en </w:t>
      </w:r>
      <w:r w:rsidR="00D37FA2" w:rsidRPr="00A76059">
        <w:rPr>
          <w:sz w:val="24"/>
          <w:szCs w:val="24"/>
        </w:rPr>
        <w:t xml:space="preserve">el </w:t>
      </w:r>
      <w:r w:rsidR="00DD5DF7" w:rsidRPr="00A76059">
        <w:rPr>
          <w:sz w:val="24"/>
          <w:szCs w:val="24"/>
        </w:rPr>
        <w:t xml:space="preserve">que el actor que lo desempeña (agente) </w:t>
      </w:r>
      <w:r w:rsidR="00870B9A" w:rsidRPr="00A76059">
        <w:rPr>
          <w:sz w:val="24"/>
          <w:szCs w:val="24"/>
        </w:rPr>
        <w:t xml:space="preserve">debe </w:t>
      </w:r>
      <w:r w:rsidR="00DD5DF7" w:rsidRPr="00A76059">
        <w:rPr>
          <w:sz w:val="24"/>
          <w:szCs w:val="24"/>
        </w:rPr>
        <w:t>actuar en beneficio de tal principal (sea la ciudadanía, los accionistas o los miembros de la asociación) y no en beneficio propio</w:t>
      </w:r>
      <w:r w:rsidRPr="00A76059">
        <w:rPr>
          <w:sz w:val="24"/>
          <w:szCs w:val="24"/>
        </w:rPr>
        <w:t>”</w:t>
      </w:r>
      <w:r w:rsidR="00DD5DF7" w:rsidRPr="00A76059">
        <w:rPr>
          <w:sz w:val="24"/>
          <w:szCs w:val="24"/>
        </w:rPr>
        <w:t>.  Con estas bases, la corrupción se expande cuando el agente dispone de monopolio en la discrecionalidad sobre quién recibe qué y cuánto y, además, no hay control y rendición de cuentas sobre las decisiones.</w:t>
      </w:r>
      <w:r w:rsidR="00826024" w:rsidRPr="00A76059">
        <w:rPr>
          <w:sz w:val="24"/>
          <w:szCs w:val="24"/>
        </w:rPr>
        <w:t xml:space="preserve"> En suma, </w:t>
      </w:r>
      <w:r w:rsidR="00177886" w:rsidRPr="00A76059">
        <w:rPr>
          <w:sz w:val="24"/>
          <w:szCs w:val="24"/>
        </w:rPr>
        <w:t xml:space="preserve">en el sector público, </w:t>
      </w:r>
      <w:r w:rsidR="00826024" w:rsidRPr="00A76059">
        <w:rPr>
          <w:sz w:val="24"/>
          <w:szCs w:val="24"/>
        </w:rPr>
        <w:t>si hay errores de diseño institucional y se aporta monopolio y discrecionalidad al agente</w:t>
      </w:r>
      <w:r w:rsidR="00870B9A" w:rsidRPr="00A76059">
        <w:rPr>
          <w:sz w:val="24"/>
          <w:szCs w:val="24"/>
        </w:rPr>
        <w:t>,</w:t>
      </w:r>
      <w:r w:rsidR="00826024" w:rsidRPr="00A76059">
        <w:rPr>
          <w:sz w:val="24"/>
          <w:szCs w:val="24"/>
        </w:rPr>
        <w:t xml:space="preserve"> sin instituciones que promuevan </w:t>
      </w:r>
      <w:r w:rsidR="00177886" w:rsidRPr="00A76059">
        <w:rPr>
          <w:sz w:val="24"/>
          <w:szCs w:val="24"/>
        </w:rPr>
        <w:t>la imparcialidad y la rendición de cuentas</w:t>
      </w:r>
      <w:r w:rsidR="00870B9A" w:rsidRPr="00A76059">
        <w:rPr>
          <w:sz w:val="24"/>
          <w:szCs w:val="24"/>
        </w:rPr>
        <w:t>,</w:t>
      </w:r>
      <w:r w:rsidR="00177886" w:rsidRPr="00A76059">
        <w:rPr>
          <w:sz w:val="24"/>
          <w:szCs w:val="24"/>
        </w:rPr>
        <w:t xml:space="preserve"> existen muchas posibilidades de que el agente opte por su propio beneficio y no por el del principal (</w:t>
      </w:r>
      <w:proofErr w:type="spellStart"/>
      <w:r w:rsidR="00177886" w:rsidRPr="00A76059">
        <w:rPr>
          <w:sz w:val="24"/>
          <w:szCs w:val="24"/>
        </w:rPr>
        <w:t>Rothstein</w:t>
      </w:r>
      <w:proofErr w:type="spellEnd"/>
      <w:r w:rsidR="00177886" w:rsidRPr="00A76059">
        <w:rPr>
          <w:sz w:val="24"/>
          <w:szCs w:val="24"/>
        </w:rPr>
        <w:t xml:space="preserve"> and </w:t>
      </w:r>
      <w:proofErr w:type="spellStart"/>
      <w:r w:rsidR="00177886" w:rsidRPr="00A76059">
        <w:rPr>
          <w:sz w:val="24"/>
          <w:szCs w:val="24"/>
        </w:rPr>
        <w:t>Teorell</w:t>
      </w:r>
      <w:proofErr w:type="spellEnd"/>
      <w:r w:rsidR="00177886" w:rsidRPr="00A76059">
        <w:rPr>
          <w:sz w:val="24"/>
          <w:szCs w:val="24"/>
        </w:rPr>
        <w:t xml:space="preserve">, 2008; </w:t>
      </w:r>
      <w:proofErr w:type="spellStart"/>
      <w:r w:rsidR="00177886" w:rsidRPr="00A76059">
        <w:rPr>
          <w:sz w:val="24"/>
          <w:szCs w:val="24"/>
        </w:rPr>
        <w:t>Graycar</w:t>
      </w:r>
      <w:proofErr w:type="spellEnd"/>
      <w:r w:rsidR="00177886" w:rsidRPr="00A76059">
        <w:rPr>
          <w:sz w:val="24"/>
          <w:szCs w:val="24"/>
        </w:rPr>
        <w:t xml:space="preserve"> and Villa, 2011). Lógicamente, si la ciudadanía percibe que hay monopolio, discrecionalidad y falta de control sus expectativas de que habrá abuso de poder se disparan y la percepción de corrupción también</w:t>
      </w:r>
      <w:r w:rsidR="00870B9A" w:rsidRPr="00A76059">
        <w:rPr>
          <w:sz w:val="24"/>
          <w:szCs w:val="24"/>
        </w:rPr>
        <w:t>.</w:t>
      </w:r>
    </w:p>
    <w:p w:rsidR="00896CB6" w:rsidRPr="00A76059" w:rsidRDefault="00D37FA2" w:rsidP="00E71B90">
      <w:pPr>
        <w:spacing w:line="240" w:lineRule="auto"/>
        <w:jc w:val="both"/>
        <w:rPr>
          <w:sz w:val="24"/>
          <w:szCs w:val="24"/>
        </w:rPr>
      </w:pPr>
      <w:r w:rsidRPr="00A76059">
        <w:rPr>
          <w:sz w:val="24"/>
          <w:szCs w:val="24"/>
        </w:rPr>
        <w:t xml:space="preserve">Siguiendo esta lógica, </w:t>
      </w:r>
      <w:r w:rsidR="006A1089" w:rsidRPr="00A76059">
        <w:rPr>
          <w:sz w:val="24"/>
          <w:szCs w:val="24"/>
        </w:rPr>
        <w:t>en la percepción de la corrupción un factor esencial puede ser la propia experiencia de corrupción. Esto es normal en países con corrupción sistémica. Países donde, dada la débil institucionalidad, los servidores públicos, desde policías a médicos, se convierten generalizadamente en extractores de recursos de los ciudadanos a los que deben servir.  En ese caso, el estudio de la percepción se confunde con el estudio de la victimización, pues la correlación es altísima. Pero hay países donde no existe tal corrupción sistémica, com</w:t>
      </w:r>
      <w:r w:rsidRPr="00A76059">
        <w:rPr>
          <w:sz w:val="24"/>
          <w:szCs w:val="24"/>
        </w:rPr>
        <w:t>o España o Portugal</w:t>
      </w:r>
      <w:r w:rsidR="006A1089" w:rsidRPr="00A76059">
        <w:rPr>
          <w:sz w:val="24"/>
          <w:szCs w:val="24"/>
        </w:rPr>
        <w:t>, y sin embargo la percepción de corrupción es muy alta.</w:t>
      </w:r>
    </w:p>
    <w:p w:rsidR="00EA30C7" w:rsidRPr="00A76059" w:rsidRDefault="001341D5" w:rsidP="00E71B90">
      <w:pPr>
        <w:spacing w:line="240" w:lineRule="auto"/>
        <w:jc w:val="both"/>
        <w:rPr>
          <w:sz w:val="24"/>
          <w:szCs w:val="24"/>
        </w:rPr>
      </w:pPr>
      <w:r w:rsidRPr="00A76059">
        <w:rPr>
          <w:sz w:val="24"/>
          <w:szCs w:val="24"/>
        </w:rPr>
        <w:t xml:space="preserve">Este estudio nos permite analizar una situación intermedia entre países </w:t>
      </w:r>
      <w:r w:rsidR="00D9588F" w:rsidRPr="00A76059">
        <w:rPr>
          <w:sz w:val="24"/>
          <w:szCs w:val="24"/>
        </w:rPr>
        <w:t xml:space="preserve">con corrupción sistémica y países </w:t>
      </w:r>
      <w:r w:rsidRPr="00A76059">
        <w:rPr>
          <w:sz w:val="24"/>
          <w:szCs w:val="24"/>
        </w:rPr>
        <w:t>con baja corrupción y buenas instituciones en general</w:t>
      </w:r>
      <w:r w:rsidR="00D9588F" w:rsidRPr="00A76059">
        <w:rPr>
          <w:sz w:val="24"/>
          <w:szCs w:val="24"/>
        </w:rPr>
        <w:t>. En estos últimos</w:t>
      </w:r>
      <w:r w:rsidRPr="00A76059">
        <w:rPr>
          <w:sz w:val="24"/>
          <w:szCs w:val="24"/>
        </w:rPr>
        <w:t xml:space="preserve"> las reformas para contener o reducir la corrupción se pueden basar en las clásicas teorías del principal-agente (</w:t>
      </w:r>
      <w:proofErr w:type="spellStart"/>
      <w:r w:rsidRPr="00A76059">
        <w:rPr>
          <w:sz w:val="24"/>
          <w:szCs w:val="24"/>
        </w:rPr>
        <w:t>Susan</w:t>
      </w:r>
      <w:proofErr w:type="spellEnd"/>
      <w:r w:rsidRPr="00A76059">
        <w:rPr>
          <w:sz w:val="24"/>
          <w:szCs w:val="24"/>
        </w:rPr>
        <w:t xml:space="preserve"> Rose-</w:t>
      </w:r>
      <w:proofErr w:type="spellStart"/>
      <w:r w:rsidRPr="00A76059">
        <w:rPr>
          <w:sz w:val="24"/>
          <w:szCs w:val="24"/>
        </w:rPr>
        <w:t>Ackerman</w:t>
      </w:r>
      <w:proofErr w:type="spellEnd"/>
      <w:r w:rsidRPr="00A76059">
        <w:rPr>
          <w:sz w:val="24"/>
          <w:szCs w:val="24"/>
        </w:rPr>
        <w:t xml:space="preserve">, 1978; Robert </w:t>
      </w:r>
      <w:proofErr w:type="spellStart"/>
      <w:r w:rsidRPr="00A76059">
        <w:rPr>
          <w:sz w:val="24"/>
          <w:szCs w:val="24"/>
        </w:rPr>
        <w:t>Klitgaard</w:t>
      </w:r>
      <w:proofErr w:type="spellEnd"/>
      <w:r w:rsidRPr="00A76059">
        <w:rPr>
          <w:sz w:val="24"/>
          <w:szCs w:val="24"/>
        </w:rPr>
        <w:t>, 1988); es decir, que</w:t>
      </w:r>
      <w:r w:rsidR="00D9588F" w:rsidRPr="00A76059">
        <w:rPr>
          <w:sz w:val="24"/>
          <w:szCs w:val="24"/>
        </w:rPr>
        <w:t xml:space="preserve"> </w:t>
      </w:r>
      <w:r w:rsidRPr="00A76059">
        <w:rPr>
          <w:sz w:val="24"/>
          <w:szCs w:val="24"/>
        </w:rPr>
        <w:t>la corrupción se entiende como un acto individual y minoritario</w:t>
      </w:r>
      <w:r w:rsidR="00D9588F" w:rsidRPr="00A76059">
        <w:rPr>
          <w:sz w:val="24"/>
          <w:szCs w:val="24"/>
        </w:rPr>
        <w:t>,</w:t>
      </w:r>
      <w:r w:rsidRPr="00A76059">
        <w:rPr>
          <w:sz w:val="24"/>
          <w:szCs w:val="24"/>
        </w:rPr>
        <w:t xml:space="preserve"> realizado por agentes que actúan racionalmente considerando el beneficio a obtener, las posibilidades de ser capturados y las sanciones correspondientes</w:t>
      </w:r>
      <w:r w:rsidR="00D37FA2" w:rsidRPr="00A76059">
        <w:rPr>
          <w:sz w:val="24"/>
          <w:szCs w:val="24"/>
        </w:rPr>
        <w:t xml:space="preserve">, en entornos </w:t>
      </w:r>
      <w:r w:rsidR="00D9588F" w:rsidRPr="00A76059">
        <w:rPr>
          <w:sz w:val="24"/>
          <w:szCs w:val="24"/>
        </w:rPr>
        <w:t xml:space="preserve">aislados </w:t>
      </w:r>
      <w:r w:rsidR="00D37FA2" w:rsidRPr="00A76059">
        <w:rPr>
          <w:sz w:val="24"/>
          <w:szCs w:val="24"/>
        </w:rPr>
        <w:t>donde hay lagunas de regulación o control</w:t>
      </w:r>
      <w:r w:rsidRPr="00A76059">
        <w:rPr>
          <w:sz w:val="24"/>
          <w:szCs w:val="24"/>
        </w:rPr>
        <w:t xml:space="preserve">; y las reformas para evitarla serían </w:t>
      </w:r>
      <w:r w:rsidR="00D37FA2" w:rsidRPr="00A76059">
        <w:rPr>
          <w:sz w:val="24"/>
          <w:szCs w:val="24"/>
        </w:rPr>
        <w:t xml:space="preserve">impulsadas </w:t>
      </w:r>
      <w:r w:rsidRPr="00A76059">
        <w:rPr>
          <w:sz w:val="24"/>
          <w:szCs w:val="24"/>
        </w:rPr>
        <w:t xml:space="preserve">por un benevolente principal que reduce los incentivos al mal comportamiento </w:t>
      </w:r>
      <w:r w:rsidR="00D37FA2" w:rsidRPr="00A76059">
        <w:rPr>
          <w:sz w:val="24"/>
          <w:szCs w:val="24"/>
        </w:rPr>
        <w:t xml:space="preserve">presionando con su voto a favor </w:t>
      </w:r>
      <w:r w:rsidRPr="00A76059">
        <w:rPr>
          <w:sz w:val="24"/>
          <w:szCs w:val="24"/>
        </w:rPr>
        <w:t>de las reformas institucionales adecuadas</w:t>
      </w:r>
      <w:r w:rsidR="004C2AB4" w:rsidRPr="00A76059">
        <w:rPr>
          <w:sz w:val="24"/>
          <w:szCs w:val="24"/>
        </w:rPr>
        <w:t xml:space="preserve">; las cuales son </w:t>
      </w:r>
      <w:r w:rsidR="00D37FA2" w:rsidRPr="00A76059">
        <w:rPr>
          <w:sz w:val="24"/>
          <w:szCs w:val="24"/>
        </w:rPr>
        <w:t xml:space="preserve"> formuladas e implantadas por unos gobernantes que, además de estar interesados en ganar las elecciones, también rechazan la corrupción y luchan contra el ejercicio venal de los poderes públicos</w:t>
      </w:r>
      <w:r w:rsidR="00614B02" w:rsidRPr="00A76059">
        <w:rPr>
          <w:sz w:val="24"/>
          <w:szCs w:val="24"/>
        </w:rPr>
        <w:t xml:space="preserve"> por su propia imagen</w:t>
      </w:r>
      <w:r w:rsidRPr="00A76059">
        <w:rPr>
          <w:sz w:val="24"/>
          <w:szCs w:val="24"/>
        </w:rPr>
        <w:t xml:space="preserve">. </w:t>
      </w:r>
      <w:r w:rsidR="004C2AB4" w:rsidRPr="00A76059">
        <w:rPr>
          <w:sz w:val="24"/>
          <w:szCs w:val="24"/>
        </w:rPr>
        <w:t>Sin embargo</w:t>
      </w:r>
      <w:r w:rsidRPr="00A76059">
        <w:rPr>
          <w:sz w:val="24"/>
          <w:szCs w:val="24"/>
        </w:rPr>
        <w:t xml:space="preserve">, </w:t>
      </w:r>
      <w:r w:rsidR="004C2AB4" w:rsidRPr="00A76059">
        <w:rPr>
          <w:sz w:val="24"/>
          <w:szCs w:val="24"/>
        </w:rPr>
        <w:t xml:space="preserve">en los </w:t>
      </w:r>
      <w:r w:rsidRPr="00A76059">
        <w:rPr>
          <w:sz w:val="24"/>
          <w:szCs w:val="24"/>
        </w:rPr>
        <w:t>países con corrupción elevada, la mejor explicación del fenómeno es la existencia de un problema de acción colectiva, donde al creer la mayoría de los agentes que los demás son corruptos y existir constantes presiones para  asumir la corrupción, una gran parte de los ciudadanos tiene muchos incentivos para actuar de forma corrupta  y enormes desincentivos para combatirla (</w:t>
      </w:r>
      <w:proofErr w:type="spellStart"/>
      <w:r w:rsidRPr="00A76059">
        <w:rPr>
          <w:sz w:val="24"/>
          <w:szCs w:val="24"/>
        </w:rPr>
        <w:t>Bardham</w:t>
      </w:r>
      <w:proofErr w:type="spellEnd"/>
      <w:r w:rsidRPr="00A76059">
        <w:rPr>
          <w:sz w:val="24"/>
          <w:szCs w:val="24"/>
        </w:rPr>
        <w:t xml:space="preserve">, 1997; </w:t>
      </w:r>
      <w:proofErr w:type="spellStart"/>
      <w:r w:rsidRPr="00A76059">
        <w:rPr>
          <w:sz w:val="24"/>
          <w:szCs w:val="24"/>
        </w:rPr>
        <w:t>Persson</w:t>
      </w:r>
      <w:proofErr w:type="spellEnd"/>
      <w:r w:rsidRPr="00A76059">
        <w:rPr>
          <w:sz w:val="24"/>
          <w:szCs w:val="24"/>
        </w:rPr>
        <w:t xml:space="preserve"> et al. 2012), creándose un problema de trampa social que impide el cambio y para el que sólo valen reformas de gran calado por largo periodo de tiempo, dado que las </w:t>
      </w:r>
      <w:r w:rsidRPr="00A76059">
        <w:rPr>
          <w:sz w:val="24"/>
          <w:szCs w:val="24"/>
        </w:rPr>
        <w:lastRenderedPageBreak/>
        <w:t>expectati</w:t>
      </w:r>
      <w:r w:rsidR="00EA30C7" w:rsidRPr="00A76059">
        <w:rPr>
          <w:sz w:val="24"/>
          <w:szCs w:val="24"/>
        </w:rPr>
        <w:t>vas entre los servidores públicos corruptos necesita ser modificada por medio de “</w:t>
      </w:r>
      <w:proofErr w:type="spellStart"/>
      <w:r w:rsidRPr="00A76059">
        <w:rPr>
          <w:sz w:val="24"/>
          <w:szCs w:val="24"/>
        </w:rPr>
        <w:t>big</w:t>
      </w:r>
      <w:proofErr w:type="spellEnd"/>
      <w:r w:rsidRPr="00A76059">
        <w:rPr>
          <w:sz w:val="24"/>
          <w:szCs w:val="24"/>
        </w:rPr>
        <w:t xml:space="preserve"> </w:t>
      </w:r>
      <w:proofErr w:type="spellStart"/>
      <w:r w:rsidRPr="00A76059">
        <w:rPr>
          <w:sz w:val="24"/>
          <w:szCs w:val="24"/>
        </w:rPr>
        <w:t>bang</w:t>
      </w:r>
      <w:proofErr w:type="spellEnd"/>
      <w:r w:rsidR="00D37FA2" w:rsidRPr="00A76059">
        <w:rPr>
          <w:sz w:val="24"/>
          <w:szCs w:val="24"/>
        </w:rPr>
        <w:t xml:space="preserve"> </w:t>
      </w:r>
      <w:proofErr w:type="spellStart"/>
      <w:r w:rsidR="00D37FA2" w:rsidRPr="00A76059">
        <w:rPr>
          <w:sz w:val="24"/>
          <w:szCs w:val="24"/>
        </w:rPr>
        <w:t>reforms</w:t>
      </w:r>
      <w:proofErr w:type="spellEnd"/>
      <w:r w:rsidRPr="00A76059">
        <w:rPr>
          <w:sz w:val="24"/>
          <w:szCs w:val="24"/>
        </w:rPr>
        <w:t>” (</w:t>
      </w:r>
      <w:proofErr w:type="spellStart"/>
      <w:r w:rsidRPr="00A76059">
        <w:rPr>
          <w:sz w:val="24"/>
          <w:szCs w:val="24"/>
        </w:rPr>
        <w:t>Rothstein</w:t>
      </w:r>
      <w:proofErr w:type="spellEnd"/>
      <w:r w:rsidRPr="00A76059">
        <w:rPr>
          <w:sz w:val="24"/>
          <w:szCs w:val="24"/>
        </w:rPr>
        <w:t xml:space="preserve">, 2011). </w:t>
      </w:r>
    </w:p>
    <w:p w:rsidR="001341D5" w:rsidRPr="00DF0C0B" w:rsidRDefault="001341D5" w:rsidP="00E71B90">
      <w:pPr>
        <w:spacing w:line="240" w:lineRule="auto"/>
        <w:jc w:val="both"/>
        <w:rPr>
          <w:color w:val="FF0000"/>
          <w:sz w:val="24"/>
          <w:szCs w:val="24"/>
        </w:rPr>
      </w:pPr>
      <w:r w:rsidRPr="00A76059">
        <w:rPr>
          <w:sz w:val="24"/>
          <w:szCs w:val="24"/>
        </w:rPr>
        <w:t xml:space="preserve">El caso de España o Portugal (tal vez </w:t>
      </w:r>
      <w:r w:rsidR="004C2AB4" w:rsidRPr="00A76059">
        <w:rPr>
          <w:sz w:val="24"/>
          <w:szCs w:val="24"/>
        </w:rPr>
        <w:t>Francia o Austria también</w:t>
      </w:r>
      <w:r w:rsidRPr="00A76059">
        <w:rPr>
          <w:sz w:val="24"/>
          <w:szCs w:val="24"/>
        </w:rPr>
        <w:t xml:space="preserve">) es intermedio, pues no hay baja corrupción ni tampoco alta, más en concreto, hay baja corrupción administrativa y alta corrupción política. </w:t>
      </w:r>
      <w:r w:rsidR="00B8236A">
        <w:rPr>
          <w:sz w:val="24"/>
          <w:szCs w:val="24"/>
        </w:rPr>
        <w:t>En el caso español y portugués e</w:t>
      </w:r>
      <w:r w:rsidRPr="00A76059">
        <w:rPr>
          <w:sz w:val="24"/>
          <w:szCs w:val="24"/>
        </w:rPr>
        <w:t>sto lleva a una percepción de corrupción por parte de la ci</w:t>
      </w:r>
      <w:r w:rsidR="002E5FAB">
        <w:rPr>
          <w:sz w:val="24"/>
          <w:szCs w:val="24"/>
        </w:rPr>
        <w:t>udadanía que puede ser inexacta;</w:t>
      </w:r>
      <w:r w:rsidRPr="00A76059">
        <w:rPr>
          <w:sz w:val="24"/>
          <w:szCs w:val="24"/>
        </w:rPr>
        <w:t xml:space="preserve"> en concreto</w:t>
      </w:r>
      <w:r w:rsidR="004C4FD8">
        <w:rPr>
          <w:sz w:val="24"/>
          <w:szCs w:val="24"/>
        </w:rPr>
        <w:t>,</w:t>
      </w:r>
      <w:r w:rsidRPr="00A76059">
        <w:rPr>
          <w:sz w:val="24"/>
          <w:szCs w:val="24"/>
        </w:rPr>
        <w:t xml:space="preserve"> </w:t>
      </w:r>
      <w:r w:rsidR="002E5FAB">
        <w:rPr>
          <w:sz w:val="24"/>
          <w:szCs w:val="24"/>
        </w:rPr>
        <w:t xml:space="preserve">lleva </w:t>
      </w:r>
      <w:r w:rsidRPr="00A76059">
        <w:rPr>
          <w:sz w:val="24"/>
          <w:szCs w:val="24"/>
        </w:rPr>
        <w:t xml:space="preserve">a una percepción </w:t>
      </w:r>
      <w:r w:rsidR="002E5FAB">
        <w:rPr>
          <w:sz w:val="24"/>
          <w:szCs w:val="24"/>
        </w:rPr>
        <w:t xml:space="preserve">generalizada </w:t>
      </w:r>
      <w:r w:rsidRPr="00A76059">
        <w:rPr>
          <w:sz w:val="24"/>
          <w:szCs w:val="24"/>
        </w:rPr>
        <w:t xml:space="preserve">muy elevada que podría </w:t>
      </w:r>
      <w:r w:rsidR="002E5FAB">
        <w:rPr>
          <w:sz w:val="24"/>
          <w:szCs w:val="24"/>
        </w:rPr>
        <w:t xml:space="preserve">generar </w:t>
      </w:r>
      <w:r w:rsidRPr="00A76059">
        <w:rPr>
          <w:sz w:val="24"/>
          <w:szCs w:val="24"/>
        </w:rPr>
        <w:t xml:space="preserve">un problema de acción colectiva, </w:t>
      </w:r>
      <w:r w:rsidR="002E5FAB">
        <w:rPr>
          <w:sz w:val="24"/>
          <w:szCs w:val="24"/>
        </w:rPr>
        <w:t xml:space="preserve">aunque la realidad demuestra que, por ahora, parece que </w:t>
      </w:r>
      <w:r w:rsidRPr="00A76059">
        <w:rPr>
          <w:sz w:val="24"/>
          <w:szCs w:val="24"/>
        </w:rPr>
        <w:t xml:space="preserve">las bases institucionales </w:t>
      </w:r>
      <w:r w:rsidR="002E5FAB">
        <w:rPr>
          <w:sz w:val="24"/>
          <w:szCs w:val="24"/>
        </w:rPr>
        <w:t>permiten</w:t>
      </w:r>
      <w:r w:rsidRPr="00A76059">
        <w:rPr>
          <w:sz w:val="24"/>
          <w:szCs w:val="24"/>
        </w:rPr>
        <w:t xml:space="preserve"> evitar la trampa social</w:t>
      </w:r>
      <w:r w:rsidR="002E5FAB">
        <w:rPr>
          <w:sz w:val="24"/>
          <w:szCs w:val="24"/>
        </w:rPr>
        <w:t xml:space="preserve"> propia de países con corrupción sistémica</w:t>
      </w:r>
      <w:r w:rsidRPr="00A76059">
        <w:rPr>
          <w:sz w:val="24"/>
          <w:szCs w:val="24"/>
        </w:rPr>
        <w:t xml:space="preserve">. </w:t>
      </w:r>
      <w:r w:rsidR="00B8236A">
        <w:rPr>
          <w:sz w:val="24"/>
          <w:szCs w:val="24"/>
        </w:rPr>
        <w:t xml:space="preserve">Las consecuencias sociales de todo ello, en suma, podrían ser </w:t>
      </w:r>
      <w:r w:rsidR="00B8236A" w:rsidRPr="00E74F0B">
        <w:rPr>
          <w:sz w:val="24"/>
          <w:szCs w:val="24"/>
        </w:rPr>
        <w:t xml:space="preserve">híbridas. </w:t>
      </w:r>
      <w:r w:rsidRPr="00E74F0B">
        <w:rPr>
          <w:sz w:val="24"/>
          <w:szCs w:val="24"/>
        </w:rPr>
        <w:t xml:space="preserve">Es decir, </w:t>
      </w:r>
      <w:r w:rsidR="002E5FAB" w:rsidRPr="00E74F0B">
        <w:rPr>
          <w:sz w:val="24"/>
          <w:szCs w:val="24"/>
        </w:rPr>
        <w:t xml:space="preserve">si </w:t>
      </w:r>
      <w:r w:rsidRPr="00E74F0B">
        <w:rPr>
          <w:sz w:val="24"/>
          <w:szCs w:val="24"/>
        </w:rPr>
        <w:t>los ciudadanos distinguieran en su percepción entre corrupción de los niveles políticos y corrupción de los niveles administrativos</w:t>
      </w:r>
      <w:r w:rsidR="004C4FD8" w:rsidRPr="00E74F0B">
        <w:rPr>
          <w:sz w:val="24"/>
          <w:szCs w:val="24"/>
        </w:rPr>
        <w:t>,</w:t>
      </w:r>
      <w:r w:rsidRPr="00E74F0B">
        <w:rPr>
          <w:sz w:val="24"/>
          <w:szCs w:val="24"/>
        </w:rPr>
        <w:t xml:space="preserve"> probablemente la</w:t>
      </w:r>
      <w:r w:rsidR="00B8236A" w:rsidRPr="00E74F0B">
        <w:rPr>
          <w:sz w:val="24"/>
          <w:szCs w:val="24"/>
        </w:rPr>
        <w:t xml:space="preserve"> inmensa mayoría no se embarcaría</w:t>
      </w:r>
      <w:r w:rsidRPr="00E74F0B">
        <w:rPr>
          <w:sz w:val="24"/>
          <w:szCs w:val="24"/>
        </w:rPr>
        <w:t xml:space="preserve"> en conductas corruptas con los funcionarios, aunque una parte importante de ellos sí podrían interactuar corruptamente con los políticos si les interesara</w:t>
      </w:r>
      <w:r w:rsidR="00EA30C7" w:rsidRPr="00E74F0B">
        <w:rPr>
          <w:sz w:val="24"/>
          <w:szCs w:val="24"/>
        </w:rPr>
        <w:t xml:space="preserve"> y tuvieran acceso a ellos</w:t>
      </w:r>
      <w:r w:rsidRPr="00E74F0B">
        <w:rPr>
          <w:sz w:val="24"/>
          <w:szCs w:val="24"/>
        </w:rPr>
        <w:t xml:space="preserve">. </w:t>
      </w:r>
      <w:r w:rsidR="002E5FAB" w:rsidRPr="00E74F0B">
        <w:rPr>
          <w:sz w:val="24"/>
          <w:szCs w:val="24"/>
        </w:rPr>
        <w:t>Más aún, podrían votar a políticos corruptos y actuar como un principal sin principios</w:t>
      </w:r>
      <w:r w:rsidR="00B8236A" w:rsidRPr="00E74F0B">
        <w:rPr>
          <w:sz w:val="24"/>
          <w:szCs w:val="24"/>
        </w:rPr>
        <w:t>, como demuestran múltiples datos y estudios</w:t>
      </w:r>
      <w:r w:rsidR="002E5FAB" w:rsidRPr="00E74F0B">
        <w:rPr>
          <w:sz w:val="24"/>
          <w:szCs w:val="24"/>
        </w:rPr>
        <w:t xml:space="preserve"> (</w:t>
      </w:r>
      <w:r w:rsidR="00B8236A" w:rsidRPr="00E74F0B">
        <w:rPr>
          <w:iCs/>
          <w:sz w:val="24"/>
          <w:szCs w:val="24"/>
        </w:rPr>
        <w:t>Costas-Pérez et al.</w:t>
      </w:r>
      <w:r w:rsidR="002E5FAB" w:rsidRPr="00E74F0B">
        <w:rPr>
          <w:iCs/>
          <w:sz w:val="24"/>
          <w:szCs w:val="24"/>
        </w:rPr>
        <w:t xml:space="preserve">, 2011; </w:t>
      </w:r>
      <w:r w:rsidR="00B8236A" w:rsidRPr="00E74F0B">
        <w:rPr>
          <w:sz w:val="24"/>
          <w:szCs w:val="24"/>
        </w:rPr>
        <w:t>Gómez, B. et al.</w:t>
      </w:r>
      <w:r w:rsidR="002E5FAB" w:rsidRPr="00E74F0B">
        <w:rPr>
          <w:sz w:val="24"/>
          <w:szCs w:val="24"/>
        </w:rPr>
        <w:t>, 2011</w:t>
      </w:r>
      <w:r w:rsidR="00B8236A" w:rsidRPr="00E74F0B">
        <w:rPr>
          <w:sz w:val="24"/>
          <w:szCs w:val="24"/>
        </w:rPr>
        <w:t>; Muñoz et al, 2012</w:t>
      </w:r>
      <w:r w:rsidR="002E5FAB" w:rsidRPr="00E74F0B">
        <w:rPr>
          <w:sz w:val="24"/>
          <w:szCs w:val="24"/>
        </w:rPr>
        <w:t>)</w:t>
      </w:r>
      <w:r w:rsidR="00B8236A" w:rsidRPr="00E74F0B">
        <w:rPr>
          <w:sz w:val="24"/>
          <w:szCs w:val="24"/>
        </w:rPr>
        <w:t>, mas no pagar sobornos a los funcionarios</w:t>
      </w:r>
      <w:r w:rsidR="002E5FAB" w:rsidRPr="00E74F0B">
        <w:rPr>
          <w:sz w:val="24"/>
          <w:szCs w:val="24"/>
        </w:rPr>
        <w:t xml:space="preserve">. </w:t>
      </w:r>
      <w:r w:rsidR="00EA30C7" w:rsidRPr="00E74F0B">
        <w:rPr>
          <w:sz w:val="24"/>
          <w:szCs w:val="24"/>
        </w:rPr>
        <w:t xml:space="preserve">Tendríamos, en consecuencia, </w:t>
      </w:r>
      <w:r w:rsidRPr="00E74F0B">
        <w:rPr>
          <w:sz w:val="24"/>
          <w:szCs w:val="24"/>
        </w:rPr>
        <w:t>un caso peculiar de trampa social parcial</w:t>
      </w:r>
      <w:r w:rsidR="004C2AB4" w:rsidRPr="00E74F0B">
        <w:rPr>
          <w:sz w:val="24"/>
          <w:szCs w:val="24"/>
        </w:rPr>
        <w:t>: entre los políticos mismos y entre ciudadanos y políticos</w:t>
      </w:r>
      <w:r w:rsidR="00C43355" w:rsidRPr="00E74F0B">
        <w:rPr>
          <w:sz w:val="24"/>
          <w:szCs w:val="24"/>
        </w:rPr>
        <w:t xml:space="preserve"> hay expectativas de comportamiento deshonesto</w:t>
      </w:r>
      <w:r w:rsidR="004C2AB4" w:rsidRPr="00E74F0B">
        <w:rPr>
          <w:sz w:val="24"/>
          <w:szCs w:val="24"/>
        </w:rPr>
        <w:t>, mas no entre ciudadanos y funcionarios</w:t>
      </w:r>
      <w:r w:rsidRPr="00E74F0B">
        <w:rPr>
          <w:sz w:val="24"/>
          <w:szCs w:val="24"/>
        </w:rPr>
        <w:t>.</w:t>
      </w:r>
      <w:r w:rsidR="004C2AB4" w:rsidRPr="00E74F0B">
        <w:rPr>
          <w:sz w:val="24"/>
          <w:szCs w:val="24"/>
        </w:rPr>
        <w:t xml:space="preserve"> Creemos que éste es el caso de España y por ello la alta percepción de corrupción no tendría por qué dar lugar a una corrupción sistémica; pero para demostrar esta peculiar consecuencia social es preciso profundizar en el fenómeno de la percepción.</w:t>
      </w:r>
    </w:p>
    <w:p w:rsidR="002F3F73" w:rsidRPr="00A76059" w:rsidRDefault="00D70CBB" w:rsidP="00E71B90">
      <w:pPr>
        <w:spacing w:line="240" w:lineRule="auto"/>
        <w:jc w:val="both"/>
        <w:rPr>
          <w:sz w:val="24"/>
          <w:szCs w:val="24"/>
        </w:rPr>
      </w:pPr>
      <w:r w:rsidRPr="00A76059">
        <w:rPr>
          <w:sz w:val="24"/>
          <w:szCs w:val="24"/>
        </w:rPr>
        <w:t>La literatura</w:t>
      </w:r>
      <w:r w:rsidR="002408DC" w:rsidRPr="00A76059">
        <w:rPr>
          <w:sz w:val="24"/>
          <w:szCs w:val="24"/>
        </w:rPr>
        <w:t xml:space="preserve"> sugiere que </w:t>
      </w:r>
      <w:r w:rsidR="00615A05" w:rsidRPr="00A76059">
        <w:rPr>
          <w:sz w:val="24"/>
          <w:szCs w:val="24"/>
        </w:rPr>
        <w:t xml:space="preserve">existe una confluencia de diversos factores explicativos de las percepciones de corrupción (figura 1). En general, </w:t>
      </w:r>
      <w:r w:rsidR="008D594B" w:rsidRPr="00A76059">
        <w:rPr>
          <w:sz w:val="24"/>
          <w:szCs w:val="24"/>
        </w:rPr>
        <w:t xml:space="preserve">dejando aparte los casos de corrupción en sí mismos, </w:t>
      </w:r>
      <w:r w:rsidR="00615A05" w:rsidRPr="00A76059">
        <w:rPr>
          <w:sz w:val="24"/>
          <w:szCs w:val="24"/>
        </w:rPr>
        <w:t xml:space="preserve">existen seis conjuntos de variables con sus efectos correspondientes: </w:t>
      </w:r>
      <w:r w:rsidR="00905D9F" w:rsidRPr="00A76059">
        <w:rPr>
          <w:sz w:val="24"/>
          <w:szCs w:val="24"/>
        </w:rPr>
        <w:t xml:space="preserve">1. Las percepciones de corrupción en el contexto </w:t>
      </w:r>
      <w:r w:rsidR="008D594B" w:rsidRPr="00A76059">
        <w:rPr>
          <w:sz w:val="24"/>
          <w:szCs w:val="24"/>
        </w:rPr>
        <w:t xml:space="preserve">nacional y local; 2. La exposición a los medios de comunicación; 3. El rendimiento </w:t>
      </w:r>
      <w:r w:rsidR="002F3F73" w:rsidRPr="00A76059">
        <w:rPr>
          <w:sz w:val="24"/>
          <w:szCs w:val="24"/>
        </w:rPr>
        <w:t>econó</w:t>
      </w:r>
      <w:r w:rsidR="008D594B" w:rsidRPr="00A76059">
        <w:rPr>
          <w:sz w:val="24"/>
          <w:szCs w:val="24"/>
        </w:rPr>
        <w:t>mic</w:t>
      </w:r>
      <w:r w:rsidR="002F3F73" w:rsidRPr="00A76059">
        <w:rPr>
          <w:sz w:val="24"/>
          <w:szCs w:val="24"/>
        </w:rPr>
        <w:t>o</w:t>
      </w:r>
      <w:r w:rsidR="008D594B" w:rsidRPr="00A76059">
        <w:rPr>
          <w:sz w:val="24"/>
          <w:szCs w:val="24"/>
        </w:rPr>
        <w:t xml:space="preserve">  del país; 4. Los valores y expectativas de la gente; 5. El nivel de alienación política; 6. Las características personales y demográficas. El modelo utilizado no incluye la corrupción en sí, pero </w:t>
      </w:r>
      <w:r w:rsidR="00F9328A" w:rsidRPr="00A76059">
        <w:rPr>
          <w:sz w:val="24"/>
          <w:szCs w:val="24"/>
        </w:rPr>
        <w:t>inc</w:t>
      </w:r>
      <w:r w:rsidR="00333379" w:rsidRPr="00A76059">
        <w:rPr>
          <w:sz w:val="24"/>
          <w:szCs w:val="24"/>
        </w:rPr>
        <w:t>orpora</w:t>
      </w:r>
      <w:r w:rsidR="00F9328A" w:rsidRPr="00A76059">
        <w:rPr>
          <w:sz w:val="24"/>
          <w:szCs w:val="24"/>
        </w:rPr>
        <w:t xml:space="preserve"> una serie de variables que incrementan la sensibilidad a</w:t>
      </w:r>
      <w:r w:rsidR="00333379" w:rsidRPr="00A76059">
        <w:rPr>
          <w:sz w:val="24"/>
          <w:szCs w:val="24"/>
        </w:rPr>
        <w:t xml:space="preserve"> los efectos exclusivos de los factores de interés primario. Entre estas</w:t>
      </w:r>
      <w:r w:rsidR="002F3F73" w:rsidRPr="00A76059">
        <w:rPr>
          <w:sz w:val="24"/>
          <w:szCs w:val="24"/>
        </w:rPr>
        <w:t>,</w:t>
      </w:r>
      <w:r w:rsidR="00333379" w:rsidRPr="00A76059">
        <w:rPr>
          <w:sz w:val="24"/>
          <w:szCs w:val="24"/>
        </w:rPr>
        <w:t xml:space="preserve"> están las variables de control que miden las percepciones de corrupción política en general, con el fin de que aporten una evaluación de la creencia o actitud general sobre el gobierno (</w:t>
      </w:r>
      <w:proofErr w:type="spellStart"/>
      <w:r w:rsidR="00333379" w:rsidRPr="00A76059">
        <w:rPr>
          <w:sz w:val="24"/>
          <w:szCs w:val="24"/>
        </w:rPr>
        <w:t>Nye</w:t>
      </w:r>
      <w:proofErr w:type="spellEnd"/>
      <w:r w:rsidR="00333379" w:rsidRPr="00A76059">
        <w:rPr>
          <w:sz w:val="24"/>
          <w:szCs w:val="24"/>
        </w:rPr>
        <w:t xml:space="preserve">, 1997; Van de </w:t>
      </w:r>
      <w:proofErr w:type="spellStart"/>
      <w:r w:rsidR="00333379" w:rsidRPr="00A76059">
        <w:rPr>
          <w:sz w:val="24"/>
          <w:szCs w:val="24"/>
        </w:rPr>
        <w:t>Walle</w:t>
      </w:r>
      <w:proofErr w:type="spellEnd"/>
      <w:r w:rsidR="00333379" w:rsidRPr="00A76059">
        <w:rPr>
          <w:sz w:val="24"/>
          <w:szCs w:val="24"/>
        </w:rPr>
        <w:t>, 2008)</w:t>
      </w:r>
      <w:r w:rsidR="0010615F" w:rsidRPr="00A76059">
        <w:rPr>
          <w:sz w:val="24"/>
          <w:szCs w:val="24"/>
        </w:rPr>
        <w:t xml:space="preserve">. </w:t>
      </w:r>
      <w:r w:rsidR="00333379" w:rsidRPr="00A76059">
        <w:rPr>
          <w:sz w:val="24"/>
          <w:szCs w:val="24"/>
        </w:rPr>
        <w:t xml:space="preserve">Aunque la mayoría de los ciudadanos no interactúan con </w:t>
      </w:r>
      <w:r w:rsidR="002F3F73" w:rsidRPr="00A76059">
        <w:rPr>
          <w:sz w:val="24"/>
          <w:szCs w:val="24"/>
        </w:rPr>
        <w:t>polí</w:t>
      </w:r>
      <w:r w:rsidR="00333379" w:rsidRPr="00A76059">
        <w:rPr>
          <w:sz w:val="24"/>
          <w:szCs w:val="24"/>
        </w:rPr>
        <w:t>ticos y altos cargos, ni conocen las relaciones de estos con grupos económicos poderosos, dada la atención mediática</w:t>
      </w:r>
      <w:r w:rsidR="00A1629F">
        <w:rPr>
          <w:sz w:val="24"/>
          <w:szCs w:val="24"/>
        </w:rPr>
        <w:t xml:space="preserve"> existente ante escándalos de corrupción</w:t>
      </w:r>
      <w:r w:rsidR="00333379" w:rsidRPr="00A76059">
        <w:rPr>
          <w:sz w:val="24"/>
          <w:szCs w:val="24"/>
        </w:rPr>
        <w:t xml:space="preserve"> se necesita incluir en el modelo est</w:t>
      </w:r>
      <w:r w:rsidR="002F3F73" w:rsidRPr="00A76059">
        <w:rPr>
          <w:sz w:val="24"/>
          <w:szCs w:val="24"/>
        </w:rPr>
        <w:t>a variable</w:t>
      </w:r>
      <w:r w:rsidR="00333379" w:rsidRPr="00A76059">
        <w:rPr>
          <w:sz w:val="24"/>
          <w:szCs w:val="24"/>
        </w:rPr>
        <w:t xml:space="preserve">. </w:t>
      </w:r>
      <w:r w:rsidR="002F3F73" w:rsidRPr="00A76059">
        <w:rPr>
          <w:sz w:val="24"/>
          <w:szCs w:val="24"/>
        </w:rPr>
        <w:t xml:space="preserve">También se incluyen una conjunto de características individuales: edad, género, y nivel educativo </w:t>
      </w:r>
      <w:r w:rsidR="0010615F" w:rsidRPr="00A76059">
        <w:rPr>
          <w:sz w:val="24"/>
          <w:szCs w:val="24"/>
        </w:rPr>
        <w:t xml:space="preserve"> (Van de </w:t>
      </w:r>
      <w:proofErr w:type="spellStart"/>
      <w:r w:rsidR="0010615F" w:rsidRPr="00A76059">
        <w:rPr>
          <w:sz w:val="24"/>
          <w:szCs w:val="24"/>
        </w:rPr>
        <w:t>Walle</w:t>
      </w:r>
      <w:proofErr w:type="spellEnd"/>
      <w:r w:rsidR="0010615F" w:rsidRPr="00A76059">
        <w:rPr>
          <w:sz w:val="24"/>
          <w:szCs w:val="24"/>
        </w:rPr>
        <w:t xml:space="preserve">, 2008; Melgar, et al. 2010). </w:t>
      </w:r>
      <w:r w:rsidR="002F3F73" w:rsidRPr="00A76059">
        <w:rPr>
          <w:sz w:val="24"/>
          <w:szCs w:val="24"/>
        </w:rPr>
        <w:t>Finalmente, la variable de impacto será desagregada para diferenciar los matices de percepción hacia diferentes actores: percepciones relacionadas con empleados públicos y gestores (administrad</w:t>
      </w:r>
      <w:r w:rsidR="0010615F" w:rsidRPr="00A76059">
        <w:rPr>
          <w:sz w:val="24"/>
          <w:szCs w:val="24"/>
        </w:rPr>
        <w:t>or</w:t>
      </w:r>
      <w:r w:rsidR="002F3F73" w:rsidRPr="00A76059">
        <w:rPr>
          <w:sz w:val="24"/>
          <w:szCs w:val="24"/>
        </w:rPr>
        <w:t>e</w:t>
      </w:r>
      <w:r w:rsidR="0010615F" w:rsidRPr="00A76059">
        <w:rPr>
          <w:sz w:val="24"/>
          <w:szCs w:val="24"/>
        </w:rPr>
        <w:t xml:space="preserve">s) </w:t>
      </w:r>
      <w:r w:rsidR="002F3F73" w:rsidRPr="00A76059">
        <w:rPr>
          <w:sz w:val="24"/>
          <w:szCs w:val="24"/>
        </w:rPr>
        <w:t xml:space="preserve">que </w:t>
      </w:r>
      <w:r w:rsidR="001648EB" w:rsidRPr="00A76059">
        <w:rPr>
          <w:sz w:val="24"/>
          <w:szCs w:val="24"/>
        </w:rPr>
        <w:t xml:space="preserve">normalmente implementan decisiones políticas </w:t>
      </w:r>
      <w:r w:rsidR="002F3F73" w:rsidRPr="00A76059">
        <w:rPr>
          <w:sz w:val="24"/>
          <w:szCs w:val="24"/>
        </w:rPr>
        <w:t xml:space="preserve">y con políticos y altos cargos que </w:t>
      </w:r>
      <w:r w:rsidR="001648EB" w:rsidRPr="00A76059">
        <w:rPr>
          <w:sz w:val="24"/>
          <w:szCs w:val="24"/>
        </w:rPr>
        <w:t xml:space="preserve">toman decisiones y </w:t>
      </w:r>
      <w:r w:rsidR="002F3F73" w:rsidRPr="00A76059">
        <w:rPr>
          <w:sz w:val="24"/>
          <w:szCs w:val="24"/>
        </w:rPr>
        <w:t xml:space="preserve">distribuyen permisos y contratos (políticos). </w:t>
      </w:r>
    </w:p>
    <w:p w:rsidR="002F3F73" w:rsidRDefault="002F3F73" w:rsidP="00E71B90">
      <w:pPr>
        <w:spacing w:line="240" w:lineRule="auto"/>
        <w:jc w:val="both"/>
        <w:rPr>
          <w:sz w:val="24"/>
          <w:szCs w:val="24"/>
        </w:rPr>
      </w:pPr>
    </w:p>
    <w:p w:rsidR="0010615F" w:rsidRPr="002F3F73" w:rsidRDefault="00EF4595" w:rsidP="00E71B90">
      <w:pPr>
        <w:autoSpaceDE w:val="0"/>
        <w:autoSpaceDN w:val="0"/>
        <w:adjustRightInd w:val="0"/>
        <w:spacing w:after="0" w:line="240" w:lineRule="auto"/>
        <w:jc w:val="both"/>
        <w:rPr>
          <w:sz w:val="24"/>
          <w:szCs w:val="24"/>
        </w:rPr>
      </w:pPr>
      <w:r w:rsidRPr="00EF4595">
        <w:rPr>
          <w:noProof/>
          <w:sz w:val="24"/>
          <w:szCs w:val="24"/>
          <w:lang w:eastAsia="es-ES"/>
        </w:rPr>
        <w:lastRenderedPageBreak/>
        <w:drawing>
          <wp:inline distT="0" distB="0" distL="0" distR="0">
            <wp:extent cx="5400040" cy="3988624"/>
            <wp:effectExtent l="19050" t="0" r="0" b="0"/>
            <wp:docPr id="1" name="Objet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300353" cy="5392118"/>
                      <a:chOff x="916228" y="303311"/>
                      <a:chExt cx="7300353" cy="5392118"/>
                    </a:xfrm>
                  </a:grpSpPr>
                  <a:sp>
                    <a:nvSpPr>
                      <a:cNvPr id="5" name="TextBox 4"/>
                      <a:cNvSpPr txBox="1"/>
                    </a:nvSpPr>
                    <a:spPr>
                      <a:xfrm>
                        <a:off x="6942450" y="2817911"/>
                        <a:ext cx="1274131" cy="523220"/>
                      </a:xfrm>
                      <a:prstGeom prst="rect">
                        <a:avLst/>
                      </a:prstGeom>
                      <a:noFill/>
                    </a:spPr>
                    <a:txSp>
                      <a:txBody>
                        <a:bodyPr wrap="none" rtlCol="0">
                          <a:spAutoFit/>
                        </a:bodyPr>
                        <a:lstStyle>
                          <a:defPPr>
                            <a:defRPr lang="es-E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Perceptions of </a:t>
                          </a:r>
                        </a:p>
                        <a:p>
                          <a:r>
                            <a:rPr lang="en-US" sz="1400" dirty="0" smtClean="0"/>
                            <a:t>corruption</a:t>
                          </a:r>
                          <a:endParaRPr lang="en-US" sz="1400" dirty="0"/>
                        </a:p>
                      </a:txBody>
                      <a:useSpRect/>
                    </a:txSp>
                  </a:sp>
                  <a:sp>
                    <a:nvSpPr>
                      <a:cNvPr id="11" name="TextBox 10"/>
                      <a:cNvSpPr txBox="1"/>
                    </a:nvSpPr>
                    <a:spPr>
                      <a:xfrm>
                        <a:off x="2409798" y="2573967"/>
                        <a:ext cx="933204" cy="307777"/>
                      </a:xfrm>
                      <a:prstGeom prst="rect">
                        <a:avLst/>
                      </a:prstGeom>
                      <a:noFill/>
                    </a:spPr>
                    <a:txSp>
                      <a:txBody>
                        <a:bodyPr wrap="none" rtlCol="0">
                          <a:spAutoFit/>
                        </a:bodyPr>
                        <a:lstStyle>
                          <a:defPPr>
                            <a:defRPr lang="es-E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Alienation</a:t>
                          </a:r>
                          <a:endParaRPr lang="en-US" sz="1400" dirty="0"/>
                        </a:p>
                      </a:txBody>
                      <a:useSpRect/>
                    </a:txSp>
                  </a:sp>
                  <a:cxnSp>
                    <a:nvCxnSpPr>
                      <a:cNvPr id="13" name="Straight Arrow Connector 12"/>
                      <a:cNvCxnSpPr/>
                    </a:nvCxnSpPr>
                    <a:spPr>
                      <a:xfrm>
                        <a:off x="3449632" y="2720929"/>
                        <a:ext cx="3492818" cy="397876"/>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14" name="TextBox 13"/>
                      <a:cNvSpPr txBox="1"/>
                    </a:nvSpPr>
                    <a:spPr>
                      <a:xfrm>
                        <a:off x="4260185" y="1646834"/>
                        <a:ext cx="1234440" cy="307777"/>
                      </a:xfrm>
                      <a:prstGeom prst="rect">
                        <a:avLst/>
                      </a:prstGeom>
                      <a:noFill/>
                    </a:spPr>
                    <a:txSp>
                      <a:txBody>
                        <a:bodyPr wrap="none" rtlCol="0">
                          <a:spAutoFit/>
                        </a:bodyPr>
                        <a:lstStyle>
                          <a:defPPr>
                            <a:defRPr lang="es-E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Trust in others</a:t>
                          </a:r>
                          <a:endParaRPr lang="en-US" sz="1400" dirty="0"/>
                        </a:p>
                      </a:txBody>
                      <a:useSpRect/>
                    </a:txSp>
                  </a:sp>
                  <a:cxnSp>
                    <a:nvCxnSpPr>
                      <a:cNvPr id="16" name="Straight Arrow Connector 15"/>
                      <a:cNvCxnSpPr/>
                    </a:nvCxnSpPr>
                    <a:spPr>
                      <a:xfrm>
                        <a:off x="5494650" y="1198932"/>
                        <a:ext cx="1600200" cy="1575045"/>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17" name="TextBox 16"/>
                      <a:cNvSpPr txBox="1"/>
                    </a:nvSpPr>
                    <a:spPr>
                      <a:xfrm>
                        <a:off x="2706802" y="3894577"/>
                        <a:ext cx="1272400" cy="523220"/>
                      </a:xfrm>
                      <a:prstGeom prst="rect">
                        <a:avLst/>
                      </a:prstGeom>
                      <a:noFill/>
                    </a:spPr>
                    <a:txSp>
                      <a:txBody>
                        <a:bodyPr wrap="none" rtlCol="0">
                          <a:spAutoFit/>
                        </a:bodyPr>
                        <a:lstStyle>
                          <a:defPPr>
                            <a:defRPr lang="es-E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National</a:t>
                          </a:r>
                        </a:p>
                        <a:p>
                          <a:r>
                            <a:rPr lang="en-US" sz="1400" dirty="0" smtClean="0"/>
                            <a:t>&amp; local context</a:t>
                          </a:r>
                          <a:endParaRPr lang="en-US" sz="1400" dirty="0"/>
                        </a:p>
                      </a:txBody>
                      <a:useSpRect/>
                    </a:txSp>
                  </a:sp>
                  <a:cxnSp>
                    <a:nvCxnSpPr>
                      <a:cNvPr id="19" name="Straight Arrow Connector 18"/>
                      <a:cNvCxnSpPr/>
                    </a:nvCxnSpPr>
                    <a:spPr>
                      <a:xfrm flipV="1">
                        <a:off x="4123050" y="3464242"/>
                        <a:ext cx="2209800" cy="496669"/>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21" name="TextBox 20"/>
                      <a:cNvSpPr txBox="1"/>
                    </a:nvSpPr>
                    <a:spPr>
                      <a:xfrm>
                        <a:off x="4974890" y="4433545"/>
                        <a:ext cx="1361014" cy="307777"/>
                      </a:xfrm>
                      <a:prstGeom prst="rect">
                        <a:avLst/>
                      </a:prstGeom>
                      <a:noFill/>
                    </a:spPr>
                    <a:txSp>
                      <a:txBody>
                        <a:bodyPr wrap="none" rtlCol="0">
                          <a:spAutoFit/>
                        </a:bodyPr>
                        <a:lstStyle>
                          <a:defPPr>
                            <a:defRPr lang="es-E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Media exposure</a:t>
                          </a:r>
                          <a:endParaRPr lang="en-US" sz="1400" dirty="0"/>
                        </a:p>
                      </a:txBody>
                      <a:useSpRect/>
                    </a:txSp>
                  </a:sp>
                  <a:cxnSp>
                    <a:nvCxnSpPr>
                      <a:cNvPr id="23" name="Straight Arrow Connector 22"/>
                      <a:cNvCxnSpPr/>
                    </a:nvCxnSpPr>
                    <a:spPr>
                      <a:xfrm flipV="1">
                        <a:off x="5791200" y="3575593"/>
                        <a:ext cx="957286" cy="857952"/>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25" name="TextBox 24"/>
                      <a:cNvSpPr txBox="1"/>
                    </a:nvSpPr>
                    <a:spPr>
                      <a:xfrm>
                        <a:off x="3728172" y="829600"/>
                        <a:ext cx="1793568" cy="307777"/>
                      </a:xfrm>
                      <a:prstGeom prst="rect">
                        <a:avLst/>
                      </a:prstGeom>
                      <a:noFill/>
                    </a:spPr>
                    <a:txSp>
                      <a:txBody>
                        <a:bodyPr wrap="none" rtlCol="0">
                          <a:spAutoFit/>
                        </a:bodyPr>
                        <a:lstStyle>
                          <a:defPPr>
                            <a:defRPr lang="es-E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Values &amp; expectations</a:t>
                          </a:r>
                          <a:endParaRPr lang="en-US" sz="1400" dirty="0"/>
                        </a:p>
                      </a:txBody>
                      <a:useSpRect/>
                    </a:txSp>
                  </a:sp>
                  <a:cxnSp>
                    <a:nvCxnSpPr>
                      <a:cNvPr id="30" name="Straight Arrow Connector 29"/>
                      <a:cNvCxnSpPr/>
                    </a:nvCxnSpPr>
                    <a:spPr>
                      <a:xfrm>
                        <a:off x="1519406" y="1478577"/>
                        <a:ext cx="2769880" cy="369332"/>
                      </a:xfrm>
                      <a:prstGeom prst="straightConnector1">
                        <a:avLst/>
                      </a:prstGeom>
                      <a:ln>
                        <a:prstDash val="dash"/>
                        <a:tailEnd type="arrow"/>
                      </a:ln>
                    </a:spPr>
                    <a:style>
                      <a:lnRef idx="1">
                        <a:schemeClr val="accent1"/>
                      </a:lnRef>
                      <a:fillRef idx="0">
                        <a:schemeClr val="accent1"/>
                      </a:fillRef>
                      <a:effectRef idx="0">
                        <a:schemeClr val="accent1"/>
                      </a:effectRef>
                      <a:fontRef idx="minor">
                        <a:schemeClr val="tx1"/>
                      </a:fontRef>
                    </a:style>
                  </a:cxnSp>
                  <a:cxnSp>
                    <a:nvCxnSpPr>
                      <a:cNvPr id="1027" name="Straight Arrow Connector 1026"/>
                      <a:cNvCxnSpPr/>
                    </a:nvCxnSpPr>
                    <a:spPr>
                      <a:xfrm>
                        <a:off x="998850" y="1673358"/>
                        <a:ext cx="1524000" cy="870834"/>
                      </a:xfrm>
                      <a:prstGeom prst="straightConnector1">
                        <a:avLst/>
                      </a:prstGeom>
                      <a:ln>
                        <a:prstDash val="dash"/>
                        <a:tailEnd type="arrow"/>
                      </a:ln>
                    </a:spPr>
                    <a:style>
                      <a:lnRef idx="1">
                        <a:schemeClr val="accent1"/>
                      </a:lnRef>
                      <a:fillRef idx="0">
                        <a:schemeClr val="accent1"/>
                      </a:fillRef>
                      <a:effectRef idx="0">
                        <a:schemeClr val="accent1"/>
                      </a:effectRef>
                      <a:fontRef idx="minor">
                        <a:schemeClr val="tx1"/>
                      </a:fontRef>
                    </a:style>
                  </a:cxnSp>
                  <a:cxnSp>
                    <a:nvCxnSpPr>
                      <a:cNvPr id="1029" name="Straight Arrow Connector 1028"/>
                      <a:cNvCxnSpPr/>
                    </a:nvCxnSpPr>
                    <a:spPr>
                      <a:xfrm>
                        <a:off x="5227950" y="2016166"/>
                        <a:ext cx="1520536" cy="801745"/>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1043" name="Straight Arrow Connector 1042"/>
                      <a:cNvCxnSpPr/>
                    </a:nvCxnSpPr>
                    <a:spPr>
                      <a:xfrm>
                        <a:off x="1303650" y="1560427"/>
                        <a:ext cx="5257800" cy="1316366"/>
                      </a:xfrm>
                      <a:prstGeom prst="straightConnector1">
                        <a:avLst/>
                      </a:prstGeom>
                      <a:ln>
                        <a:prstDash val="dash"/>
                        <a:headEnd type="arrow"/>
                        <a:tailEnd type="arrow"/>
                      </a:ln>
                    </a:spPr>
                    <a:style>
                      <a:lnRef idx="1">
                        <a:schemeClr val="accent1"/>
                      </a:lnRef>
                      <a:fillRef idx="0">
                        <a:schemeClr val="accent1"/>
                      </a:fillRef>
                      <a:effectRef idx="0">
                        <a:schemeClr val="accent1"/>
                      </a:effectRef>
                      <a:fontRef idx="minor">
                        <a:schemeClr val="tx1"/>
                      </a:fontRef>
                    </a:style>
                  </a:cxnSp>
                  <a:cxnSp>
                    <a:nvCxnSpPr>
                      <a:cNvPr id="1051" name="Straight Arrow Connector 1050"/>
                      <a:cNvCxnSpPr/>
                    </a:nvCxnSpPr>
                    <a:spPr>
                      <a:xfrm>
                        <a:off x="843239" y="4217743"/>
                        <a:ext cx="1863563" cy="0"/>
                      </a:xfrm>
                      <a:prstGeom prst="straightConnector1">
                        <a:avLst/>
                      </a:prstGeom>
                      <a:ln>
                        <a:prstDash val="dash"/>
                        <a:tailEnd type="arrow"/>
                      </a:ln>
                    </a:spPr>
                    <a:style>
                      <a:lnRef idx="1">
                        <a:schemeClr val="accent1"/>
                      </a:lnRef>
                      <a:fillRef idx="0">
                        <a:schemeClr val="accent1"/>
                      </a:fillRef>
                      <a:effectRef idx="0">
                        <a:schemeClr val="accent1"/>
                      </a:effectRef>
                      <a:fontRef idx="minor">
                        <a:schemeClr val="tx1"/>
                      </a:fontRef>
                    </a:style>
                  </a:cxnSp>
                  <a:cxnSp>
                    <a:nvCxnSpPr>
                      <a:cNvPr id="1059" name="Straight Arrow Connector 1058"/>
                      <a:cNvCxnSpPr/>
                    </a:nvCxnSpPr>
                    <a:spPr>
                      <a:xfrm flipV="1">
                        <a:off x="843239" y="1560427"/>
                        <a:ext cx="0" cy="2687120"/>
                      </a:xfrm>
                      <a:prstGeom prst="straightConnector1">
                        <a:avLst/>
                      </a:prstGeom>
                      <a:ln>
                        <a:prstDash val="dash"/>
                        <a:tailEnd type="arrow"/>
                      </a:ln>
                    </a:spPr>
                    <a:style>
                      <a:lnRef idx="1">
                        <a:schemeClr val="accent1"/>
                      </a:lnRef>
                      <a:fillRef idx="0">
                        <a:schemeClr val="accent1"/>
                      </a:fillRef>
                      <a:effectRef idx="0">
                        <a:schemeClr val="accent1"/>
                      </a:effectRef>
                      <a:fontRef idx="minor">
                        <a:schemeClr val="tx1"/>
                      </a:fontRef>
                    </a:style>
                  </a:cxnSp>
                  <a:sp>
                    <a:nvSpPr>
                      <a:cNvPr id="1062" name="TextBox 1061"/>
                      <a:cNvSpPr txBox="1"/>
                    </a:nvSpPr>
                    <a:spPr>
                      <a:xfrm>
                        <a:off x="916228" y="303311"/>
                        <a:ext cx="3964675" cy="307777"/>
                      </a:xfrm>
                      <a:prstGeom prst="rect">
                        <a:avLst/>
                      </a:prstGeom>
                    </a:spPr>
                    <a:txSp>
                      <a:txBody>
                        <a:bodyPr wrap="none" rtlCol="0">
                          <a:spAutoFit/>
                        </a:bodyPr>
                        <a:lstStyle>
                          <a:defPPr>
                            <a:defRPr lang="es-E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r>
                            <a:rPr lang="en-US" sz="1400" dirty="0" smtClean="0"/>
                            <a:t>Figure 1.Determinants of perceptions of corruption</a:t>
                          </a:r>
                          <a:endParaRPr lang="en-US" sz="1400" dirty="0"/>
                        </a:p>
                      </a:txBody>
                      <a:useSpRect/>
                    </a:txSp>
                    <a:style>
                      <a:lnRef idx="2">
                        <a:schemeClr val="accent2">
                          <a:shade val="50000"/>
                        </a:schemeClr>
                      </a:lnRef>
                      <a:fillRef idx="1">
                        <a:schemeClr val="accent2"/>
                      </a:fillRef>
                      <a:effectRef idx="0">
                        <a:schemeClr val="accent2"/>
                      </a:effectRef>
                      <a:fontRef idx="minor">
                        <a:schemeClr val="lt1"/>
                      </a:fontRef>
                    </a:style>
                  </a:sp>
                  <a:sp>
                    <a:nvSpPr>
                      <a:cNvPr id="1063" name="TextBox 1062"/>
                      <a:cNvSpPr txBox="1"/>
                    </a:nvSpPr>
                    <a:spPr>
                      <a:xfrm>
                        <a:off x="1989450" y="3267816"/>
                        <a:ext cx="1871346" cy="307777"/>
                      </a:xfrm>
                      <a:prstGeom prst="rect">
                        <a:avLst/>
                      </a:prstGeom>
                      <a:noFill/>
                    </a:spPr>
                    <a:txSp>
                      <a:txBody>
                        <a:bodyPr wrap="none" rtlCol="0">
                          <a:spAutoFit/>
                        </a:bodyPr>
                        <a:lstStyle>
                          <a:defPPr>
                            <a:defRPr lang="es-E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Economic performance</a:t>
                          </a:r>
                          <a:endParaRPr lang="en-US" sz="1400" dirty="0"/>
                        </a:p>
                      </a:txBody>
                      <a:useSpRect/>
                    </a:txSp>
                  </a:sp>
                  <a:cxnSp>
                    <a:nvCxnSpPr>
                      <a:cNvPr id="1065" name="Straight Arrow Connector 1064"/>
                      <a:cNvCxnSpPr>
                        <a:stCxn id="1063" idx="3"/>
                      </a:cNvCxnSpPr>
                    </a:nvCxnSpPr>
                    <a:spPr>
                      <a:xfrm flipV="1">
                        <a:off x="3860796" y="3267816"/>
                        <a:ext cx="2127422" cy="153889"/>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1066" name="TextBox 1065"/>
                      <a:cNvSpPr txBox="1"/>
                    </a:nvSpPr>
                    <a:spPr>
                      <a:xfrm>
                        <a:off x="2138645" y="4741322"/>
                        <a:ext cx="2071401" cy="954107"/>
                      </a:xfrm>
                      <a:prstGeom prst="rect">
                        <a:avLst/>
                      </a:prstGeom>
                      <a:noFill/>
                    </a:spPr>
                    <a:txSp>
                      <a:txBody>
                        <a:bodyPr wrap="none" rtlCol="0">
                          <a:spAutoFit/>
                        </a:bodyPr>
                        <a:lstStyle>
                          <a:defPPr>
                            <a:defRPr lang="es-E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Education, age, gender,</a:t>
                          </a:r>
                        </a:p>
                        <a:p>
                          <a:r>
                            <a:rPr lang="en-US" sz="1400" dirty="0" smtClean="0"/>
                            <a:t>political ideology and </a:t>
                          </a:r>
                        </a:p>
                        <a:p>
                          <a:r>
                            <a:rPr lang="en-US" sz="1400" dirty="0" smtClean="0"/>
                            <a:t>allegiance, and individual </a:t>
                          </a:r>
                        </a:p>
                        <a:p>
                          <a:r>
                            <a:rPr lang="en-US" sz="1400" dirty="0" smtClean="0"/>
                            <a:t>economic situation</a:t>
                          </a:r>
                          <a:endParaRPr lang="en-US" sz="1400" dirty="0"/>
                        </a:p>
                      </a:txBody>
                      <a:useSpRect/>
                    </a:txSp>
                  </a:sp>
                  <a:cxnSp>
                    <a:nvCxnSpPr>
                      <a:cNvPr id="1070" name="Straight Arrow Connector 1069"/>
                      <a:cNvCxnSpPr/>
                    </a:nvCxnSpPr>
                    <a:spPr>
                      <a:xfrm flipV="1">
                        <a:off x="3581400" y="3575593"/>
                        <a:ext cx="2980050" cy="101184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1341D5" w:rsidRDefault="001341D5" w:rsidP="00E71B90">
      <w:pPr>
        <w:spacing w:line="240" w:lineRule="auto"/>
        <w:jc w:val="both"/>
      </w:pPr>
    </w:p>
    <w:p w:rsidR="00EF4595" w:rsidRPr="00EF4595" w:rsidRDefault="00EF4595" w:rsidP="00E71B90">
      <w:pPr>
        <w:autoSpaceDE w:val="0"/>
        <w:autoSpaceDN w:val="0"/>
        <w:adjustRightInd w:val="0"/>
        <w:spacing w:after="0" w:line="240" w:lineRule="auto"/>
        <w:jc w:val="both"/>
        <w:rPr>
          <w:b/>
          <w:bCs/>
          <w:sz w:val="24"/>
          <w:szCs w:val="24"/>
        </w:rPr>
      </w:pPr>
      <w:r w:rsidRPr="00EF4595">
        <w:rPr>
          <w:b/>
          <w:bCs/>
          <w:sz w:val="24"/>
          <w:szCs w:val="24"/>
        </w:rPr>
        <w:t xml:space="preserve">Influencias generales en la percepción de corrupción </w:t>
      </w:r>
    </w:p>
    <w:p w:rsidR="00EF4595" w:rsidRPr="00043B4A" w:rsidRDefault="00EF4595" w:rsidP="00E71B90">
      <w:pPr>
        <w:autoSpaceDE w:val="0"/>
        <w:autoSpaceDN w:val="0"/>
        <w:adjustRightInd w:val="0"/>
        <w:spacing w:after="0" w:line="240" w:lineRule="auto"/>
        <w:jc w:val="both"/>
        <w:rPr>
          <w:sz w:val="24"/>
          <w:szCs w:val="24"/>
        </w:rPr>
      </w:pPr>
    </w:p>
    <w:p w:rsidR="00EF4595" w:rsidRPr="006233E9" w:rsidRDefault="006233E9" w:rsidP="00E71B90">
      <w:pPr>
        <w:autoSpaceDE w:val="0"/>
        <w:autoSpaceDN w:val="0"/>
        <w:adjustRightInd w:val="0"/>
        <w:spacing w:after="0" w:line="240" w:lineRule="auto"/>
        <w:jc w:val="both"/>
        <w:rPr>
          <w:sz w:val="24"/>
          <w:szCs w:val="24"/>
        </w:rPr>
      </w:pPr>
      <w:r w:rsidRPr="006233E9">
        <w:rPr>
          <w:sz w:val="24"/>
          <w:szCs w:val="24"/>
        </w:rPr>
        <w:t xml:space="preserve">Existen </w:t>
      </w:r>
      <w:r w:rsidR="00B30EB8">
        <w:rPr>
          <w:sz w:val="24"/>
          <w:szCs w:val="24"/>
        </w:rPr>
        <w:t>dos</w:t>
      </w:r>
      <w:r w:rsidR="00EF4595" w:rsidRPr="006233E9">
        <w:rPr>
          <w:sz w:val="24"/>
          <w:szCs w:val="24"/>
        </w:rPr>
        <w:t xml:space="preserve"> conjuntos de factores </w:t>
      </w:r>
      <w:r w:rsidRPr="006233E9">
        <w:rPr>
          <w:sz w:val="24"/>
          <w:szCs w:val="24"/>
        </w:rPr>
        <w:t>q</w:t>
      </w:r>
      <w:r>
        <w:rPr>
          <w:sz w:val="24"/>
          <w:szCs w:val="24"/>
        </w:rPr>
        <w:t>ue esperamos que ayuden a explicar las percepciones de corrupción entre todo tipo de actores gubernamentales: la situación económica personal y la situación económica del país</w:t>
      </w:r>
      <w:r w:rsidR="007F0268">
        <w:rPr>
          <w:sz w:val="24"/>
          <w:szCs w:val="24"/>
        </w:rPr>
        <w:t>.</w:t>
      </w:r>
    </w:p>
    <w:p w:rsidR="00B30EB8" w:rsidRPr="00043B4A" w:rsidRDefault="00B30EB8" w:rsidP="00E71B90">
      <w:pPr>
        <w:autoSpaceDE w:val="0"/>
        <w:autoSpaceDN w:val="0"/>
        <w:adjustRightInd w:val="0"/>
        <w:spacing w:after="0" w:line="240" w:lineRule="auto"/>
        <w:jc w:val="both"/>
        <w:rPr>
          <w:b/>
          <w:bCs/>
          <w:sz w:val="24"/>
          <w:szCs w:val="24"/>
        </w:rPr>
      </w:pPr>
    </w:p>
    <w:p w:rsidR="00EF4595" w:rsidRPr="00043B4A" w:rsidRDefault="00B30EB8" w:rsidP="00EF4595">
      <w:pPr>
        <w:autoSpaceDE w:val="0"/>
        <w:autoSpaceDN w:val="0"/>
        <w:adjustRightInd w:val="0"/>
        <w:spacing w:after="0" w:line="240" w:lineRule="auto"/>
        <w:jc w:val="both"/>
        <w:rPr>
          <w:sz w:val="24"/>
          <w:szCs w:val="24"/>
        </w:rPr>
      </w:pPr>
      <w:r w:rsidRPr="00B740E6">
        <w:rPr>
          <w:b/>
          <w:bCs/>
          <w:sz w:val="24"/>
          <w:szCs w:val="24"/>
        </w:rPr>
        <w:t>Condiciones económicas</w:t>
      </w:r>
      <w:r w:rsidR="00DA7E3D" w:rsidRPr="00B740E6">
        <w:rPr>
          <w:b/>
          <w:bCs/>
          <w:sz w:val="24"/>
          <w:szCs w:val="24"/>
        </w:rPr>
        <w:t xml:space="preserve">. </w:t>
      </w:r>
      <w:r w:rsidR="00B740E6" w:rsidRPr="00B740E6">
        <w:rPr>
          <w:bCs/>
          <w:sz w:val="24"/>
          <w:szCs w:val="24"/>
        </w:rPr>
        <w:t xml:space="preserve">Diversos estudios </w:t>
      </w:r>
      <w:r w:rsidR="00B740E6">
        <w:rPr>
          <w:bCs/>
          <w:sz w:val="24"/>
          <w:szCs w:val="24"/>
        </w:rPr>
        <w:t xml:space="preserve">han demostrado que el rendimiento económico tiene un </w:t>
      </w:r>
      <w:r w:rsidR="008B3591">
        <w:rPr>
          <w:bCs/>
          <w:sz w:val="24"/>
          <w:szCs w:val="24"/>
        </w:rPr>
        <w:t xml:space="preserve">fuerte </w:t>
      </w:r>
      <w:r w:rsidR="00B740E6">
        <w:rPr>
          <w:bCs/>
          <w:sz w:val="24"/>
          <w:szCs w:val="24"/>
        </w:rPr>
        <w:t>impacto en las percepciones ciudadanas sobre el gobierno</w:t>
      </w:r>
      <w:r w:rsidR="00EF4595" w:rsidRPr="00B740E6">
        <w:rPr>
          <w:sz w:val="24"/>
          <w:szCs w:val="24"/>
        </w:rPr>
        <w:t xml:space="preserve"> (</w:t>
      </w:r>
      <w:proofErr w:type="spellStart"/>
      <w:r w:rsidR="00EF4595" w:rsidRPr="00B740E6">
        <w:rPr>
          <w:sz w:val="24"/>
          <w:szCs w:val="24"/>
        </w:rPr>
        <w:t>e.g.</w:t>
      </w:r>
      <w:proofErr w:type="spellEnd"/>
      <w:r w:rsidR="00EF4595" w:rsidRPr="00B740E6">
        <w:rPr>
          <w:sz w:val="24"/>
          <w:szCs w:val="24"/>
        </w:rPr>
        <w:t xml:space="preserve">, Morris, 2008; Melgar et al. 2010). </w:t>
      </w:r>
      <w:r w:rsidR="00B740E6">
        <w:rPr>
          <w:sz w:val="24"/>
          <w:szCs w:val="24"/>
        </w:rPr>
        <w:t xml:space="preserve">En concreto, los ciudadanos que creen que la economía no está funcionando bien, </w:t>
      </w:r>
      <w:r w:rsidR="008B3591">
        <w:rPr>
          <w:sz w:val="24"/>
          <w:szCs w:val="24"/>
        </w:rPr>
        <w:t xml:space="preserve">ya sea </w:t>
      </w:r>
      <w:r w:rsidR="00B740E6">
        <w:rPr>
          <w:sz w:val="24"/>
          <w:szCs w:val="24"/>
        </w:rPr>
        <w:t xml:space="preserve">en general o </w:t>
      </w:r>
      <w:r w:rsidR="008B3591">
        <w:rPr>
          <w:sz w:val="24"/>
          <w:szCs w:val="24"/>
        </w:rPr>
        <w:t xml:space="preserve">en lo que les afecta a ellos personalmente, tienden a pensar en mayor medida que el gobierno es corrupto que aquellos que tienen una visión optimista de la economía nacional o personalmente.  </w:t>
      </w:r>
      <w:r w:rsidR="008B3591" w:rsidRPr="008B3591">
        <w:rPr>
          <w:sz w:val="24"/>
          <w:szCs w:val="24"/>
        </w:rPr>
        <w:t xml:space="preserve">En el caso de España, en repetidos análisis de los barómetros del CIS se puede comprobar que </w:t>
      </w:r>
      <w:r w:rsidR="007929D9">
        <w:rPr>
          <w:sz w:val="24"/>
          <w:szCs w:val="24"/>
        </w:rPr>
        <w:t xml:space="preserve">ha existido siempre </w:t>
      </w:r>
      <w:r w:rsidR="008B3591" w:rsidRPr="008B3591">
        <w:rPr>
          <w:sz w:val="24"/>
          <w:szCs w:val="24"/>
        </w:rPr>
        <w:t>una correlación entre la percepción de rendimiento económico y l</w:t>
      </w:r>
      <w:r w:rsidR="008B3591">
        <w:rPr>
          <w:sz w:val="24"/>
          <w:szCs w:val="24"/>
        </w:rPr>
        <w:t>a consideración de la corrupción como uno de los tres problemas más importantes del país</w:t>
      </w:r>
      <w:r w:rsidR="007929D9">
        <w:rPr>
          <w:sz w:val="24"/>
          <w:szCs w:val="24"/>
        </w:rPr>
        <w:t xml:space="preserve"> </w:t>
      </w:r>
      <w:r w:rsidR="007929D9" w:rsidRPr="007929D9">
        <w:rPr>
          <w:sz w:val="24"/>
          <w:szCs w:val="24"/>
        </w:rPr>
        <w:t>(r=0.44).</w:t>
      </w:r>
      <w:r w:rsidR="007929D9">
        <w:rPr>
          <w:sz w:val="24"/>
          <w:szCs w:val="24"/>
        </w:rPr>
        <w:t xml:space="preserve"> </w:t>
      </w:r>
      <w:r w:rsidR="008B3591">
        <w:rPr>
          <w:sz w:val="24"/>
          <w:szCs w:val="24"/>
        </w:rPr>
        <w:t xml:space="preserve"> </w:t>
      </w:r>
      <w:r w:rsidR="007929D9">
        <w:rPr>
          <w:sz w:val="24"/>
          <w:szCs w:val="24"/>
        </w:rPr>
        <w:t xml:space="preserve">Pero esta correlación se incrementa notablemente cuando el porcentaje de personas que creen que la situación económica del país es mala o muy mala supera el 50% </w:t>
      </w:r>
      <w:r w:rsidR="00EF4595" w:rsidRPr="007929D9">
        <w:rPr>
          <w:sz w:val="24"/>
          <w:szCs w:val="24"/>
        </w:rPr>
        <w:t xml:space="preserve">(r=0.63). </w:t>
      </w:r>
      <w:r w:rsidR="007929D9" w:rsidRPr="007929D9">
        <w:rPr>
          <w:sz w:val="24"/>
          <w:szCs w:val="24"/>
        </w:rPr>
        <w:t>También existe una muy fuerte correlación entre la</w:t>
      </w:r>
      <w:r w:rsidR="00E92E98">
        <w:rPr>
          <w:sz w:val="24"/>
          <w:szCs w:val="24"/>
        </w:rPr>
        <w:t>s perc</w:t>
      </w:r>
      <w:r w:rsidR="007929D9" w:rsidRPr="007929D9">
        <w:rPr>
          <w:sz w:val="24"/>
          <w:szCs w:val="24"/>
        </w:rPr>
        <w:t>e</w:t>
      </w:r>
      <w:r w:rsidR="00E92E98">
        <w:rPr>
          <w:sz w:val="24"/>
          <w:szCs w:val="24"/>
        </w:rPr>
        <w:t>p</w:t>
      </w:r>
      <w:r w:rsidR="007929D9" w:rsidRPr="007929D9">
        <w:rPr>
          <w:sz w:val="24"/>
          <w:szCs w:val="24"/>
        </w:rPr>
        <w:t>ciones de que la economía va mal o muy mal y la perc</w:t>
      </w:r>
      <w:r w:rsidR="00DE68A4">
        <w:rPr>
          <w:sz w:val="24"/>
          <w:szCs w:val="24"/>
        </w:rPr>
        <w:t>e</w:t>
      </w:r>
      <w:r w:rsidR="007929D9" w:rsidRPr="007929D9">
        <w:rPr>
          <w:sz w:val="24"/>
          <w:szCs w:val="24"/>
        </w:rPr>
        <w:t>p</w:t>
      </w:r>
      <w:r w:rsidR="00DE68A4">
        <w:rPr>
          <w:sz w:val="24"/>
          <w:szCs w:val="24"/>
        </w:rPr>
        <w:t>ción de los polí</w:t>
      </w:r>
      <w:r w:rsidR="007929D9" w:rsidRPr="007929D9">
        <w:rPr>
          <w:sz w:val="24"/>
          <w:szCs w:val="24"/>
        </w:rPr>
        <w:t>ticos como uno d</w:t>
      </w:r>
      <w:r w:rsidR="007929D9">
        <w:rPr>
          <w:sz w:val="24"/>
          <w:szCs w:val="24"/>
        </w:rPr>
        <w:t xml:space="preserve">e los tres más importantes problemas del país </w:t>
      </w:r>
      <w:r w:rsidR="00DE68A4">
        <w:rPr>
          <w:sz w:val="24"/>
          <w:szCs w:val="24"/>
        </w:rPr>
        <w:t xml:space="preserve">(r=0.87). </w:t>
      </w:r>
      <w:r w:rsidR="00E92E98" w:rsidRPr="00043B4A">
        <w:rPr>
          <w:sz w:val="24"/>
          <w:szCs w:val="24"/>
        </w:rPr>
        <w:t xml:space="preserve">Por ello: </w:t>
      </w:r>
    </w:p>
    <w:p w:rsidR="00E92E98" w:rsidRDefault="00E92E98" w:rsidP="00E92E98">
      <w:pPr>
        <w:autoSpaceDE w:val="0"/>
        <w:autoSpaceDN w:val="0"/>
        <w:adjustRightInd w:val="0"/>
        <w:spacing w:after="0" w:line="240" w:lineRule="auto"/>
        <w:jc w:val="both"/>
        <w:rPr>
          <w:i/>
          <w:iCs/>
          <w:sz w:val="24"/>
          <w:szCs w:val="24"/>
        </w:rPr>
      </w:pPr>
      <w:r w:rsidRPr="00E92E98">
        <w:rPr>
          <w:i/>
          <w:iCs/>
          <w:sz w:val="24"/>
          <w:szCs w:val="24"/>
        </w:rPr>
        <w:t xml:space="preserve">H1. Aquellas personas con evaluaciones negativas de la situación económica del país y de su propia situación económica percibirán a los </w:t>
      </w:r>
      <w:r>
        <w:rPr>
          <w:i/>
          <w:iCs/>
          <w:sz w:val="24"/>
          <w:szCs w:val="24"/>
        </w:rPr>
        <w:t>polí</w:t>
      </w:r>
      <w:r w:rsidRPr="00E92E98">
        <w:rPr>
          <w:i/>
          <w:iCs/>
          <w:sz w:val="24"/>
          <w:szCs w:val="24"/>
        </w:rPr>
        <w:t>ticos y emp</w:t>
      </w:r>
      <w:r>
        <w:rPr>
          <w:i/>
          <w:iCs/>
          <w:sz w:val="24"/>
          <w:szCs w:val="24"/>
        </w:rPr>
        <w:t>le</w:t>
      </w:r>
      <w:r w:rsidRPr="00E92E98">
        <w:rPr>
          <w:i/>
          <w:iCs/>
          <w:sz w:val="24"/>
          <w:szCs w:val="24"/>
        </w:rPr>
        <w:t>ados públicos como más corruptos que aquellos con visiones positivas</w:t>
      </w:r>
      <w:r w:rsidR="007F0268">
        <w:rPr>
          <w:i/>
          <w:iCs/>
          <w:sz w:val="24"/>
          <w:szCs w:val="24"/>
        </w:rPr>
        <w:t>.</w:t>
      </w:r>
    </w:p>
    <w:p w:rsidR="00DC21CD" w:rsidRDefault="00DC21CD" w:rsidP="00E92E98">
      <w:pPr>
        <w:autoSpaceDE w:val="0"/>
        <w:autoSpaceDN w:val="0"/>
        <w:adjustRightInd w:val="0"/>
        <w:spacing w:after="0" w:line="240" w:lineRule="auto"/>
        <w:jc w:val="both"/>
        <w:rPr>
          <w:i/>
          <w:iCs/>
          <w:sz w:val="24"/>
          <w:szCs w:val="24"/>
        </w:rPr>
      </w:pPr>
    </w:p>
    <w:p w:rsidR="00DC21CD" w:rsidRPr="00DC21CD" w:rsidRDefault="00DC21CD" w:rsidP="00E92E98">
      <w:pPr>
        <w:autoSpaceDE w:val="0"/>
        <w:autoSpaceDN w:val="0"/>
        <w:adjustRightInd w:val="0"/>
        <w:spacing w:after="0" w:line="240" w:lineRule="auto"/>
        <w:jc w:val="both"/>
        <w:rPr>
          <w:b/>
          <w:iCs/>
          <w:sz w:val="24"/>
          <w:szCs w:val="24"/>
        </w:rPr>
      </w:pPr>
      <w:r w:rsidRPr="00DC21CD">
        <w:rPr>
          <w:b/>
          <w:iCs/>
          <w:sz w:val="24"/>
          <w:szCs w:val="24"/>
        </w:rPr>
        <w:lastRenderedPageBreak/>
        <w:t>Influencias diferenciadoras en la percepción de corrupción</w:t>
      </w:r>
    </w:p>
    <w:p w:rsidR="00E92E98" w:rsidRDefault="00E92E98" w:rsidP="00E92E98">
      <w:pPr>
        <w:autoSpaceDE w:val="0"/>
        <w:autoSpaceDN w:val="0"/>
        <w:adjustRightInd w:val="0"/>
        <w:spacing w:after="0" w:line="240" w:lineRule="auto"/>
        <w:jc w:val="both"/>
        <w:rPr>
          <w:i/>
          <w:iCs/>
          <w:sz w:val="24"/>
          <w:szCs w:val="24"/>
        </w:rPr>
      </w:pPr>
    </w:p>
    <w:p w:rsidR="00E71B90" w:rsidRPr="00E71B90" w:rsidRDefault="007F0268" w:rsidP="003C1C79">
      <w:pPr>
        <w:autoSpaceDE w:val="0"/>
        <w:autoSpaceDN w:val="0"/>
        <w:adjustRightInd w:val="0"/>
        <w:spacing w:after="0" w:line="240" w:lineRule="auto"/>
        <w:jc w:val="both"/>
        <w:rPr>
          <w:sz w:val="24"/>
          <w:szCs w:val="24"/>
        </w:rPr>
      </w:pPr>
      <w:r w:rsidRPr="007F0268">
        <w:rPr>
          <w:sz w:val="24"/>
          <w:szCs w:val="24"/>
        </w:rPr>
        <w:t xml:space="preserve">Como ya indicamos, </w:t>
      </w:r>
      <w:proofErr w:type="spellStart"/>
      <w:r>
        <w:rPr>
          <w:sz w:val="24"/>
          <w:szCs w:val="24"/>
        </w:rPr>
        <w:t>Klitgaard</w:t>
      </w:r>
      <w:proofErr w:type="spellEnd"/>
      <w:r>
        <w:rPr>
          <w:sz w:val="24"/>
          <w:szCs w:val="24"/>
        </w:rPr>
        <w:t xml:space="preserve"> et al</w:t>
      </w:r>
      <w:r w:rsidR="003C1C79" w:rsidRPr="007F0268">
        <w:rPr>
          <w:sz w:val="24"/>
          <w:szCs w:val="24"/>
        </w:rPr>
        <w:t xml:space="preserve"> (1998) </w:t>
      </w:r>
      <w:r w:rsidRPr="007F0268">
        <w:rPr>
          <w:sz w:val="24"/>
          <w:szCs w:val="24"/>
        </w:rPr>
        <w:t xml:space="preserve">afirman que hay condiciones </w:t>
      </w:r>
      <w:r>
        <w:rPr>
          <w:sz w:val="24"/>
          <w:szCs w:val="24"/>
        </w:rPr>
        <w:t xml:space="preserve">bajo las cuales la corrupción florece. Una de estas condiciones es la discrecionalidad en la toma de decisiones. La discrecionalidad administrativa es, a la vez, necesaria para la eficacia organizativa </w:t>
      </w:r>
      <w:r w:rsidR="003C1C79" w:rsidRPr="007F0268">
        <w:rPr>
          <w:sz w:val="24"/>
          <w:szCs w:val="24"/>
        </w:rPr>
        <w:t>(</w:t>
      </w:r>
      <w:proofErr w:type="spellStart"/>
      <w:r w:rsidR="003C1C79" w:rsidRPr="007F0268">
        <w:rPr>
          <w:sz w:val="24"/>
          <w:szCs w:val="24"/>
        </w:rPr>
        <w:t>Bryner</w:t>
      </w:r>
      <w:proofErr w:type="spellEnd"/>
      <w:r w:rsidR="003C1C79" w:rsidRPr="007F0268">
        <w:rPr>
          <w:sz w:val="24"/>
          <w:szCs w:val="24"/>
        </w:rPr>
        <w:t xml:space="preserve">, 1987) </w:t>
      </w:r>
      <w:r>
        <w:rPr>
          <w:sz w:val="24"/>
          <w:szCs w:val="24"/>
        </w:rPr>
        <w:t xml:space="preserve">y una fuente de potenciales abusos de poder. </w:t>
      </w:r>
      <w:r w:rsidR="00E71B90">
        <w:rPr>
          <w:sz w:val="24"/>
          <w:szCs w:val="24"/>
        </w:rPr>
        <w:t xml:space="preserve">El enfoque </w:t>
      </w:r>
      <w:proofErr w:type="spellStart"/>
      <w:r w:rsidR="00E71B90">
        <w:rPr>
          <w:sz w:val="24"/>
          <w:szCs w:val="24"/>
        </w:rPr>
        <w:t>weberiano</w:t>
      </w:r>
      <w:proofErr w:type="spellEnd"/>
      <w:r w:rsidR="00E71B90">
        <w:rPr>
          <w:sz w:val="24"/>
          <w:szCs w:val="24"/>
        </w:rPr>
        <w:t xml:space="preserve"> destaca la importancia de las normas y los procedimientos estandarizados para controlar la arbitrariedad (abuso de la discrecionalidad) de los empleados públicos; por el contrario, el “</w:t>
      </w:r>
      <w:r w:rsidR="003C1C79" w:rsidRPr="00E71B90">
        <w:rPr>
          <w:i/>
          <w:sz w:val="24"/>
          <w:szCs w:val="24"/>
        </w:rPr>
        <w:t xml:space="preserve">New </w:t>
      </w:r>
      <w:proofErr w:type="spellStart"/>
      <w:r w:rsidR="003C1C79" w:rsidRPr="00E71B90">
        <w:rPr>
          <w:i/>
          <w:sz w:val="24"/>
          <w:szCs w:val="24"/>
        </w:rPr>
        <w:t>Public</w:t>
      </w:r>
      <w:proofErr w:type="spellEnd"/>
      <w:r w:rsidR="003C1C79" w:rsidRPr="00E71B90">
        <w:rPr>
          <w:i/>
          <w:sz w:val="24"/>
          <w:szCs w:val="24"/>
        </w:rPr>
        <w:t xml:space="preserve"> Management</w:t>
      </w:r>
      <w:r w:rsidR="00E71B90">
        <w:rPr>
          <w:sz w:val="24"/>
          <w:szCs w:val="24"/>
        </w:rPr>
        <w:t>”</w:t>
      </w:r>
      <w:r w:rsidR="003C1C79" w:rsidRPr="00E71B90">
        <w:rPr>
          <w:sz w:val="24"/>
          <w:szCs w:val="24"/>
        </w:rPr>
        <w:t xml:space="preserve"> (NPM), </w:t>
      </w:r>
      <w:r w:rsidR="00E71B90">
        <w:rPr>
          <w:sz w:val="24"/>
          <w:szCs w:val="24"/>
        </w:rPr>
        <w:t>supuso un reto a esta asunción, defendiendo la discrecionalidad como un elemento fundamental para que los gestores públicos tomaran decisiones eficientes (</w:t>
      </w:r>
      <w:r w:rsidR="007D234C">
        <w:rPr>
          <w:sz w:val="24"/>
          <w:szCs w:val="24"/>
        </w:rPr>
        <w:t>“</w:t>
      </w:r>
      <w:proofErr w:type="spellStart"/>
      <w:r w:rsidR="00E71B90" w:rsidRPr="00E71B90">
        <w:rPr>
          <w:i/>
          <w:sz w:val="24"/>
          <w:szCs w:val="24"/>
        </w:rPr>
        <w:t>let</w:t>
      </w:r>
      <w:proofErr w:type="spellEnd"/>
      <w:r w:rsidR="00E71B90" w:rsidRPr="00E71B90">
        <w:rPr>
          <w:i/>
          <w:sz w:val="24"/>
          <w:szCs w:val="24"/>
        </w:rPr>
        <w:t xml:space="preserve"> </w:t>
      </w:r>
      <w:proofErr w:type="spellStart"/>
      <w:r w:rsidR="00E71B90" w:rsidRPr="00E71B90">
        <w:rPr>
          <w:i/>
          <w:sz w:val="24"/>
          <w:szCs w:val="24"/>
        </w:rPr>
        <w:t>the</w:t>
      </w:r>
      <w:proofErr w:type="spellEnd"/>
      <w:r w:rsidR="00E71B90" w:rsidRPr="00E71B90">
        <w:rPr>
          <w:i/>
          <w:sz w:val="24"/>
          <w:szCs w:val="24"/>
        </w:rPr>
        <w:t xml:space="preserve"> managers </w:t>
      </w:r>
      <w:proofErr w:type="spellStart"/>
      <w:r w:rsidR="00E71B90" w:rsidRPr="00E71B90">
        <w:rPr>
          <w:i/>
          <w:sz w:val="24"/>
          <w:szCs w:val="24"/>
        </w:rPr>
        <w:t>manage</w:t>
      </w:r>
      <w:proofErr w:type="spellEnd"/>
      <w:r w:rsidR="007D234C">
        <w:rPr>
          <w:i/>
          <w:sz w:val="24"/>
          <w:szCs w:val="24"/>
        </w:rPr>
        <w:t>”</w:t>
      </w:r>
      <w:r w:rsidR="00E71B90">
        <w:rPr>
          <w:sz w:val="24"/>
          <w:szCs w:val="24"/>
        </w:rPr>
        <w:t>)</w:t>
      </w:r>
      <w:r w:rsidR="003C1C79" w:rsidRPr="00E71B90">
        <w:rPr>
          <w:sz w:val="24"/>
          <w:szCs w:val="24"/>
        </w:rPr>
        <w:t xml:space="preserve"> (</w:t>
      </w:r>
      <w:proofErr w:type="spellStart"/>
      <w:r w:rsidR="003C1C79" w:rsidRPr="00E71B90">
        <w:rPr>
          <w:sz w:val="24"/>
          <w:szCs w:val="24"/>
        </w:rPr>
        <w:t>Sandfort</w:t>
      </w:r>
      <w:proofErr w:type="spellEnd"/>
      <w:r w:rsidR="003C1C79" w:rsidRPr="00E71B90">
        <w:rPr>
          <w:sz w:val="24"/>
          <w:szCs w:val="24"/>
        </w:rPr>
        <w:t>, 2000; Cox, 2005).</w:t>
      </w:r>
      <w:r w:rsidR="00E71B90">
        <w:rPr>
          <w:sz w:val="24"/>
          <w:szCs w:val="24"/>
        </w:rPr>
        <w:t xml:space="preserve"> La implantación del NPM en España ha sido lenta y fragmentaria</w:t>
      </w:r>
      <w:r w:rsidR="003C1C79" w:rsidRPr="00E71B90">
        <w:rPr>
          <w:sz w:val="24"/>
          <w:szCs w:val="24"/>
        </w:rPr>
        <w:t xml:space="preserve"> (</w:t>
      </w:r>
      <w:proofErr w:type="spellStart"/>
      <w:r w:rsidR="003C1C79" w:rsidRPr="00E71B90">
        <w:rPr>
          <w:sz w:val="24"/>
          <w:szCs w:val="24"/>
        </w:rPr>
        <w:t>Schedler</w:t>
      </w:r>
      <w:proofErr w:type="spellEnd"/>
      <w:r w:rsidR="003C1C79" w:rsidRPr="00E71B90">
        <w:rPr>
          <w:sz w:val="24"/>
          <w:szCs w:val="24"/>
        </w:rPr>
        <w:t xml:space="preserve"> and </w:t>
      </w:r>
      <w:proofErr w:type="spellStart"/>
      <w:r w:rsidR="003C1C79" w:rsidRPr="00E71B90">
        <w:rPr>
          <w:sz w:val="24"/>
          <w:szCs w:val="24"/>
        </w:rPr>
        <w:t>Proeller</w:t>
      </w:r>
      <w:proofErr w:type="spellEnd"/>
      <w:r w:rsidR="003C1C79" w:rsidRPr="00E71B90">
        <w:rPr>
          <w:sz w:val="24"/>
          <w:szCs w:val="24"/>
        </w:rPr>
        <w:t xml:space="preserve">, 2002). </w:t>
      </w:r>
      <w:r w:rsidR="00E71B90" w:rsidRPr="00E71B90">
        <w:rPr>
          <w:sz w:val="24"/>
          <w:szCs w:val="24"/>
        </w:rPr>
        <w:t>Como consecuencia,</w:t>
      </w:r>
      <w:r w:rsidR="00E71B90">
        <w:rPr>
          <w:sz w:val="24"/>
          <w:szCs w:val="24"/>
        </w:rPr>
        <w:t xml:space="preserve"> </w:t>
      </w:r>
      <w:r w:rsidR="00E71B90" w:rsidRPr="00E71B90">
        <w:rPr>
          <w:sz w:val="24"/>
          <w:szCs w:val="24"/>
        </w:rPr>
        <w:t xml:space="preserve">el control de los altos empleados públicos y los </w:t>
      </w:r>
      <w:proofErr w:type="spellStart"/>
      <w:r w:rsidR="003C1C79" w:rsidRPr="00E71B90">
        <w:rPr>
          <w:i/>
          <w:sz w:val="24"/>
          <w:szCs w:val="24"/>
        </w:rPr>
        <w:t>street-level</w:t>
      </w:r>
      <w:proofErr w:type="spellEnd"/>
      <w:r w:rsidR="003C1C79" w:rsidRPr="00E71B90">
        <w:rPr>
          <w:i/>
          <w:sz w:val="24"/>
          <w:szCs w:val="24"/>
        </w:rPr>
        <w:t xml:space="preserve"> </w:t>
      </w:r>
      <w:proofErr w:type="spellStart"/>
      <w:r w:rsidR="003C1C79" w:rsidRPr="00E71B90">
        <w:rPr>
          <w:i/>
          <w:sz w:val="24"/>
          <w:szCs w:val="24"/>
        </w:rPr>
        <w:t>bureaucrats</w:t>
      </w:r>
      <w:proofErr w:type="spellEnd"/>
      <w:r w:rsidR="003C1C79" w:rsidRPr="00E71B90">
        <w:rPr>
          <w:sz w:val="24"/>
          <w:szCs w:val="24"/>
        </w:rPr>
        <w:t xml:space="preserve"> </w:t>
      </w:r>
      <w:r w:rsidR="00E71B90" w:rsidRPr="00E71B90">
        <w:rPr>
          <w:sz w:val="24"/>
          <w:szCs w:val="24"/>
        </w:rPr>
        <w:t>ha continuado ejerciéndose</w:t>
      </w:r>
      <w:r w:rsidR="00E71B90">
        <w:rPr>
          <w:sz w:val="24"/>
          <w:szCs w:val="24"/>
        </w:rPr>
        <w:t xml:space="preserve"> mayoritariamente</w:t>
      </w:r>
      <w:r w:rsidR="00E71B90" w:rsidRPr="00E71B90">
        <w:rPr>
          <w:sz w:val="24"/>
          <w:szCs w:val="24"/>
        </w:rPr>
        <w:t xml:space="preserve"> </w:t>
      </w:r>
      <w:r w:rsidR="00E71B90">
        <w:rPr>
          <w:sz w:val="24"/>
          <w:szCs w:val="24"/>
        </w:rPr>
        <w:t xml:space="preserve">siguiendo la tradición legalista y jerárquica </w:t>
      </w:r>
      <w:proofErr w:type="spellStart"/>
      <w:r w:rsidR="00E71B90">
        <w:rPr>
          <w:sz w:val="24"/>
          <w:szCs w:val="24"/>
        </w:rPr>
        <w:t>weberiana</w:t>
      </w:r>
      <w:proofErr w:type="spellEnd"/>
      <w:r w:rsidR="00E71B90">
        <w:rPr>
          <w:sz w:val="24"/>
          <w:szCs w:val="24"/>
        </w:rPr>
        <w:t>; con ello</w:t>
      </w:r>
      <w:r w:rsidR="00942ADC">
        <w:rPr>
          <w:sz w:val="24"/>
          <w:szCs w:val="24"/>
        </w:rPr>
        <w:t>,</w:t>
      </w:r>
      <w:r w:rsidR="00E71B90">
        <w:rPr>
          <w:sz w:val="24"/>
          <w:szCs w:val="24"/>
        </w:rPr>
        <w:t xml:space="preserve"> se asume que la legalidad y la imparcialidad está</w:t>
      </w:r>
      <w:r w:rsidR="00170216">
        <w:rPr>
          <w:sz w:val="24"/>
          <w:szCs w:val="24"/>
        </w:rPr>
        <w:t>n</w:t>
      </w:r>
      <w:r w:rsidR="00E71B90">
        <w:rPr>
          <w:sz w:val="24"/>
          <w:szCs w:val="24"/>
        </w:rPr>
        <w:t xml:space="preserve"> más protegida</w:t>
      </w:r>
      <w:r w:rsidR="00170216">
        <w:rPr>
          <w:sz w:val="24"/>
          <w:szCs w:val="24"/>
        </w:rPr>
        <w:t>s</w:t>
      </w:r>
      <w:r w:rsidR="00E71B90">
        <w:rPr>
          <w:sz w:val="24"/>
          <w:szCs w:val="24"/>
        </w:rPr>
        <w:t xml:space="preserve"> y que los funcionarios están mejor </w:t>
      </w:r>
      <w:r w:rsidR="00170216">
        <w:rPr>
          <w:sz w:val="24"/>
          <w:szCs w:val="24"/>
        </w:rPr>
        <w:t xml:space="preserve">resguardados </w:t>
      </w:r>
      <w:r w:rsidR="00E71B90">
        <w:rPr>
          <w:sz w:val="24"/>
          <w:szCs w:val="24"/>
        </w:rPr>
        <w:t xml:space="preserve">frente a la arbitrariedad política. </w:t>
      </w:r>
      <w:r w:rsidR="006B4EE8">
        <w:rPr>
          <w:sz w:val="24"/>
          <w:szCs w:val="24"/>
        </w:rPr>
        <w:t>Este modelo se lleva a su extremo en el caso de los jueces, a los cuales se garantiza</w:t>
      </w:r>
      <w:r w:rsidR="00942ADC">
        <w:rPr>
          <w:sz w:val="24"/>
          <w:szCs w:val="24"/>
        </w:rPr>
        <w:t>,</w:t>
      </w:r>
      <w:r w:rsidR="006B4EE8">
        <w:rPr>
          <w:sz w:val="24"/>
          <w:szCs w:val="24"/>
        </w:rPr>
        <w:t xml:space="preserve"> además</w:t>
      </w:r>
      <w:r w:rsidR="00942ADC">
        <w:rPr>
          <w:sz w:val="24"/>
          <w:szCs w:val="24"/>
        </w:rPr>
        <w:t>,</w:t>
      </w:r>
      <w:r w:rsidR="006B4EE8">
        <w:rPr>
          <w:sz w:val="24"/>
          <w:szCs w:val="24"/>
        </w:rPr>
        <w:t xml:space="preserve"> la independencia y se les protege fuertemente de todo tipo de perturbación política en el ejercicio de su cargo. </w:t>
      </w:r>
      <w:r w:rsidR="00170216">
        <w:rPr>
          <w:sz w:val="24"/>
          <w:szCs w:val="24"/>
        </w:rPr>
        <w:t xml:space="preserve">Este tipo de contrato entre el principal y el agente puede generar la percepción de que los burócratas </w:t>
      </w:r>
      <w:r w:rsidR="006B4EE8">
        <w:rPr>
          <w:sz w:val="24"/>
          <w:szCs w:val="24"/>
        </w:rPr>
        <w:t xml:space="preserve">y más aún los jueces </w:t>
      </w:r>
      <w:r w:rsidR="00170216">
        <w:rPr>
          <w:sz w:val="24"/>
          <w:szCs w:val="24"/>
        </w:rPr>
        <w:t xml:space="preserve">son confiables en la aplicación sin sesgos </w:t>
      </w:r>
      <w:r w:rsidR="006B4EE8">
        <w:rPr>
          <w:sz w:val="24"/>
          <w:szCs w:val="24"/>
        </w:rPr>
        <w:t xml:space="preserve">políticos </w:t>
      </w:r>
      <w:r w:rsidR="00170216">
        <w:rPr>
          <w:sz w:val="24"/>
          <w:szCs w:val="24"/>
        </w:rPr>
        <w:t xml:space="preserve">de la norma. </w:t>
      </w:r>
      <w:r w:rsidR="006B4EE8">
        <w:rPr>
          <w:sz w:val="24"/>
          <w:szCs w:val="24"/>
        </w:rPr>
        <w:t xml:space="preserve">Sin embargo, los políticos electos locales (que participan directamente en la distribución de contratos y permisos) y los altos cargos tienen muy elevados niveles de </w:t>
      </w:r>
      <w:r w:rsidR="00942ADC">
        <w:rPr>
          <w:sz w:val="24"/>
          <w:szCs w:val="24"/>
        </w:rPr>
        <w:t xml:space="preserve">monopolio en la toma de decisiones y </w:t>
      </w:r>
      <w:r w:rsidR="006B4EE8">
        <w:rPr>
          <w:sz w:val="24"/>
          <w:szCs w:val="24"/>
        </w:rPr>
        <w:t xml:space="preserve">discrecionalidad sin aparente </w:t>
      </w:r>
      <w:r w:rsidR="00942ADC">
        <w:rPr>
          <w:sz w:val="24"/>
          <w:szCs w:val="24"/>
        </w:rPr>
        <w:t xml:space="preserve">control, lo cual es una condición para la expansión de la corrupción </w:t>
      </w:r>
      <w:r w:rsidR="009358FC">
        <w:rPr>
          <w:sz w:val="24"/>
          <w:szCs w:val="24"/>
        </w:rPr>
        <w:t xml:space="preserve">y </w:t>
      </w:r>
      <w:r w:rsidR="007D234C">
        <w:rPr>
          <w:sz w:val="24"/>
          <w:szCs w:val="24"/>
        </w:rPr>
        <w:t xml:space="preserve">de una </w:t>
      </w:r>
      <w:r w:rsidR="00942ADC">
        <w:rPr>
          <w:sz w:val="24"/>
          <w:szCs w:val="24"/>
        </w:rPr>
        <w:t xml:space="preserve">mayor desconfianza. </w:t>
      </w:r>
    </w:p>
    <w:p w:rsidR="003C1C79" w:rsidRDefault="003C1C79" w:rsidP="003C1C79">
      <w:pPr>
        <w:autoSpaceDE w:val="0"/>
        <w:autoSpaceDN w:val="0"/>
        <w:adjustRightInd w:val="0"/>
        <w:spacing w:after="0" w:line="240" w:lineRule="auto"/>
        <w:jc w:val="both"/>
        <w:rPr>
          <w:sz w:val="24"/>
          <w:szCs w:val="24"/>
        </w:rPr>
      </w:pPr>
    </w:p>
    <w:p w:rsidR="009358FC" w:rsidRPr="009358FC" w:rsidRDefault="009205AA" w:rsidP="003C1C79">
      <w:pPr>
        <w:autoSpaceDE w:val="0"/>
        <w:autoSpaceDN w:val="0"/>
        <w:adjustRightInd w:val="0"/>
        <w:spacing w:after="0" w:line="240" w:lineRule="auto"/>
        <w:jc w:val="both"/>
        <w:rPr>
          <w:sz w:val="24"/>
          <w:szCs w:val="24"/>
        </w:rPr>
      </w:pPr>
      <w:r>
        <w:rPr>
          <w:sz w:val="24"/>
          <w:szCs w:val="24"/>
        </w:rPr>
        <w:t xml:space="preserve">Especialmente los alcaldes y otros políticos regionales y locales adquirieron un poder enorme durante el periodo del boom urbanístico y del crecimiento económico de la década de los 2000. La literatura </w:t>
      </w:r>
      <w:r w:rsidR="009358FC">
        <w:rPr>
          <w:sz w:val="24"/>
          <w:szCs w:val="24"/>
        </w:rPr>
        <w:t xml:space="preserve">económica </w:t>
      </w:r>
      <w:r>
        <w:rPr>
          <w:sz w:val="24"/>
          <w:szCs w:val="24"/>
        </w:rPr>
        <w:t>indica que los proyectos de modernización y</w:t>
      </w:r>
      <w:r w:rsidR="002E161C">
        <w:rPr>
          <w:sz w:val="24"/>
          <w:szCs w:val="24"/>
        </w:rPr>
        <w:t>,</w:t>
      </w:r>
      <w:r>
        <w:rPr>
          <w:sz w:val="24"/>
          <w:szCs w:val="24"/>
        </w:rPr>
        <w:t xml:space="preserve"> más genéricamente</w:t>
      </w:r>
      <w:r w:rsidR="002E161C">
        <w:rPr>
          <w:sz w:val="24"/>
          <w:szCs w:val="24"/>
        </w:rPr>
        <w:t>,</w:t>
      </w:r>
      <w:r>
        <w:rPr>
          <w:sz w:val="24"/>
          <w:szCs w:val="24"/>
        </w:rPr>
        <w:t xml:space="preserve"> las reformas económicas desarrollistas, con su concomitante flujo de inversión,  incrementan las oportunidades para la corrupción</w:t>
      </w:r>
      <w:r w:rsidR="003C1C79" w:rsidRPr="009205AA">
        <w:rPr>
          <w:sz w:val="24"/>
          <w:szCs w:val="24"/>
        </w:rPr>
        <w:t xml:space="preserve"> (</w:t>
      </w:r>
      <w:proofErr w:type="spellStart"/>
      <w:r w:rsidR="003C1C79" w:rsidRPr="009205AA">
        <w:rPr>
          <w:sz w:val="24"/>
          <w:szCs w:val="24"/>
        </w:rPr>
        <w:t>Seligson</w:t>
      </w:r>
      <w:proofErr w:type="spellEnd"/>
      <w:r w:rsidR="003C1C79" w:rsidRPr="009205AA">
        <w:rPr>
          <w:sz w:val="24"/>
          <w:szCs w:val="24"/>
        </w:rPr>
        <w:t>, 2002; Rose-</w:t>
      </w:r>
      <w:proofErr w:type="spellStart"/>
      <w:r w:rsidR="003C1C79" w:rsidRPr="009205AA">
        <w:rPr>
          <w:sz w:val="24"/>
          <w:szCs w:val="24"/>
        </w:rPr>
        <w:t>Akerman</w:t>
      </w:r>
      <w:proofErr w:type="spellEnd"/>
      <w:r w:rsidR="003C1C79" w:rsidRPr="009205AA">
        <w:rPr>
          <w:sz w:val="24"/>
          <w:szCs w:val="24"/>
        </w:rPr>
        <w:t xml:space="preserve">, 1996). </w:t>
      </w:r>
      <w:r w:rsidR="009358FC">
        <w:rPr>
          <w:sz w:val="24"/>
          <w:szCs w:val="24"/>
        </w:rPr>
        <w:t>A esto se añade, en España, que</w:t>
      </w:r>
      <w:r w:rsidR="009358FC" w:rsidRPr="009358FC">
        <w:rPr>
          <w:sz w:val="24"/>
          <w:szCs w:val="24"/>
        </w:rPr>
        <w:t xml:space="preserve"> </w:t>
      </w:r>
      <w:r w:rsidR="009358FC">
        <w:rPr>
          <w:sz w:val="24"/>
          <w:szCs w:val="24"/>
        </w:rPr>
        <w:t xml:space="preserve">las competencias para aprobar inicialmente los planes de urbanismo son locales, que </w:t>
      </w:r>
      <w:r w:rsidR="009358FC" w:rsidRPr="009358FC">
        <w:rPr>
          <w:sz w:val="24"/>
          <w:szCs w:val="24"/>
        </w:rPr>
        <w:t xml:space="preserve">existía un monopolio de decisiones muy relevantes (especialmente las relacionadas con la firma de convenios urbanísticos) en manos de de los alcaldes, </w:t>
      </w:r>
      <w:r w:rsidR="009358FC">
        <w:rPr>
          <w:sz w:val="24"/>
          <w:szCs w:val="24"/>
        </w:rPr>
        <w:t>que</w:t>
      </w:r>
      <w:r w:rsidR="009358FC" w:rsidRPr="009358FC">
        <w:rPr>
          <w:sz w:val="24"/>
          <w:szCs w:val="24"/>
        </w:rPr>
        <w:t xml:space="preserve"> nos encontrábamos con un área donde la discrecionalidad era elevada, </w:t>
      </w:r>
      <w:r w:rsidR="009358FC">
        <w:rPr>
          <w:sz w:val="24"/>
          <w:szCs w:val="24"/>
        </w:rPr>
        <w:t xml:space="preserve">y </w:t>
      </w:r>
      <w:r w:rsidR="009358FC" w:rsidRPr="009358FC">
        <w:rPr>
          <w:sz w:val="24"/>
          <w:szCs w:val="24"/>
        </w:rPr>
        <w:t>a ello se sumaba</w:t>
      </w:r>
      <w:r w:rsidR="009358FC">
        <w:rPr>
          <w:sz w:val="24"/>
          <w:szCs w:val="24"/>
        </w:rPr>
        <w:t>n</w:t>
      </w:r>
      <w:r w:rsidR="009358FC" w:rsidRPr="009358FC">
        <w:rPr>
          <w:sz w:val="24"/>
          <w:szCs w:val="24"/>
        </w:rPr>
        <w:t xml:space="preserve"> la debilidad de los controles y</w:t>
      </w:r>
      <w:r w:rsidR="009358FC">
        <w:rPr>
          <w:sz w:val="24"/>
          <w:szCs w:val="24"/>
        </w:rPr>
        <w:t xml:space="preserve"> </w:t>
      </w:r>
      <w:r w:rsidR="009358FC" w:rsidRPr="009358FC">
        <w:rPr>
          <w:sz w:val="24"/>
          <w:szCs w:val="24"/>
        </w:rPr>
        <w:t>la existencia de una burbuja especulativa que generaba beneficios extraordinarios a promotores y constructores</w:t>
      </w:r>
      <w:r w:rsidR="009358FC">
        <w:rPr>
          <w:sz w:val="24"/>
          <w:szCs w:val="24"/>
        </w:rPr>
        <w:t xml:space="preserve"> </w:t>
      </w:r>
      <w:r w:rsidR="00DF0C0B">
        <w:rPr>
          <w:sz w:val="24"/>
          <w:szCs w:val="24"/>
        </w:rPr>
        <w:t>(Jimé</w:t>
      </w:r>
      <w:r w:rsidR="009358FC" w:rsidRPr="009358FC">
        <w:rPr>
          <w:sz w:val="24"/>
          <w:szCs w:val="24"/>
        </w:rPr>
        <w:t>nez et al, 2012).</w:t>
      </w:r>
      <w:r w:rsidR="009358FC">
        <w:rPr>
          <w:sz w:val="24"/>
          <w:szCs w:val="24"/>
        </w:rPr>
        <w:t xml:space="preserve"> Como consecuencia, las autoridades locales se encontraron con un destacable monopolio para la redistribución del poder económico en sus municipios</w:t>
      </w:r>
      <w:r w:rsidR="0093291C">
        <w:rPr>
          <w:sz w:val="24"/>
          <w:szCs w:val="24"/>
        </w:rPr>
        <w:t>,</w:t>
      </w:r>
      <w:r w:rsidR="009358FC">
        <w:rPr>
          <w:sz w:val="24"/>
          <w:szCs w:val="24"/>
        </w:rPr>
        <w:t xml:space="preserve"> con muy limitada rendición de cuentas y alta discrecionalidad</w:t>
      </w:r>
      <w:r w:rsidR="00DF0C0B">
        <w:rPr>
          <w:sz w:val="24"/>
          <w:szCs w:val="24"/>
        </w:rPr>
        <w:t xml:space="preserve"> (Romero, Jimé</w:t>
      </w:r>
      <w:r w:rsidR="003C1C79" w:rsidRPr="009358FC">
        <w:rPr>
          <w:sz w:val="24"/>
          <w:szCs w:val="24"/>
        </w:rPr>
        <w:t xml:space="preserve">nez, and Villoria, 2012). </w:t>
      </w:r>
      <w:r w:rsidR="009358FC" w:rsidRPr="009358FC">
        <w:rPr>
          <w:sz w:val="24"/>
          <w:szCs w:val="24"/>
        </w:rPr>
        <w:t>E</w:t>
      </w:r>
      <w:r w:rsidR="009358FC">
        <w:rPr>
          <w:sz w:val="24"/>
          <w:szCs w:val="24"/>
        </w:rPr>
        <w:t xml:space="preserve">sta situación explica en gran medida la expansión de los casos de corrupción investigados y denunciados en los últimos años, especialmente desde que, en 2006, se </w:t>
      </w:r>
      <w:r w:rsidR="0093291C">
        <w:rPr>
          <w:sz w:val="24"/>
          <w:szCs w:val="24"/>
        </w:rPr>
        <w:t xml:space="preserve">empezaron a tomar medidas de apoyo a la labor judicial en la materia. </w:t>
      </w:r>
    </w:p>
    <w:p w:rsidR="003C1C79" w:rsidRDefault="003C1C79" w:rsidP="003C1C79">
      <w:pPr>
        <w:autoSpaceDE w:val="0"/>
        <w:autoSpaceDN w:val="0"/>
        <w:adjustRightInd w:val="0"/>
        <w:spacing w:after="0" w:line="240" w:lineRule="auto"/>
        <w:jc w:val="both"/>
        <w:rPr>
          <w:sz w:val="24"/>
          <w:szCs w:val="24"/>
          <w:lang w:val="en-US"/>
        </w:rPr>
      </w:pPr>
    </w:p>
    <w:p w:rsidR="003C1C79" w:rsidRPr="0093291C" w:rsidRDefault="0093291C" w:rsidP="003C1C79">
      <w:pPr>
        <w:autoSpaceDE w:val="0"/>
        <w:autoSpaceDN w:val="0"/>
        <w:adjustRightInd w:val="0"/>
        <w:spacing w:after="0" w:line="240" w:lineRule="auto"/>
        <w:jc w:val="both"/>
        <w:rPr>
          <w:sz w:val="24"/>
          <w:szCs w:val="24"/>
        </w:rPr>
      </w:pPr>
      <w:r w:rsidRPr="0093291C">
        <w:rPr>
          <w:sz w:val="24"/>
          <w:szCs w:val="24"/>
        </w:rPr>
        <w:lastRenderedPageBreak/>
        <w:t>En resumen, que aunque los ciudadanos tengan predisposición a ver el gobierno como un todo, pueden existir diferencias a la ho</w:t>
      </w:r>
      <w:r>
        <w:rPr>
          <w:sz w:val="24"/>
          <w:szCs w:val="24"/>
        </w:rPr>
        <w:t xml:space="preserve">ra de definir qué es corrupto en el gobierno, cuánta corrupción hay y, sobre todo, quién es más o menos corrupto en ese complejo ámbito </w:t>
      </w:r>
      <w:r w:rsidR="003C1C79" w:rsidRPr="0093291C">
        <w:rPr>
          <w:sz w:val="24"/>
          <w:szCs w:val="24"/>
        </w:rPr>
        <w:t xml:space="preserve"> (Van de </w:t>
      </w:r>
      <w:proofErr w:type="spellStart"/>
      <w:r w:rsidR="003C1C79" w:rsidRPr="0093291C">
        <w:rPr>
          <w:sz w:val="24"/>
          <w:szCs w:val="24"/>
        </w:rPr>
        <w:t>Walle</w:t>
      </w:r>
      <w:proofErr w:type="spellEnd"/>
      <w:r w:rsidR="003C1C79" w:rsidRPr="0093291C">
        <w:rPr>
          <w:sz w:val="24"/>
          <w:szCs w:val="24"/>
        </w:rPr>
        <w:t xml:space="preserve">, 2008). </w:t>
      </w:r>
      <w:r>
        <w:rPr>
          <w:sz w:val="24"/>
          <w:szCs w:val="24"/>
        </w:rPr>
        <w:t xml:space="preserve">También, aunque las percepciones parezcan afectar al todo, pueden existir matices sobre qué instituciones son más corruptas y quiénes dentro de ellas son más proclives a comportamientos venales </w:t>
      </w:r>
      <w:r w:rsidR="003C1C79" w:rsidRPr="0093291C">
        <w:rPr>
          <w:sz w:val="24"/>
          <w:szCs w:val="24"/>
        </w:rPr>
        <w:t>(</w:t>
      </w:r>
      <w:proofErr w:type="spellStart"/>
      <w:r w:rsidR="003C1C79" w:rsidRPr="0093291C">
        <w:rPr>
          <w:sz w:val="24"/>
          <w:szCs w:val="24"/>
        </w:rPr>
        <w:t>Blind</w:t>
      </w:r>
      <w:proofErr w:type="spellEnd"/>
      <w:r w:rsidR="003C1C79" w:rsidRPr="0093291C">
        <w:rPr>
          <w:sz w:val="24"/>
          <w:szCs w:val="24"/>
        </w:rPr>
        <w:t xml:space="preserve">, 2007, p. 4). </w:t>
      </w:r>
      <w:r>
        <w:rPr>
          <w:sz w:val="24"/>
          <w:szCs w:val="24"/>
        </w:rPr>
        <w:t xml:space="preserve">Los datos del Barómetro Global de corrupción de </w:t>
      </w:r>
      <w:proofErr w:type="spellStart"/>
      <w:r>
        <w:rPr>
          <w:sz w:val="24"/>
          <w:szCs w:val="24"/>
        </w:rPr>
        <w:t>Transparency</w:t>
      </w:r>
      <w:proofErr w:type="spellEnd"/>
      <w:r>
        <w:rPr>
          <w:sz w:val="24"/>
          <w:szCs w:val="24"/>
        </w:rPr>
        <w:t xml:space="preserve"> International nos demuestra</w:t>
      </w:r>
      <w:r w:rsidR="009D1156">
        <w:rPr>
          <w:sz w:val="24"/>
          <w:szCs w:val="24"/>
        </w:rPr>
        <w:t>n</w:t>
      </w:r>
      <w:r>
        <w:rPr>
          <w:sz w:val="24"/>
          <w:szCs w:val="24"/>
        </w:rPr>
        <w:t xml:space="preserve"> repetidamente que la percepción no es monolítica</w:t>
      </w:r>
      <w:r w:rsidR="003C1C79" w:rsidRPr="0093291C">
        <w:rPr>
          <w:sz w:val="24"/>
          <w:szCs w:val="24"/>
        </w:rPr>
        <w:t>.</w:t>
      </w:r>
    </w:p>
    <w:p w:rsidR="00A005A3" w:rsidRDefault="00A005A3" w:rsidP="003C1C79">
      <w:pPr>
        <w:autoSpaceDE w:val="0"/>
        <w:autoSpaceDN w:val="0"/>
        <w:adjustRightInd w:val="0"/>
        <w:spacing w:after="0" w:line="240" w:lineRule="auto"/>
        <w:jc w:val="both"/>
        <w:rPr>
          <w:sz w:val="24"/>
          <w:szCs w:val="24"/>
        </w:rPr>
      </w:pPr>
    </w:p>
    <w:p w:rsidR="00DE4FA3" w:rsidRDefault="009D1156" w:rsidP="00A005A3">
      <w:pPr>
        <w:autoSpaceDE w:val="0"/>
        <w:autoSpaceDN w:val="0"/>
        <w:adjustRightInd w:val="0"/>
        <w:spacing w:after="0" w:line="240" w:lineRule="auto"/>
        <w:jc w:val="both"/>
        <w:rPr>
          <w:sz w:val="24"/>
          <w:szCs w:val="24"/>
        </w:rPr>
      </w:pPr>
      <w:r w:rsidRPr="009D1156">
        <w:rPr>
          <w:b/>
          <w:sz w:val="24"/>
          <w:szCs w:val="24"/>
        </w:rPr>
        <w:t xml:space="preserve">Distinguiendo actores con base en su </w:t>
      </w:r>
      <w:r>
        <w:rPr>
          <w:b/>
          <w:sz w:val="24"/>
          <w:szCs w:val="24"/>
        </w:rPr>
        <w:t xml:space="preserve">nivel de </w:t>
      </w:r>
      <w:r w:rsidRPr="009D1156">
        <w:rPr>
          <w:b/>
          <w:sz w:val="24"/>
          <w:szCs w:val="24"/>
        </w:rPr>
        <w:t>discreción</w:t>
      </w:r>
      <w:r w:rsidR="00DE4FA3">
        <w:rPr>
          <w:b/>
          <w:sz w:val="24"/>
          <w:szCs w:val="24"/>
        </w:rPr>
        <w:t xml:space="preserve">. </w:t>
      </w:r>
      <w:r w:rsidR="00DE4FA3" w:rsidRPr="00DE4FA3">
        <w:rPr>
          <w:sz w:val="24"/>
          <w:szCs w:val="24"/>
        </w:rPr>
        <w:t xml:space="preserve">En general, tanto los </w:t>
      </w:r>
      <w:r w:rsidR="00DE4FA3">
        <w:rPr>
          <w:sz w:val="24"/>
          <w:szCs w:val="24"/>
        </w:rPr>
        <w:t xml:space="preserve">jueces  y los </w:t>
      </w:r>
      <w:r w:rsidR="00DE4FA3" w:rsidRPr="00DE4FA3">
        <w:rPr>
          <w:sz w:val="24"/>
          <w:szCs w:val="24"/>
        </w:rPr>
        <w:t xml:space="preserve">“administradores” </w:t>
      </w:r>
      <w:r w:rsidR="00A005A3" w:rsidRPr="00DE4FA3">
        <w:rPr>
          <w:sz w:val="24"/>
          <w:szCs w:val="24"/>
        </w:rPr>
        <w:t>(</w:t>
      </w:r>
      <w:r w:rsidR="00DE4FA3" w:rsidRPr="00DE4FA3">
        <w:rPr>
          <w:sz w:val="24"/>
          <w:szCs w:val="24"/>
        </w:rPr>
        <w:t>funcionarios de la administración de justicia, o de la administración general</w:t>
      </w:r>
      <w:r w:rsidR="00A005A3" w:rsidRPr="00DE4FA3">
        <w:rPr>
          <w:sz w:val="24"/>
          <w:szCs w:val="24"/>
        </w:rPr>
        <w:t xml:space="preserve">, </w:t>
      </w:r>
      <w:r w:rsidR="00DE4FA3" w:rsidRPr="00DE4FA3">
        <w:rPr>
          <w:sz w:val="24"/>
          <w:szCs w:val="24"/>
        </w:rPr>
        <w:t>inspector</w:t>
      </w:r>
      <w:r w:rsidR="00DE4FA3">
        <w:rPr>
          <w:sz w:val="24"/>
          <w:szCs w:val="24"/>
        </w:rPr>
        <w:t>es, fiscales…</w:t>
      </w:r>
      <w:r w:rsidR="00A005A3" w:rsidRPr="00DE4FA3">
        <w:rPr>
          <w:sz w:val="24"/>
          <w:szCs w:val="24"/>
        </w:rPr>
        <w:t xml:space="preserve">) </w:t>
      </w:r>
      <w:r w:rsidR="00DE4FA3" w:rsidRPr="00DE4FA3">
        <w:rPr>
          <w:sz w:val="24"/>
          <w:szCs w:val="24"/>
        </w:rPr>
        <w:t>como los políticos</w:t>
      </w:r>
      <w:r w:rsidR="00A005A3" w:rsidRPr="00DE4FA3">
        <w:rPr>
          <w:sz w:val="24"/>
          <w:szCs w:val="24"/>
        </w:rPr>
        <w:t xml:space="preserve"> (</w:t>
      </w:r>
      <w:r w:rsidR="00DE4FA3" w:rsidRPr="00DE4FA3">
        <w:rPr>
          <w:sz w:val="24"/>
          <w:szCs w:val="24"/>
        </w:rPr>
        <w:t xml:space="preserve">electos y altos cargos que pueden </w:t>
      </w:r>
      <w:r w:rsidR="00DE4FA3">
        <w:rPr>
          <w:sz w:val="24"/>
          <w:szCs w:val="24"/>
        </w:rPr>
        <w:t>decidir</w:t>
      </w:r>
      <w:r w:rsidR="00DE4FA3" w:rsidRPr="00DE4FA3">
        <w:rPr>
          <w:sz w:val="24"/>
          <w:szCs w:val="24"/>
        </w:rPr>
        <w:t xml:space="preserve"> sobre permisos y contratos</w:t>
      </w:r>
      <w:r w:rsidR="00A005A3" w:rsidRPr="00DE4FA3">
        <w:rPr>
          <w:sz w:val="24"/>
          <w:szCs w:val="24"/>
        </w:rPr>
        <w:t xml:space="preserve">) </w:t>
      </w:r>
      <w:r w:rsidR="00DE4FA3">
        <w:rPr>
          <w:sz w:val="24"/>
          <w:szCs w:val="24"/>
        </w:rPr>
        <w:t xml:space="preserve">tienen discrecionalidad. Pero en comparación, los últimos tienen más discrecionalidad y menos control que los primeros y, además, tienen que luchar por el poder, lo que hace que tengan incentivos para usar su discrecionalidad </w:t>
      </w:r>
      <w:r w:rsidR="00217425">
        <w:rPr>
          <w:sz w:val="24"/>
          <w:szCs w:val="24"/>
        </w:rPr>
        <w:t>con el fin de</w:t>
      </w:r>
      <w:r w:rsidR="00DE4FA3">
        <w:rPr>
          <w:sz w:val="24"/>
          <w:szCs w:val="24"/>
        </w:rPr>
        <w:t xml:space="preserve"> incrementar sus bases de influencia y financiar sus campañas electorales </w:t>
      </w:r>
      <w:r w:rsidR="00A005A3" w:rsidRPr="00DE4FA3">
        <w:rPr>
          <w:sz w:val="24"/>
          <w:szCs w:val="24"/>
        </w:rPr>
        <w:t xml:space="preserve">(Mendilow, 2012). </w:t>
      </w:r>
      <w:r w:rsidR="00DE4FA3" w:rsidRPr="00DE4FA3">
        <w:rPr>
          <w:sz w:val="24"/>
          <w:szCs w:val="24"/>
        </w:rPr>
        <w:t xml:space="preserve">De hecho, aunque existe una profusa literatura sobre cómo los </w:t>
      </w:r>
      <w:proofErr w:type="spellStart"/>
      <w:r w:rsidR="00DE4FA3" w:rsidRPr="00DE4FA3">
        <w:rPr>
          <w:i/>
          <w:sz w:val="24"/>
          <w:szCs w:val="24"/>
        </w:rPr>
        <w:t>street-level</w:t>
      </w:r>
      <w:proofErr w:type="spellEnd"/>
      <w:r w:rsidR="00DE4FA3" w:rsidRPr="00DE4FA3">
        <w:rPr>
          <w:i/>
          <w:sz w:val="24"/>
          <w:szCs w:val="24"/>
        </w:rPr>
        <w:t xml:space="preserve"> </w:t>
      </w:r>
      <w:proofErr w:type="spellStart"/>
      <w:r w:rsidR="00DE4FA3" w:rsidRPr="00DE4FA3">
        <w:rPr>
          <w:i/>
          <w:sz w:val="24"/>
          <w:szCs w:val="24"/>
        </w:rPr>
        <w:t>workers</w:t>
      </w:r>
      <w:proofErr w:type="spellEnd"/>
      <w:r w:rsidR="00DE4FA3" w:rsidRPr="00DE4FA3">
        <w:rPr>
          <w:i/>
          <w:sz w:val="24"/>
          <w:szCs w:val="24"/>
        </w:rPr>
        <w:t xml:space="preserve"> </w:t>
      </w:r>
      <w:r w:rsidR="00DE4FA3" w:rsidRPr="00DE4FA3">
        <w:rPr>
          <w:sz w:val="24"/>
          <w:szCs w:val="24"/>
        </w:rPr>
        <w:t>ejercen su discrecionalidad</w:t>
      </w:r>
      <w:r w:rsidR="00A005A3" w:rsidRPr="00DE4FA3">
        <w:rPr>
          <w:sz w:val="24"/>
          <w:szCs w:val="24"/>
        </w:rPr>
        <w:t xml:space="preserve"> (</w:t>
      </w:r>
      <w:proofErr w:type="spellStart"/>
      <w:r w:rsidR="00A005A3" w:rsidRPr="00DE4FA3">
        <w:rPr>
          <w:sz w:val="24"/>
          <w:szCs w:val="24"/>
        </w:rPr>
        <w:t>e.g.</w:t>
      </w:r>
      <w:proofErr w:type="spellEnd"/>
      <w:r w:rsidR="00A005A3" w:rsidRPr="00DE4FA3">
        <w:rPr>
          <w:sz w:val="24"/>
          <w:szCs w:val="24"/>
        </w:rPr>
        <w:t xml:space="preserve">, </w:t>
      </w:r>
      <w:proofErr w:type="spellStart"/>
      <w:r w:rsidR="00A005A3" w:rsidRPr="00DE4FA3">
        <w:rPr>
          <w:sz w:val="24"/>
          <w:szCs w:val="24"/>
        </w:rPr>
        <w:t>Lipsky</w:t>
      </w:r>
      <w:proofErr w:type="spellEnd"/>
      <w:r w:rsidR="00A005A3" w:rsidRPr="00DE4FA3">
        <w:rPr>
          <w:sz w:val="24"/>
          <w:szCs w:val="24"/>
        </w:rPr>
        <w:t xml:space="preserve"> 1980; Kelly 1994), </w:t>
      </w:r>
      <w:r w:rsidR="00DE4FA3" w:rsidRPr="00DE4FA3">
        <w:rPr>
          <w:sz w:val="24"/>
          <w:szCs w:val="24"/>
        </w:rPr>
        <w:t>estos actores no tienen el nivel de monopolio y discrecionalidad de los pol</w:t>
      </w:r>
      <w:r w:rsidR="00DE4FA3">
        <w:rPr>
          <w:sz w:val="24"/>
          <w:szCs w:val="24"/>
        </w:rPr>
        <w:t xml:space="preserve">íticos y, sobre todo, no pueden cambiar por sí mismos las reglas formales del juego. </w:t>
      </w:r>
    </w:p>
    <w:p w:rsidR="00DE4FA3" w:rsidRPr="00DE4FA3" w:rsidRDefault="00DE4FA3" w:rsidP="00A005A3">
      <w:pPr>
        <w:autoSpaceDE w:val="0"/>
        <w:autoSpaceDN w:val="0"/>
        <w:adjustRightInd w:val="0"/>
        <w:spacing w:after="0" w:line="240" w:lineRule="auto"/>
        <w:jc w:val="both"/>
        <w:rPr>
          <w:sz w:val="24"/>
          <w:szCs w:val="24"/>
        </w:rPr>
      </w:pPr>
      <w:r w:rsidRPr="00DE4FA3">
        <w:rPr>
          <w:sz w:val="24"/>
          <w:szCs w:val="24"/>
        </w:rPr>
        <w:t xml:space="preserve"> </w:t>
      </w:r>
    </w:p>
    <w:p w:rsidR="003E0C55" w:rsidRDefault="003E0C55" w:rsidP="00A005A3">
      <w:pPr>
        <w:autoSpaceDE w:val="0"/>
        <w:autoSpaceDN w:val="0"/>
        <w:adjustRightInd w:val="0"/>
        <w:spacing w:after="0" w:line="240" w:lineRule="auto"/>
        <w:jc w:val="both"/>
        <w:rPr>
          <w:sz w:val="24"/>
          <w:szCs w:val="24"/>
        </w:rPr>
      </w:pPr>
      <w:r w:rsidRPr="003E0C55">
        <w:rPr>
          <w:sz w:val="24"/>
          <w:szCs w:val="24"/>
        </w:rPr>
        <w:t>En consecuencia, tenemos bases teóricas y emp</w:t>
      </w:r>
      <w:r>
        <w:rPr>
          <w:sz w:val="24"/>
          <w:szCs w:val="24"/>
        </w:rPr>
        <w:t xml:space="preserve">íricas que nos demuestran que puede haber influencias diferentes en la percepción de la corrupción y que estas diferencias tienen que ver, esencialmente, con el nivel de discrecionalidad y posible arbitrariedad de los actores implicados. </w:t>
      </w:r>
      <w:r w:rsidR="00FA1FD1">
        <w:rPr>
          <w:sz w:val="24"/>
          <w:szCs w:val="24"/>
        </w:rPr>
        <w:t>Estos argumentos son reforzados más adelante con la estructura modelo del análisis exploratorio de factores realizado sobre las variables dependientes (ver apéndice 1). En el primer factor (que llamamos actores administrativos, aunque incluimos en  él a los jueces) tenemos percepciones de la prevalencia de la corrupción en la administración de justicia, inspecciones sanitarias</w:t>
      </w:r>
      <w:r w:rsidR="00217425">
        <w:rPr>
          <w:sz w:val="24"/>
          <w:szCs w:val="24"/>
        </w:rPr>
        <w:t xml:space="preserve"> o tributarias</w:t>
      </w:r>
      <w:r w:rsidR="00FA1FD1">
        <w:rPr>
          <w:sz w:val="24"/>
          <w:szCs w:val="24"/>
        </w:rPr>
        <w:t xml:space="preserve"> y funcionarios de la administración. El segundo factor (actores políticos) incluye políticos electos y altos cargos que </w:t>
      </w:r>
      <w:r w:rsidR="00AD76EE">
        <w:rPr>
          <w:sz w:val="24"/>
          <w:szCs w:val="24"/>
        </w:rPr>
        <w:t>deciden sobre</w:t>
      </w:r>
      <w:r w:rsidR="00FA1FD1">
        <w:rPr>
          <w:sz w:val="24"/>
          <w:szCs w:val="24"/>
        </w:rPr>
        <w:t xml:space="preserve"> permisos, subsidios, contratos y licencias de construcción. </w:t>
      </w:r>
    </w:p>
    <w:p w:rsidR="00B634D4" w:rsidRDefault="00B634D4" w:rsidP="00A005A3">
      <w:pPr>
        <w:autoSpaceDE w:val="0"/>
        <w:autoSpaceDN w:val="0"/>
        <w:adjustRightInd w:val="0"/>
        <w:spacing w:after="0" w:line="240" w:lineRule="auto"/>
        <w:jc w:val="both"/>
        <w:rPr>
          <w:sz w:val="24"/>
          <w:szCs w:val="24"/>
        </w:rPr>
      </w:pPr>
    </w:p>
    <w:p w:rsidR="00A005A3" w:rsidRPr="0009113A" w:rsidRDefault="00B634D4" w:rsidP="00A005A3">
      <w:pPr>
        <w:autoSpaceDE w:val="0"/>
        <w:autoSpaceDN w:val="0"/>
        <w:adjustRightInd w:val="0"/>
        <w:spacing w:after="0" w:line="240" w:lineRule="auto"/>
        <w:jc w:val="both"/>
        <w:rPr>
          <w:sz w:val="24"/>
          <w:szCs w:val="24"/>
          <w:lang w:val="en-US"/>
        </w:rPr>
      </w:pPr>
      <w:r w:rsidRPr="00B634D4">
        <w:rPr>
          <w:b/>
          <w:sz w:val="24"/>
          <w:szCs w:val="24"/>
        </w:rPr>
        <w:t>Comprensión personal de la corrupción.</w:t>
      </w:r>
      <w:r>
        <w:rPr>
          <w:sz w:val="24"/>
          <w:szCs w:val="24"/>
        </w:rPr>
        <w:t xml:space="preserve"> </w:t>
      </w:r>
      <w:proofErr w:type="spellStart"/>
      <w:r w:rsidRPr="00B634D4">
        <w:rPr>
          <w:sz w:val="24"/>
          <w:szCs w:val="24"/>
        </w:rPr>
        <w:t>Jos</w:t>
      </w:r>
      <w:proofErr w:type="spellEnd"/>
      <w:r w:rsidRPr="00B634D4">
        <w:rPr>
          <w:sz w:val="24"/>
          <w:szCs w:val="24"/>
        </w:rPr>
        <w:t xml:space="preserve"> (1993) y otros</w:t>
      </w:r>
      <w:r>
        <w:rPr>
          <w:sz w:val="24"/>
          <w:szCs w:val="24"/>
        </w:rPr>
        <w:t xml:space="preserve"> (</w:t>
      </w:r>
      <w:proofErr w:type="spellStart"/>
      <w:r>
        <w:rPr>
          <w:sz w:val="24"/>
          <w:szCs w:val="24"/>
        </w:rPr>
        <w:t>i.e.</w:t>
      </w:r>
      <w:proofErr w:type="spellEnd"/>
      <w:r>
        <w:rPr>
          <w:sz w:val="24"/>
          <w:szCs w:val="24"/>
        </w:rPr>
        <w:t xml:space="preserve"> </w:t>
      </w:r>
      <w:proofErr w:type="spellStart"/>
      <w:r>
        <w:rPr>
          <w:sz w:val="24"/>
          <w:szCs w:val="24"/>
        </w:rPr>
        <w:t>Heidenheimer</w:t>
      </w:r>
      <w:proofErr w:type="spellEnd"/>
      <w:r>
        <w:rPr>
          <w:sz w:val="24"/>
          <w:szCs w:val="24"/>
        </w:rPr>
        <w:t xml:space="preserve">, 1998) han afirmado que cualquier intercambio entre gobierno y ciudadanos podría considerarse corrupto o no con independencia de si viola o no la ley dependiendo del sistema de valores de los actores. </w:t>
      </w:r>
      <w:r w:rsidR="00AE4466">
        <w:rPr>
          <w:sz w:val="24"/>
          <w:szCs w:val="24"/>
        </w:rPr>
        <w:t xml:space="preserve">Lógicamente, este sistema de valores es esencial para percibir como corrupto o válido un acto cualquiera del gobierno. </w:t>
      </w:r>
      <w:r w:rsidR="00AE4466" w:rsidRPr="00AE4466">
        <w:rPr>
          <w:sz w:val="24"/>
          <w:szCs w:val="24"/>
        </w:rPr>
        <w:t xml:space="preserve">Partiendo del sistema de niveles de corrupción de </w:t>
      </w:r>
      <w:proofErr w:type="spellStart"/>
      <w:r w:rsidR="00AE4466" w:rsidRPr="00AE4466">
        <w:rPr>
          <w:sz w:val="24"/>
          <w:szCs w:val="24"/>
        </w:rPr>
        <w:t>Atkinson</w:t>
      </w:r>
      <w:proofErr w:type="spellEnd"/>
      <w:r w:rsidR="00A005A3" w:rsidRPr="00AE4466">
        <w:rPr>
          <w:sz w:val="24"/>
          <w:szCs w:val="24"/>
        </w:rPr>
        <w:t xml:space="preserve"> (2011, p. 453-4), </w:t>
      </w:r>
      <w:r w:rsidR="00AE4466">
        <w:rPr>
          <w:sz w:val="24"/>
          <w:szCs w:val="24"/>
        </w:rPr>
        <w:t xml:space="preserve">hemos identificamos variables que miden diferentes grados de conducta que afectan a las percepciones ciudadanas de corrupción: </w:t>
      </w:r>
      <w:r w:rsidR="00A005A3" w:rsidRPr="00AE4466">
        <w:rPr>
          <w:sz w:val="24"/>
          <w:szCs w:val="24"/>
        </w:rPr>
        <w:t xml:space="preserve">(1) </w:t>
      </w:r>
      <w:r w:rsidR="00AE4466">
        <w:rPr>
          <w:sz w:val="24"/>
          <w:szCs w:val="24"/>
        </w:rPr>
        <w:t>conductas de actores gubernamentales que algunos considerarían pequeña corrupción, como la</w:t>
      </w:r>
      <w:r w:rsidR="00F32E5E">
        <w:rPr>
          <w:sz w:val="24"/>
          <w:szCs w:val="24"/>
        </w:rPr>
        <w:t xml:space="preserve"> aceptación de regalos sin soborno, el abuso de los bienes públicos para beneficio propio, o los favores a los amigos </w:t>
      </w:r>
      <w:r w:rsidR="00697B95">
        <w:rPr>
          <w:sz w:val="24"/>
          <w:szCs w:val="24"/>
        </w:rPr>
        <w:t xml:space="preserve"> y familiares </w:t>
      </w:r>
      <w:r w:rsidR="00F32E5E">
        <w:rPr>
          <w:sz w:val="24"/>
          <w:szCs w:val="24"/>
        </w:rPr>
        <w:t>sin saltarse claramente la ley</w:t>
      </w:r>
      <w:r w:rsidR="00EB5E84">
        <w:rPr>
          <w:sz w:val="24"/>
          <w:szCs w:val="24"/>
        </w:rPr>
        <w:t>; y (2) conductas realizadas por actores gubernamentales que la mayoría consideraría como corrupción grave</w:t>
      </w:r>
      <w:r w:rsidR="00697B95">
        <w:rPr>
          <w:sz w:val="24"/>
          <w:szCs w:val="24"/>
        </w:rPr>
        <w:t xml:space="preserve">, como aceptar sobornos o incumplir </w:t>
      </w:r>
      <w:r w:rsidR="00EB5E84">
        <w:rPr>
          <w:sz w:val="24"/>
          <w:szCs w:val="24"/>
        </w:rPr>
        <w:t xml:space="preserve">o cambiar las leyes </w:t>
      </w:r>
      <w:r w:rsidR="00F32E5E">
        <w:rPr>
          <w:sz w:val="24"/>
          <w:szCs w:val="24"/>
        </w:rPr>
        <w:t>para servir intereses priv</w:t>
      </w:r>
      <w:r w:rsidR="00697B95">
        <w:rPr>
          <w:sz w:val="24"/>
          <w:szCs w:val="24"/>
        </w:rPr>
        <w:t xml:space="preserve">ados dañando el </w:t>
      </w:r>
      <w:r w:rsidR="00697B95">
        <w:rPr>
          <w:sz w:val="24"/>
          <w:szCs w:val="24"/>
        </w:rPr>
        <w:lastRenderedPageBreak/>
        <w:t>interés público</w:t>
      </w:r>
      <w:r w:rsidR="00F32E5E">
        <w:rPr>
          <w:sz w:val="24"/>
          <w:szCs w:val="24"/>
        </w:rPr>
        <w:t xml:space="preserve">. </w:t>
      </w:r>
      <w:r w:rsidR="00697B95">
        <w:rPr>
          <w:sz w:val="24"/>
          <w:szCs w:val="24"/>
        </w:rPr>
        <w:t xml:space="preserve">De acuerdo con esta distinción, parece probable que quienes ven como clara corrupción sólo lo que denominamos corrupción grave, tenderán a pensar que los corruptos son sobre todo los políticos y serán menos exigentes con los funcionarios. Del mismo modo, quienes consideren que los actos de pequeña corrupción son también inaceptables tenderán a ser más críticos y a percibir que existe también corrupción entre el funcionariado. </w:t>
      </w:r>
      <w:r w:rsidR="00D93F9C">
        <w:rPr>
          <w:sz w:val="24"/>
          <w:szCs w:val="24"/>
        </w:rPr>
        <w:t>Por ello, a</w:t>
      </w:r>
      <w:r w:rsidR="0009113A" w:rsidRPr="00D93F9C">
        <w:rPr>
          <w:sz w:val="24"/>
          <w:szCs w:val="24"/>
        </w:rPr>
        <w:t xml:space="preserve"> mayor rigor moral menos diferencias probablemente existan. </w:t>
      </w:r>
      <w:r w:rsidR="00697B95" w:rsidRPr="00D93F9C">
        <w:rPr>
          <w:sz w:val="24"/>
          <w:szCs w:val="24"/>
        </w:rPr>
        <w:t xml:space="preserve"> </w:t>
      </w:r>
      <w:r w:rsidR="00697B95" w:rsidRPr="0009113A">
        <w:rPr>
          <w:sz w:val="24"/>
          <w:szCs w:val="24"/>
          <w:lang w:val="en-US"/>
        </w:rPr>
        <w:t xml:space="preserve">En </w:t>
      </w:r>
      <w:proofErr w:type="spellStart"/>
      <w:r w:rsidR="00697B95" w:rsidRPr="0009113A">
        <w:rPr>
          <w:sz w:val="24"/>
          <w:szCs w:val="24"/>
          <w:lang w:val="en-US"/>
        </w:rPr>
        <w:t>consecuencia</w:t>
      </w:r>
      <w:proofErr w:type="spellEnd"/>
      <w:r w:rsidR="00A005A3">
        <w:rPr>
          <w:sz w:val="24"/>
          <w:szCs w:val="24"/>
          <w:lang w:val="en-US"/>
        </w:rPr>
        <w:t>:</w:t>
      </w:r>
    </w:p>
    <w:p w:rsidR="00A005A3" w:rsidRDefault="00A005A3" w:rsidP="00A005A3">
      <w:pPr>
        <w:autoSpaceDE w:val="0"/>
        <w:autoSpaceDN w:val="0"/>
        <w:adjustRightInd w:val="0"/>
        <w:spacing w:after="0" w:line="240" w:lineRule="auto"/>
        <w:jc w:val="both"/>
        <w:rPr>
          <w:sz w:val="24"/>
          <w:szCs w:val="24"/>
          <w:lang w:val="en-US"/>
        </w:rPr>
      </w:pPr>
    </w:p>
    <w:p w:rsidR="0009113A" w:rsidRDefault="00A005A3" w:rsidP="00A005A3">
      <w:pPr>
        <w:autoSpaceDE w:val="0"/>
        <w:autoSpaceDN w:val="0"/>
        <w:adjustRightInd w:val="0"/>
        <w:spacing w:after="0" w:line="240" w:lineRule="auto"/>
        <w:jc w:val="both"/>
        <w:rPr>
          <w:i/>
          <w:iCs/>
          <w:sz w:val="24"/>
          <w:szCs w:val="24"/>
        </w:rPr>
      </w:pPr>
      <w:r w:rsidRPr="0009113A">
        <w:rPr>
          <w:i/>
          <w:iCs/>
          <w:sz w:val="24"/>
          <w:szCs w:val="24"/>
        </w:rPr>
        <w:t xml:space="preserve">H2: </w:t>
      </w:r>
      <w:r w:rsidR="0009113A" w:rsidRPr="0009113A">
        <w:rPr>
          <w:i/>
          <w:iCs/>
          <w:sz w:val="24"/>
          <w:szCs w:val="24"/>
        </w:rPr>
        <w:t xml:space="preserve">Cuanto más se considere que los actos de corrupción grave son los verdaderos actos de corrupción más se tenderá a </w:t>
      </w:r>
      <w:r w:rsidR="0009113A">
        <w:rPr>
          <w:i/>
          <w:iCs/>
          <w:sz w:val="24"/>
          <w:szCs w:val="24"/>
        </w:rPr>
        <w:t>considera</w:t>
      </w:r>
      <w:r w:rsidR="0009113A" w:rsidRPr="0009113A">
        <w:rPr>
          <w:i/>
          <w:iCs/>
          <w:sz w:val="24"/>
          <w:szCs w:val="24"/>
        </w:rPr>
        <w:t xml:space="preserve">r corruptos sobre todo a los </w:t>
      </w:r>
      <w:r w:rsidR="0009113A">
        <w:rPr>
          <w:i/>
          <w:iCs/>
          <w:sz w:val="24"/>
          <w:szCs w:val="24"/>
        </w:rPr>
        <w:t>polí</w:t>
      </w:r>
      <w:r w:rsidR="0009113A" w:rsidRPr="0009113A">
        <w:rPr>
          <w:i/>
          <w:iCs/>
          <w:sz w:val="24"/>
          <w:szCs w:val="24"/>
        </w:rPr>
        <w:t xml:space="preserve">ticos. </w:t>
      </w:r>
    </w:p>
    <w:p w:rsidR="0009113A" w:rsidRDefault="00A005A3" w:rsidP="00A005A3">
      <w:pPr>
        <w:autoSpaceDE w:val="0"/>
        <w:autoSpaceDN w:val="0"/>
        <w:adjustRightInd w:val="0"/>
        <w:spacing w:after="0" w:line="240" w:lineRule="auto"/>
        <w:jc w:val="both"/>
        <w:rPr>
          <w:i/>
          <w:iCs/>
          <w:sz w:val="24"/>
          <w:szCs w:val="24"/>
        </w:rPr>
      </w:pPr>
      <w:r w:rsidRPr="0009113A">
        <w:rPr>
          <w:i/>
          <w:iCs/>
          <w:sz w:val="24"/>
          <w:szCs w:val="24"/>
        </w:rPr>
        <w:t xml:space="preserve">H3: </w:t>
      </w:r>
      <w:r w:rsidR="0009113A" w:rsidRPr="0009113A">
        <w:rPr>
          <w:i/>
          <w:iCs/>
          <w:sz w:val="24"/>
          <w:szCs w:val="24"/>
        </w:rPr>
        <w:t>Cuanto más se considere que los actos de pequeña corrupción son también reprobables, más se tender</w:t>
      </w:r>
      <w:r w:rsidR="0009113A">
        <w:rPr>
          <w:i/>
          <w:iCs/>
          <w:sz w:val="24"/>
          <w:szCs w:val="24"/>
        </w:rPr>
        <w:t>á a considerar a los “administradores” también como corruptos</w:t>
      </w:r>
    </w:p>
    <w:p w:rsidR="0009113A" w:rsidRPr="00D93F9C" w:rsidRDefault="0009113A" w:rsidP="00A005A3">
      <w:pPr>
        <w:autoSpaceDE w:val="0"/>
        <w:autoSpaceDN w:val="0"/>
        <w:adjustRightInd w:val="0"/>
        <w:spacing w:after="0" w:line="240" w:lineRule="auto"/>
        <w:jc w:val="both"/>
        <w:rPr>
          <w:b/>
          <w:bCs/>
          <w:sz w:val="24"/>
          <w:szCs w:val="24"/>
        </w:rPr>
      </w:pPr>
    </w:p>
    <w:p w:rsidR="00A005A3" w:rsidRPr="00761989" w:rsidRDefault="00D93F9C" w:rsidP="00A005A3">
      <w:pPr>
        <w:autoSpaceDE w:val="0"/>
        <w:autoSpaceDN w:val="0"/>
        <w:adjustRightInd w:val="0"/>
        <w:spacing w:after="0" w:line="240" w:lineRule="auto"/>
        <w:jc w:val="both"/>
        <w:rPr>
          <w:sz w:val="23"/>
          <w:szCs w:val="23"/>
        </w:rPr>
      </w:pPr>
      <w:r w:rsidRPr="00D93F9C">
        <w:rPr>
          <w:b/>
          <w:bCs/>
          <w:sz w:val="24"/>
          <w:szCs w:val="24"/>
        </w:rPr>
        <w:t xml:space="preserve">Exposición a los medios. </w:t>
      </w:r>
      <w:r w:rsidRPr="00D93F9C">
        <w:rPr>
          <w:bCs/>
          <w:sz w:val="24"/>
          <w:szCs w:val="24"/>
        </w:rPr>
        <w:t>A mediados de 2006, los casos de corrupci</w:t>
      </w:r>
      <w:r>
        <w:rPr>
          <w:bCs/>
          <w:sz w:val="24"/>
          <w:szCs w:val="24"/>
        </w:rPr>
        <w:t>ón comenzaron a ocupar un lugar destacado en las cabeceras de los más importantes periódicos, y en 2009 fueron ya un tema constante de conversación hasta en los programas televisivos más sensacionalistas. Más aún, entre septiembre de 2008 y julio de 2010, casi el 50% de las noticias en la prensa escrita nacional y regional se centraba</w:t>
      </w:r>
      <w:r w:rsidR="00217425">
        <w:rPr>
          <w:bCs/>
          <w:sz w:val="24"/>
          <w:szCs w:val="24"/>
        </w:rPr>
        <w:t>n</w:t>
      </w:r>
      <w:r>
        <w:rPr>
          <w:bCs/>
          <w:sz w:val="24"/>
          <w:szCs w:val="24"/>
        </w:rPr>
        <w:t xml:space="preserve"> en corrupción, crisis económica y tensiones partidistas </w:t>
      </w:r>
      <w:r w:rsidR="00DF0C0B">
        <w:rPr>
          <w:sz w:val="24"/>
          <w:szCs w:val="24"/>
        </w:rPr>
        <w:t>(Villoria and Jimé</w:t>
      </w:r>
      <w:r w:rsidR="00A005A3" w:rsidRPr="00D93F9C">
        <w:rPr>
          <w:sz w:val="24"/>
          <w:szCs w:val="24"/>
        </w:rPr>
        <w:t>nez, 2012).</w:t>
      </w:r>
      <w:r w:rsidR="00A005A3" w:rsidRPr="00D93F9C">
        <w:rPr>
          <w:sz w:val="23"/>
          <w:szCs w:val="23"/>
        </w:rPr>
        <w:t xml:space="preserve"> </w:t>
      </w:r>
      <w:r w:rsidRPr="00D93F9C">
        <w:rPr>
          <w:sz w:val="23"/>
          <w:szCs w:val="23"/>
        </w:rPr>
        <w:t xml:space="preserve">De acuerdo con </w:t>
      </w:r>
      <w:r w:rsidRPr="00D93F9C">
        <w:rPr>
          <w:sz w:val="24"/>
          <w:szCs w:val="24"/>
        </w:rPr>
        <w:t>Chaqués (en prensa</w:t>
      </w:r>
      <w:r w:rsidR="00A005A3" w:rsidRPr="00D93F9C">
        <w:rPr>
          <w:sz w:val="24"/>
          <w:szCs w:val="24"/>
        </w:rPr>
        <w:t xml:space="preserve">), </w:t>
      </w:r>
      <w:r w:rsidRPr="00D93F9C">
        <w:rPr>
          <w:sz w:val="24"/>
          <w:szCs w:val="24"/>
        </w:rPr>
        <w:t>entre 1996 y</w:t>
      </w:r>
      <w:r w:rsidR="00A005A3" w:rsidRPr="00D93F9C">
        <w:rPr>
          <w:sz w:val="24"/>
          <w:szCs w:val="24"/>
        </w:rPr>
        <w:t xml:space="preserve"> 2009, </w:t>
      </w:r>
      <w:r w:rsidRPr="00D93F9C">
        <w:rPr>
          <w:sz w:val="24"/>
          <w:szCs w:val="24"/>
        </w:rPr>
        <w:t xml:space="preserve">considerando tan solo </w:t>
      </w:r>
      <w:r>
        <w:rPr>
          <w:sz w:val="24"/>
          <w:szCs w:val="24"/>
        </w:rPr>
        <w:t xml:space="preserve">los dos periódicos más importantes de España </w:t>
      </w:r>
      <w:r w:rsidR="00A005A3" w:rsidRPr="00D93F9C">
        <w:rPr>
          <w:sz w:val="24"/>
          <w:szCs w:val="24"/>
        </w:rPr>
        <w:t xml:space="preserve">–El País and El Mundo-, </w:t>
      </w:r>
      <w:r w:rsidR="00217425">
        <w:rPr>
          <w:sz w:val="24"/>
          <w:szCs w:val="24"/>
        </w:rPr>
        <w:t xml:space="preserve">han existido </w:t>
      </w:r>
      <w:r w:rsidR="00A005A3" w:rsidRPr="00D93F9C">
        <w:rPr>
          <w:sz w:val="24"/>
          <w:szCs w:val="24"/>
        </w:rPr>
        <w:t xml:space="preserve">4.126 </w:t>
      </w:r>
      <w:r w:rsidR="00217425">
        <w:rPr>
          <w:sz w:val="24"/>
          <w:szCs w:val="24"/>
        </w:rPr>
        <w:t xml:space="preserve">noticias sobre corrupción </w:t>
      </w:r>
      <w:r w:rsidR="00E71B48">
        <w:rPr>
          <w:sz w:val="24"/>
          <w:szCs w:val="24"/>
        </w:rPr>
        <w:t xml:space="preserve">política </w:t>
      </w:r>
      <w:r w:rsidR="00217425">
        <w:rPr>
          <w:sz w:val="24"/>
          <w:szCs w:val="24"/>
        </w:rPr>
        <w:t>en las páginas de cabecera</w:t>
      </w:r>
      <w:r w:rsidR="00A005A3" w:rsidRPr="00D93F9C">
        <w:rPr>
          <w:sz w:val="24"/>
          <w:szCs w:val="24"/>
        </w:rPr>
        <w:t xml:space="preserve">. </w:t>
      </w:r>
      <w:r w:rsidR="00A005A3" w:rsidRPr="00D93F9C">
        <w:rPr>
          <w:sz w:val="23"/>
          <w:szCs w:val="23"/>
        </w:rPr>
        <w:t xml:space="preserve"> </w:t>
      </w:r>
      <w:r w:rsidR="00217425">
        <w:rPr>
          <w:sz w:val="23"/>
          <w:szCs w:val="23"/>
        </w:rPr>
        <w:t xml:space="preserve">Por ello, un tercer factor diferenciador </w:t>
      </w:r>
      <w:r w:rsidR="00E71B48">
        <w:rPr>
          <w:sz w:val="23"/>
          <w:szCs w:val="23"/>
        </w:rPr>
        <w:t xml:space="preserve">de percepciones </w:t>
      </w:r>
      <w:r w:rsidR="00217425">
        <w:rPr>
          <w:sz w:val="23"/>
          <w:szCs w:val="23"/>
        </w:rPr>
        <w:t>se refiere al impacto de los medios</w:t>
      </w:r>
      <w:r w:rsidR="00217425">
        <w:rPr>
          <w:bCs/>
          <w:sz w:val="24"/>
          <w:szCs w:val="24"/>
        </w:rPr>
        <w:t xml:space="preserve"> </w:t>
      </w:r>
      <w:r w:rsidR="00DF0C0B">
        <w:rPr>
          <w:sz w:val="23"/>
          <w:szCs w:val="23"/>
        </w:rPr>
        <w:t xml:space="preserve"> (</w:t>
      </w:r>
      <w:proofErr w:type="spellStart"/>
      <w:r w:rsidR="00DF0C0B">
        <w:rPr>
          <w:sz w:val="23"/>
          <w:szCs w:val="23"/>
        </w:rPr>
        <w:t>e.g.,Villoria</w:t>
      </w:r>
      <w:proofErr w:type="spellEnd"/>
      <w:r w:rsidR="00DF0C0B">
        <w:rPr>
          <w:sz w:val="23"/>
          <w:szCs w:val="23"/>
        </w:rPr>
        <w:t xml:space="preserve"> and Jimé</w:t>
      </w:r>
      <w:r w:rsidR="00A005A3" w:rsidRPr="00217425">
        <w:rPr>
          <w:sz w:val="23"/>
          <w:szCs w:val="23"/>
        </w:rPr>
        <w:t xml:space="preserve">nez, 2012; Van de </w:t>
      </w:r>
      <w:proofErr w:type="spellStart"/>
      <w:r w:rsidR="00A005A3" w:rsidRPr="00217425">
        <w:rPr>
          <w:sz w:val="23"/>
          <w:szCs w:val="23"/>
        </w:rPr>
        <w:t>Walle</w:t>
      </w:r>
      <w:proofErr w:type="spellEnd"/>
      <w:r w:rsidR="00A005A3" w:rsidRPr="00217425">
        <w:rPr>
          <w:sz w:val="23"/>
          <w:szCs w:val="23"/>
        </w:rPr>
        <w:t xml:space="preserve">, 2008; </w:t>
      </w:r>
      <w:proofErr w:type="spellStart"/>
      <w:r w:rsidR="00A005A3" w:rsidRPr="00217425">
        <w:rPr>
          <w:sz w:val="23"/>
          <w:szCs w:val="23"/>
        </w:rPr>
        <w:t>Heywood</w:t>
      </w:r>
      <w:proofErr w:type="spellEnd"/>
      <w:r w:rsidR="00A005A3" w:rsidRPr="00217425">
        <w:rPr>
          <w:sz w:val="23"/>
          <w:szCs w:val="23"/>
        </w:rPr>
        <w:t xml:space="preserve">, 2007). </w:t>
      </w:r>
      <w:r w:rsidR="00217425">
        <w:rPr>
          <w:sz w:val="23"/>
          <w:szCs w:val="23"/>
        </w:rPr>
        <w:t xml:space="preserve">En España, </w:t>
      </w:r>
      <w:r w:rsidR="00A005A3" w:rsidRPr="00217425">
        <w:rPr>
          <w:sz w:val="23"/>
          <w:szCs w:val="23"/>
        </w:rPr>
        <w:t>Costas-</w:t>
      </w:r>
      <w:proofErr w:type="spellStart"/>
      <w:r w:rsidR="00A005A3" w:rsidRPr="00217425">
        <w:rPr>
          <w:sz w:val="23"/>
          <w:szCs w:val="23"/>
        </w:rPr>
        <w:t>Perez</w:t>
      </w:r>
      <w:proofErr w:type="spellEnd"/>
      <w:r w:rsidR="00A005A3" w:rsidRPr="00217425">
        <w:rPr>
          <w:sz w:val="23"/>
          <w:szCs w:val="23"/>
        </w:rPr>
        <w:t xml:space="preserve"> et al. (2011) </w:t>
      </w:r>
      <w:r w:rsidR="00217425" w:rsidRPr="00217425">
        <w:rPr>
          <w:sz w:val="23"/>
          <w:szCs w:val="23"/>
        </w:rPr>
        <w:t>hallaron que los casos que eran ampliamente tratados medi</w:t>
      </w:r>
      <w:r w:rsidR="00217425">
        <w:rPr>
          <w:sz w:val="23"/>
          <w:szCs w:val="23"/>
        </w:rPr>
        <w:t xml:space="preserve">áticamente generaban, al tiempo, un escrutinio sobre la labor judicial mucho mayor y que los alcaldes cuyos casos de corrupción fueron tratados en la prensa nacional recibieron  menos votos y perdieron con más facilidad su puesto en las elecciones locales de 2007.  </w:t>
      </w:r>
      <w:r w:rsidR="00E71B48">
        <w:rPr>
          <w:sz w:val="23"/>
          <w:szCs w:val="23"/>
        </w:rPr>
        <w:t xml:space="preserve">En suma, que el foco mediático hace que se incremente la percepción de corrupción sobre todo hacia este grupo de actores políticos, que son los que generan noticias. Algunos argumentan que el papel de los medios es indirecto, no cambiando directamente </w:t>
      </w:r>
      <w:r w:rsidR="007C2480">
        <w:rPr>
          <w:sz w:val="23"/>
          <w:szCs w:val="23"/>
        </w:rPr>
        <w:t>las actitudes o conductas</w:t>
      </w:r>
      <w:r w:rsidR="00E71B48">
        <w:rPr>
          <w:sz w:val="23"/>
          <w:szCs w:val="23"/>
        </w:rPr>
        <w:t>, sino creando la impresión de que</w:t>
      </w:r>
      <w:r w:rsidR="00761989">
        <w:rPr>
          <w:sz w:val="23"/>
          <w:szCs w:val="23"/>
        </w:rPr>
        <w:t>,</w:t>
      </w:r>
      <w:r w:rsidR="00E71B48">
        <w:rPr>
          <w:sz w:val="23"/>
          <w:szCs w:val="23"/>
        </w:rPr>
        <w:t xml:space="preserve"> </w:t>
      </w:r>
      <w:r w:rsidR="00761989">
        <w:rPr>
          <w:sz w:val="23"/>
          <w:szCs w:val="23"/>
        </w:rPr>
        <w:t>al leer otros la noticia, cambiarán su actitud y por ello habrá que aceptar</w:t>
      </w:r>
      <w:r w:rsidR="00E71B48">
        <w:rPr>
          <w:sz w:val="23"/>
          <w:szCs w:val="23"/>
        </w:rPr>
        <w:t xml:space="preserve"> “lo que todo el mundo sabe”</w:t>
      </w:r>
      <w:r w:rsidR="00A005A3" w:rsidRPr="00E71B48">
        <w:rPr>
          <w:sz w:val="23"/>
          <w:szCs w:val="23"/>
        </w:rPr>
        <w:t xml:space="preserve"> (</w:t>
      </w:r>
      <w:proofErr w:type="spellStart"/>
      <w:r w:rsidR="00A005A3" w:rsidRPr="00E71B48">
        <w:rPr>
          <w:sz w:val="23"/>
          <w:szCs w:val="23"/>
        </w:rPr>
        <w:t>Mutz</w:t>
      </w:r>
      <w:proofErr w:type="spellEnd"/>
      <w:r w:rsidR="00A005A3" w:rsidRPr="00E71B48">
        <w:rPr>
          <w:sz w:val="23"/>
          <w:szCs w:val="23"/>
        </w:rPr>
        <w:t xml:space="preserve"> and </w:t>
      </w:r>
      <w:proofErr w:type="spellStart"/>
      <w:r w:rsidR="00A005A3" w:rsidRPr="00E71B48">
        <w:rPr>
          <w:sz w:val="23"/>
          <w:szCs w:val="23"/>
        </w:rPr>
        <w:t>Soss</w:t>
      </w:r>
      <w:proofErr w:type="spellEnd"/>
      <w:r w:rsidR="00A005A3" w:rsidRPr="00E71B48">
        <w:rPr>
          <w:sz w:val="23"/>
          <w:szCs w:val="23"/>
        </w:rPr>
        <w:t>, 1997; Tal-</w:t>
      </w:r>
      <w:proofErr w:type="spellStart"/>
      <w:r w:rsidR="00A005A3" w:rsidRPr="00E71B48">
        <w:rPr>
          <w:sz w:val="23"/>
          <w:szCs w:val="23"/>
        </w:rPr>
        <w:t>Or</w:t>
      </w:r>
      <w:proofErr w:type="spellEnd"/>
      <w:r w:rsidR="00A005A3" w:rsidRPr="00E71B48">
        <w:rPr>
          <w:sz w:val="23"/>
          <w:szCs w:val="23"/>
        </w:rPr>
        <w:t xml:space="preserve">, Cohen, </w:t>
      </w:r>
      <w:proofErr w:type="spellStart"/>
      <w:r w:rsidR="00A005A3" w:rsidRPr="00E71B48">
        <w:rPr>
          <w:sz w:val="23"/>
          <w:szCs w:val="23"/>
        </w:rPr>
        <w:t>Tsfati</w:t>
      </w:r>
      <w:proofErr w:type="spellEnd"/>
      <w:r w:rsidR="00A005A3" w:rsidRPr="00E71B48">
        <w:rPr>
          <w:sz w:val="23"/>
          <w:szCs w:val="23"/>
        </w:rPr>
        <w:t xml:space="preserve">, and </w:t>
      </w:r>
      <w:proofErr w:type="spellStart"/>
      <w:r w:rsidR="00A005A3" w:rsidRPr="00E71B48">
        <w:rPr>
          <w:sz w:val="23"/>
          <w:szCs w:val="23"/>
        </w:rPr>
        <w:t>Gunther</w:t>
      </w:r>
      <w:proofErr w:type="spellEnd"/>
      <w:r w:rsidR="00A005A3" w:rsidRPr="00E71B48">
        <w:rPr>
          <w:sz w:val="23"/>
          <w:szCs w:val="23"/>
        </w:rPr>
        <w:t>, 2010)</w:t>
      </w:r>
      <w:r w:rsidR="00E71B48">
        <w:rPr>
          <w:sz w:val="23"/>
          <w:szCs w:val="23"/>
        </w:rPr>
        <w:t>;</w:t>
      </w:r>
      <w:r w:rsidR="00A005A3" w:rsidRPr="00E71B48">
        <w:rPr>
          <w:sz w:val="23"/>
          <w:szCs w:val="23"/>
        </w:rPr>
        <w:t xml:space="preserve"> </w:t>
      </w:r>
      <w:r w:rsidR="00761989">
        <w:rPr>
          <w:sz w:val="23"/>
          <w:szCs w:val="23"/>
        </w:rPr>
        <w:t xml:space="preserve">directa o indirectamente causada, </w:t>
      </w:r>
      <w:r w:rsidR="007C2480">
        <w:rPr>
          <w:sz w:val="23"/>
          <w:szCs w:val="23"/>
        </w:rPr>
        <w:t xml:space="preserve">Chaqués (en prensa) ha hallado una correlación positiva muy fuerte </w:t>
      </w:r>
      <w:r w:rsidR="007C2480" w:rsidRPr="007C2480">
        <w:rPr>
          <w:sz w:val="23"/>
          <w:szCs w:val="23"/>
        </w:rPr>
        <w:t xml:space="preserve">-.762- </w:t>
      </w:r>
      <w:r w:rsidR="007C2480">
        <w:rPr>
          <w:sz w:val="23"/>
          <w:szCs w:val="23"/>
        </w:rPr>
        <w:t>entre la atención que los dos periódicos más importantes del país han puesto en la corrupción desde 1988 a 2009 y la opinión de que la corrupción política es un problema importante en España. En</w:t>
      </w:r>
      <w:r w:rsidR="00761989">
        <w:rPr>
          <w:sz w:val="23"/>
          <w:szCs w:val="23"/>
        </w:rPr>
        <w:t xml:space="preserve"> </w:t>
      </w:r>
      <w:r w:rsidR="007C2480">
        <w:rPr>
          <w:sz w:val="23"/>
          <w:szCs w:val="23"/>
        </w:rPr>
        <w:t>suma</w:t>
      </w:r>
      <w:r w:rsidR="00E71B48">
        <w:rPr>
          <w:sz w:val="23"/>
          <w:szCs w:val="23"/>
        </w:rPr>
        <w:t xml:space="preserve">, dados </w:t>
      </w:r>
      <w:r w:rsidR="00761989">
        <w:rPr>
          <w:sz w:val="23"/>
          <w:szCs w:val="23"/>
        </w:rPr>
        <w:t xml:space="preserve">los </w:t>
      </w:r>
      <w:r w:rsidR="00E71B48">
        <w:rPr>
          <w:sz w:val="23"/>
          <w:szCs w:val="23"/>
        </w:rPr>
        <w:t>problemas de acción colectiva que las asunciones generalizadas generan</w:t>
      </w:r>
      <w:r w:rsidR="00A005A3" w:rsidRPr="00E71B48">
        <w:rPr>
          <w:sz w:val="23"/>
          <w:szCs w:val="23"/>
        </w:rPr>
        <w:t xml:space="preserve"> </w:t>
      </w:r>
      <w:r w:rsidR="00E71B48" w:rsidRPr="00E71B48">
        <w:rPr>
          <w:sz w:val="23"/>
          <w:szCs w:val="23"/>
        </w:rPr>
        <w:t>(</w:t>
      </w:r>
      <w:proofErr w:type="spellStart"/>
      <w:r w:rsidR="00E71B48">
        <w:rPr>
          <w:sz w:val="23"/>
          <w:szCs w:val="23"/>
        </w:rPr>
        <w:t>Ostrom</w:t>
      </w:r>
      <w:proofErr w:type="spellEnd"/>
      <w:r w:rsidR="00E71B48">
        <w:rPr>
          <w:sz w:val="23"/>
          <w:szCs w:val="23"/>
        </w:rPr>
        <w:t xml:space="preserve">, </w:t>
      </w:r>
      <w:r w:rsidR="00A005A3" w:rsidRPr="00E71B48">
        <w:rPr>
          <w:sz w:val="23"/>
          <w:szCs w:val="23"/>
        </w:rPr>
        <w:t xml:space="preserve">1998), </w:t>
      </w:r>
      <w:r w:rsidR="00E71B48">
        <w:rPr>
          <w:sz w:val="23"/>
          <w:szCs w:val="23"/>
        </w:rPr>
        <w:t xml:space="preserve">estos efectos </w:t>
      </w:r>
      <w:r w:rsidR="00761989">
        <w:rPr>
          <w:sz w:val="23"/>
          <w:szCs w:val="23"/>
        </w:rPr>
        <w:t xml:space="preserve">directos o indirectos </w:t>
      </w:r>
      <w:r w:rsidR="00E71B48">
        <w:rPr>
          <w:sz w:val="23"/>
          <w:szCs w:val="23"/>
        </w:rPr>
        <w:t xml:space="preserve">son suficientemente importantes como para merecer una investigación más profunda. </w:t>
      </w:r>
      <w:r w:rsidR="00A005A3" w:rsidRPr="00761989">
        <w:rPr>
          <w:sz w:val="23"/>
          <w:szCs w:val="23"/>
        </w:rPr>
        <w:t xml:space="preserve"> </w:t>
      </w:r>
      <w:r w:rsidR="00761989">
        <w:rPr>
          <w:sz w:val="23"/>
          <w:szCs w:val="23"/>
        </w:rPr>
        <w:t>Por todo ello, y dado que los casos de corrupción de funcionarios no son objeto de atención mediática, creemos que</w:t>
      </w:r>
      <w:r w:rsidR="00A005A3" w:rsidRPr="00761989">
        <w:rPr>
          <w:sz w:val="23"/>
          <w:szCs w:val="23"/>
        </w:rPr>
        <w:t>:</w:t>
      </w:r>
    </w:p>
    <w:p w:rsidR="00A005A3" w:rsidRPr="00761989" w:rsidRDefault="00A005A3" w:rsidP="00A005A3">
      <w:pPr>
        <w:autoSpaceDE w:val="0"/>
        <w:autoSpaceDN w:val="0"/>
        <w:adjustRightInd w:val="0"/>
        <w:spacing w:after="0" w:line="240" w:lineRule="auto"/>
        <w:jc w:val="both"/>
        <w:rPr>
          <w:sz w:val="23"/>
          <w:szCs w:val="23"/>
        </w:rPr>
      </w:pPr>
    </w:p>
    <w:p w:rsidR="00761989" w:rsidRDefault="00A005A3" w:rsidP="00A005A3">
      <w:pPr>
        <w:autoSpaceDE w:val="0"/>
        <w:autoSpaceDN w:val="0"/>
        <w:adjustRightInd w:val="0"/>
        <w:spacing w:after="0" w:line="240" w:lineRule="auto"/>
        <w:jc w:val="both"/>
        <w:rPr>
          <w:i/>
          <w:iCs/>
          <w:sz w:val="23"/>
          <w:szCs w:val="23"/>
        </w:rPr>
      </w:pPr>
      <w:r w:rsidRPr="00761989">
        <w:rPr>
          <w:i/>
          <w:iCs/>
          <w:sz w:val="23"/>
          <w:szCs w:val="23"/>
        </w:rPr>
        <w:t xml:space="preserve">H4: </w:t>
      </w:r>
      <w:r w:rsidR="00761989" w:rsidRPr="00761989">
        <w:rPr>
          <w:i/>
          <w:iCs/>
          <w:sz w:val="23"/>
          <w:szCs w:val="23"/>
        </w:rPr>
        <w:t xml:space="preserve">La exposición a los medios incrementará </w:t>
      </w:r>
      <w:r w:rsidR="00761989">
        <w:rPr>
          <w:i/>
          <w:iCs/>
          <w:sz w:val="23"/>
          <w:szCs w:val="23"/>
        </w:rPr>
        <w:t xml:space="preserve">más </w:t>
      </w:r>
      <w:r w:rsidR="00761989" w:rsidRPr="00761989">
        <w:rPr>
          <w:i/>
          <w:iCs/>
          <w:sz w:val="23"/>
          <w:szCs w:val="23"/>
        </w:rPr>
        <w:t xml:space="preserve">la percepción de corrupción </w:t>
      </w:r>
      <w:r w:rsidR="00761989">
        <w:rPr>
          <w:i/>
          <w:iCs/>
          <w:sz w:val="23"/>
          <w:szCs w:val="23"/>
        </w:rPr>
        <w:t xml:space="preserve">de los políticos que la de los funcionarios </w:t>
      </w:r>
    </w:p>
    <w:p w:rsidR="00A005A3" w:rsidRPr="00761989" w:rsidRDefault="00A005A3" w:rsidP="00A005A3">
      <w:pPr>
        <w:autoSpaceDE w:val="0"/>
        <w:autoSpaceDN w:val="0"/>
        <w:adjustRightInd w:val="0"/>
        <w:spacing w:after="0" w:line="240" w:lineRule="auto"/>
        <w:jc w:val="both"/>
        <w:rPr>
          <w:i/>
          <w:iCs/>
          <w:sz w:val="23"/>
          <w:szCs w:val="23"/>
          <w:lang w:val="en-US"/>
        </w:rPr>
      </w:pPr>
    </w:p>
    <w:p w:rsidR="001232AF" w:rsidRDefault="001232AF" w:rsidP="001232AF">
      <w:pPr>
        <w:autoSpaceDE w:val="0"/>
        <w:autoSpaceDN w:val="0"/>
        <w:adjustRightInd w:val="0"/>
        <w:spacing w:after="0" w:line="240" w:lineRule="auto"/>
        <w:jc w:val="both"/>
        <w:rPr>
          <w:b/>
          <w:bCs/>
          <w:sz w:val="24"/>
          <w:szCs w:val="24"/>
          <w:lang w:val="en-US"/>
        </w:rPr>
      </w:pPr>
      <w:r>
        <w:rPr>
          <w:b/>
          <w:bCs/>
          <w:sz w:val="24"/>
          <w:szCs w:val="24"/>
          <w:lang w:val="en-US"/>
        </w:rPr>
        <w:t>Methodology</w:t>
      </w:r>
    </w:p>
    <w:p w:rsidR="004C739F" w:rsidRDefault="004C739F" w:rsidP="001232AF">
      <w:pPr>
        <w:autoSpaceDE w:val="0"/>
        <w:autoSpaceDN w:val="0"/>
        <w:adjustRightInd w:val="0"/>
        <w:spacing w:after="0" w:line="240" w:lineRule="auto"/>
        <w:jc w:val="both"/>
        <w:rPr>
          <w:sz w:val="24"/>
          <w:szCs w:val="24"/>
          <w:lang w:val="en-US"/>
        </w:rPr>
      </w:pPr>
    </w:p>
    <w:p w:rsidR="00CC6DDD" w:rsidRDefault="004C739F" w:rsidP="001232AF">
      <w:pPr>
        <w:autoSpaceDE w:val="0"/>
        <w:autoSpaceDN w:val="0"/>
        <w:adjustRightInd w:val="0"/>
        <w:spacing w:after="0" w:line="240" w:lineRule="auto"/>
        <w:jc w:val="both"/>
        <w:rPr>
          <w:sz w:val="24"/>
          <w:szCs w:val="24"/>
        </w:rPr>
      </w:pPr>
      <w:r w:rsidRPr="004C739F">
        <w:rPr>
          <w:sz w:val="24"/>
          <w:szCs w:val="24"/>
        </w:rPr>
        <w:lastRenderedPageBreak/>
        <w:t xml:space="preserve">Por razones de espacio vamos a hacer una referencia muy sumaria a la metodología de la investigación. </w:t>
      </w:r>
      <w:r>
        <w:rPr>
          <w:sz w:val="24"/>
          <w:szCs w:val="24"/>
        </w:rPr>
        <w:t>Los datos se basan en una rigurosa encuesta del CIS de 2009 (</w:t>
      </w:r>
      <w:r w:rsidRPr="000C77E3">
        <w:rPr>
          <w:rFonts w:hint="eastAsia"/>
          <w:sz w:val="24"/>
          <w:szCs w:val="24"/>
        </w:rPr>
        <w:t xml:space="preserve">Estudio 2826. </w:t>
      </w:r>
      <w:r w:rsidRPr="004C739F">
        <w:rPr>
          <w:sz w:val="24"/>
          <w:szCs w:val="24"/>
        </w:rPr>
        <w:t>É</w:t>
      </w:r>
      <w:r w:rsidRPr="004C739F">
        <w:rPr>
          <w:rFonts w:hint="eastAsia"/>
          <w:sz w:val="24"/>
          <w:szCs w:val="24"/>
        </w:rPr>
        <w:t>tica P</w:t>
      </w:r>
      <w:r w:rsidRPr="004C739F">
        <w:rPr>
          <w:sz w:val="24"/>
          <w:szCs w:val="24"/>
        </w:rPr>
        <w:t>ú</w:t>
      </w:r>
      <w:r w:rsidRPr="004C739F">
        <w:rPr>
          <w:rFonts w:hint="eastAsia"/>
          <w:sz w:val="24"/>
          <w:szCs w:val="24"/>
        </w:rPr>
        <w:t>blica y</w:t>
      </w:r>
      <w:r w:rsidRPr="004C739F">
        <w:rPr>
          <w:sz w:val="24"/>
          <w:szCs w:val="24"/>
        </w:rPr>
        <w:t xml:space="preserve"> </w:t>
      </w:r>
      <w:r w:rsidRPr="004C739F">
        <w:rPr>
          <w:rFonts w:hint="eastAsia"/>
          <w:sz w:val="24"/>
          <w:szCs w:val="24"/>
        </w:rPr>
        <w:t>Corrupci</w:t>
      </w:r>
      <w:r w:rsidRPr="004C739F">
        <w:rPr>
          <w:sz w:val="24"/>
          <w:szCs w:val="24"/>
        </w:rPr>
        <w:t>ó</w:t>
      </w:r>
      <w:r w:rsidRPr="004C739F">
        <w:rPr>
          <w:rFonts w:hint="eastAsia"/>
          <w:sz w:val="24"/>
          <w:szCs w:val="24"/>
        </w:rPr>
        <w:t>n</w:t>
      </w:r>
      <w:r w:rsidRPr="004C739F">
        <w:rPr>
          <w:sz w:val="24"/>
          <w:szCs w:val="24"/>
        </w:rPr>
        <w:t xml:space="preserve">). </w:t>
      </w:r>
      <w:r>
        <w:rPr>
          <w:sz w:val="24"/>
          <w:szCs w:val="24"/>
        </w:rPr>
        <w:t>A diferencia de los índices de percepción de corrupción, como el CPI de TI, esta encuesta proporciona datos muy detallados de la percepción ciudadana, no de expertos. Adicionalmente, responde a la acusación hecha a los índices estándar de que tienen una visión estrecha de la corrupción, al no considerar a los que pagan y sólo centrarse en los que reciben sobornos</w:t>
      </w:r>
      <w:r w:rsidR="001232AF" w:rsidRPr="004C739F">
        <w:rPr>
          <w:sz w:val="24"/>
          <w:szCs w:val="24"/>
        </w:rPr>
        <w:t xml:space="preserve"> (</w:t>
      </w:r>
      <w:r>
        <w:rPr>
          <w:sz w:val="24"/>
          <w:szCs w:val="24"/>
        </w:rPr>
        <w:t xml:space="preserve">ver, </w:t>
      </w:r>
      <w:proofErr w:type="spellStart"/>
      <w:r>
        <w:rPr>
          <w:sz w:val="24"/>
          <w:szCs w:val="24"/>
        </w:rPr>
        <w:t>Heywood</w:t>
      </w:r>
      <w:proofErr w:type="spellEnd"/>
      <w:r>
        <w:rPr>
          <w:sz w:val="24"/>
          <w:szCs w:val="24"/>
        </w:rPr>
        <w:t xml:space="preserve">, 2007). </w:t>
      </w:r>
      <w:r w:rsidRPr="00CC6DDD">
        <w:rPr>
          <w:sz w:val="24"/>
          <w:szCs w:val="24"/>
        </w:rPr>
        <w:t xml:space="preserve">Finalmente, tiene la limitación de que, al ser datos recogidos en un momento temporal dado, </w:t>
      </w:r>
      <w:r w:rsidR="00CC6DDD" w:rsidRPr="00CC6DDD">
        <w:rPr>
          <w:sz w:val="24"/>
          <w:szCs w:val="24"/>
        </w:rPr>
        <w:t xml:space="preserve">no puede establecerse una secuencia temporal </w:t>
      </w:r>
      <w:r w:rsidR="00CC6DDD">
        <w:rPr>
          <w:sz w:val="24"/>
          <w:szCs w:val="24"/>
        </w:rPr>
        <w:t xml:space="preserve">de variables.  </w:t>
      </w:r>
    </w:p>
    <w:p w:rsidR="00CC6DDD" w:rsidRPr="00CC6DDD" w:rsidRDefault="00CC6DDD" w:rsidP="001232AF">
      <w:pPr>
        <w:autoSpaceDE w:val="0"/>
        <w:autoSpaceDN w:val="0"/>
        <w:adjustRightInd w:val="0"/>
        <w:spacing w:after="0" w:line="240" w:lineRule="auto"/>
        <w:jc w:val="both"/>
        <w:rPr>
          <w:b/>
          <w:sz w:val="24"/>
          <w:szCs w:val="24"/>
        </w:rPr>
      </w:pPr>
    </w:p>
    <w:p w:rsidR="00CC6DDD" w:rsidRPr="00CC6DDD" w:rsidRDefault="00CC6DDD" w:rsidP="001232AF">
      <w:pPr>
        <w:autoSpaceDE w:val="0"/>
        <w:autoSpaceDN w:val="0"/>
        <w:adjustRightInd w:val="0"/>
        <w:spacing w:after="0" w:line="240" w:lineRule="auto"/>
        <w:jc w:val="both"/>
        <w:rPr>
          <w:b/>
          <w:sz w:val="24"/>
          <w:szCs w:val="24"/>
        </w:rPr>
      </w:pPr>
      <w:r w:rsidRPr="00CC6DDD">
        <w:rPr>
          <w:b/>
          <w:sz w:val="24"/>
          <w:szCs w:val="24"/>
        </w:rPr>
        <w:t xml:space="preserve">Las variables de investigación </w:t>
      </w:r>
    </w:p>
    <w:p w:rsidR="001232AF" w:rsidRDefault="001232AF" w:rsidP="001232AF">
      <w:pPr>
        <w:autoSpaceDE w:val="0"/>
        <w:autoSpaceDN w:val="0"/>
        <w:adjustRightInd w:val="0"/>
        <w:spacing w:after="0" w:line="240" w:lineRule="auto"/>
        <w:jc w:val="both"/>
        <w:rPr>
          <w:sz w:val="24"/>
          <w:szCs w:val="24"/>
        </w:rPr>
      </w:pPr>
    </w:p>
    <w:p w:rsidR="001232AF" w:rsidRPr="00541B70" w:rsidRDefault="00CC6DDD" w:rsidP="001232AF">
      <w:pPr>
        <w:autoSpaceDE w:val="0"/>
        <w:autoSpaceDN w:val="0"/>
        <w:adjustRightInd w:val="0"/>
        <w:spacing w:after="0" w:line="240" w:lineRule="auto"/>
        <w:jc w:val="both"/>
        <w:rPr>
          <w:sz w:val="24"/>
          <w:szCs w:val="24"/>
        </w:rPr>
      </w:pPr>
      <w:r>
        <w:rPr>
          <w:sz w:val="24"/>
          <w:szCs w:val="24"/>
        </w:rPr>
        <w:t xml:space="preserve">Muchas de las variables utilizadas para testar las hipótesis se basaron en un análisis exploratorio de factores con rotación oblicua </w:t>
      </w:r>
      <w:r w:rsidRPr="00CC6DDD">
        <w:rPr>
          <w:sz w:val="24"/>
          <w:szCs w:val="24"/>
        </w:rPr>
        <w:t>(</w:t>
      </w:r>
      <w:proofErr w:type="spellStart"/>
      <w:r w:rsidRPr="00CC6DDD">
        <w:rPr>
          <w:sz w:val="24"/>
          <w:szCs w:val="24"/>
        </w:rPr>
        <w:t>Promax</w:t>
      </w:r>
      <w:proofErr w:type="spellEnd"/>
      <w:r w:rsidRPr="00CC6DDD">
        <w:rPr>
          <w:sz w:val="24"/>
          <w:szCs w:val="24"/>
        </w:rPr>
        <w:t>)</w:t>
      </w:r>
      <w:r>
        <w:rPr>
          <w:sz w:val="24"/>
          <w:szCs w:val="24"/>
        </w:rPr>
        <w:t xml:space="preserve"> y con los antecedentes sometidos a múltiples correlaciones </w:t>
      </w:r>
      <w:r w:rsidR="009C6AA9">
        <w:rPr>
          <w:sz w:val="24"/>
          <w:szCs w:val="24"/>
        </w:rPr>
        <w:t xml:space="preserve">al cuadrado. Para las dos variables dependientes los puntajes de factor resultantes  produjeron variables cuasi-continuas; para las variables independientes se usaron escalas basadas en factores, resultando variables que, aunque no eran tan continuas, eran, sin embargo, más adaptadas a las preguntas de la encuesta. El criterio </w:t>
      </w:r>
      <w:proofErr w:type="spellStart"/>
      <w:r w:rsidR="009C6AA9" w:rsidRPr="009C6AA9">
        <w:rPr>
          <w:i/>
          <w:sz w:val="24"/>
          <w:szCs w:val="24"/>
        </w:rPr>
        <w:t>minimum-loading</w:t>
      </w:r>
      <w:proofErr w:type="spellEnd"/>
      <w:r w:rsidR="009C6AA9" w:rsidRPr="009C6AA9">
        <w:rPr>
          <w:i/>
          <w:sz w:val="24"/>
          <w:szCs w:val="24"/>
        </w:rPr>
        <w:t xml:space="preserve"> </w:t>
      </w:r>
      <w:r w:rsidR="009C6AA9" w:rsidRPr="009C6AA9">
        <w:rPr>
          <w:sz w:val="24"/>
          <w:szCs w:val="24"/>
        </w:rPr>
        <w:t>usado para ambas variables –dependiente e ind</w:t>
      </w:r>
      <w:r w:rsidR="009C6AA9">
        <w:rPr>
          <w:sz w:val="24"/>
          <w:szCs w:val="24"/>
        </w:rPr>
        <w:t>e</w:t>
      </w:r>
      <w:r w:rsidR="009C6AA9" w:rsidRPr="009C6AA9">
        <w:rPr>
          <w:sz w:val="24"/>
          <w:szCs w:val="24"/>
        </w:rPr>
        <w:t>p</w:t>
      </w:r>
      <w:r w:rsidR="009C6AA9">
        <w:rPr>
          <w:sz w:val="24"/>
          <w:szCs w:val="24"/>
        </w:rPr>
        <w:t>e</w:t>
      </w:r>
      <w:r w:rsidR="009C6AA9" w:rsidRPr="009C6AA9">
        <w:rPr>
          <w:sz w:val="24"/>
          <w:szCs w:val="24"/>
        </w:rPr>
        <w:t>ndiente-</w:t>
      </w:r>
      <w:r w:rsidR="009C6AA9">
        <w:rPr>
          <w:sz w:val="24"/>
          <w:szCs w:val="24"/>
        </w:rPr>
        <w:t xml:space="preserve">  fue 0.40 (ver apéndice). </w:t>
      </w:r>
      <w:r w:rsidR="00541B70">
        <w:rPr>
          <w:sz w:val="24"/>
          <w:szCs w:val="24"/>
        </w:rPr>
        <w:t xml:space="preserve">El coeficiente </w:t>
      </w:r>
      <w:proofErr w:type="spellStart"/>
      <w:r w:rsidR="00541B70" w:rsidRPr="00541B70">
        <w:rPr>
          <w:sz w:val="24"/>
          <w:szCs w:val="24"/>
        </w:rPr>
        <w:t>Cronbach</w:t>
      </w:r>
      <w:proofErr w:type="spellEnd"/>
      <w:r w:rsidR="00541B70" w:rsidRPr="00541B70">
        <w:rPr>
          <w:sz w:val="24"/>
          <w:szCs w:val="24"/>
        </w:rPr>
        <w:t xml:space="preserve"> </w:t>
      </w:r>
      <w:proofErr w:type="spellStart"/>
      <w:r w:rsidR="00541B70" w:rsidRPr="00541B70">
        <w:rPr>
          <w:sz w:val="24"/>
          <w:szCs w:val="24"/>
        </w:rPr>
        <w:t>alpha</w:t>
      </w:r>
      <w:proofErr w:type="spellEnd"/>
      <w:r w:rsidR="00541B70" w:rsidRPr="00541B70">
        <w:rPr>
          <w:sz w:val="24"/>
          <w:szCs w:val="24"/>
        </w:rPr>
        <w:t xml:space="preserve"> para la confiabilidad de la escala alcanz</w:t>
      </w:r>
      <w:r w:rsidR="00541B70">
        <w:rPr>
          <w:sz w:val="24"/>
          <w:szCs w:val="24"/>
        </w:rPr>
        <w:t xml:space="preserve">ó o excedió el coeficiente recomendado de 0.70, para todos los factores finales dependientes e independientes. </w:t>
      </w:r>
    </w:p>
    <w:p w:rsidR="00CC6DDD" w:rsidRPr="00CC6DDD" w:rsidRDefault="00CC6DDD" w:rsidP="001232AF">
      <w:pPr>
        <w:autoSpaceDE w:val="0"/>
        <w:autoSpaceDN w:val="0"/>
        <w:adjustRightInd w:val="0"/>
        <w:spacing w:after="0" w:line="240" w:lineRule="auto"/>
        <w:jc w:val="both"/>
        <w:rPr>
          <w:b/>
          <w:bCs/>
          <w:sz w:val="24"/>
          <w:szCs w:val="24"/>
        </w:rPr>
      </w:pPr>
    </w:p>
    <w:p w:rsidR="001232AF" w:rsidRDefault="00541B70" w:rsidP="001232AF">
      <w:pPr>
        <w:autoSpaceDE w:val="0"/>
        <w:autoSpaceDN w:val="0"/>
        <w:adjustRightInd w:val="0"/>
        <w:spacing w:after="0" w:line="240" w:lineRule="auto"/>
        <w:jc w:val="both"/>
        <w:rPr>
          <w:iCs/>
          <w:sz w:val="24"/>
          <w:szCs w:val="24"/>
        </w:rPr>
      </w:pPr>
      <w:r w:rsidRPr="00541B70">
        <w:rPr>
          <w:sz w:val="24"/>
          <w:szCs w:val="24"/>
        </w:rPr>
        <w:t xml:space="preserve">Las variables dependientes han sido dos, y se derivaron de un </w:t>
      </w:r>
      <w:r>
        <w:rPr>
          <w:sz w:val="24"/>
          <w:szCs w:val="24"/>
        </w:rPr>
        <w:t xml:space="preserve">análisis de factores de las respuestas a seis preguntas sobre hasta qué punto los encuestados pensaban que la corrupción era prevalente en seis grupos de responsables públicos (ver apéndice 1). </w:t>
      </w:r>
      <w:r w:rsidR="003A79F0">
        <w:rPr>
          <w:sz w:val="24"/>
          <w:szCs w:val="24"/>
        </w:rPr>
        <w:t>Las elecciones de respuestas codificadas abarcan desde 1 (en absoluto) a 6 (muy frecuentemente)</w:t>
      </w:r>
      <w:r w:rsidR="003A79F0" w:rsidRPr="003A79F0">
        <w:rPr>
          <w:sz w:val="24"/>
          <w:szCs w:val="24"/>
        </w:rPr>
        <w:t>.</w:t>
      </w:r>
      <w:r w:rsidR="003A79F0">
        <w:rPr>
          <w:sz w:val="24"/>
          <w:szCs w:val="24"/>
        </w:rPr>
        <w:t xml:space="preserve"> </w:t>
      </w:r>
      <w:r>
        <w:rPr>
          <w:sz w:val="24"/>
          <w:szCs w:val="24"/>
        </w:rPr>
        <w:t xml:space="preserve">Las variables independientes eran, o bien variables individuales, o bien escalas basadas en factores que </w:t>
      </w:r>
      <w:r w:rsidR="003A79F0">
        <w:rPr>
          <w:sz w:val="24"/>
          <w:szCs w:val="24"/>
        </w:rPr>
        <w:t xml:space="preserve">promediaban los valores de los ítems de la encuesta que acumulaban el máximo en los factores generados. Las elecciones de respuestas codificadas abarcan desde 1 (en absoluto) a 6 (muy frecuentemente). En este estudio nos centramos en analizar los siguientes (aunque las variables usadas fueron más, como se puede ver en la tabla 2): </w:t>
      </w:r>
      <w:r w:rsidR="001B156F" w:rsidRPr="00A06085">
        <w:rPr>
          <w:i/>
          <w:sz w:val="24"/>
          <w:szCs w:val="24"/>
        </w:rPr>
        <w:t>Percepción generalizada de corrupción</w:t>
      </w:r>
      <w:r w:rsidR="001B156F">
        <w:rPr>
          <w:sz w:val="24"/>
          <w:szCs w:val="24"/>
        </w:rPr>
        <w:t>, separada en dos grupos, uno en el que se refleja la media de respuestas a dos preguntas que medían hasta qué punto se consideraba que la corrupción estaba expandida en la política local</w:t>
      </w:r>
      <w:r w:rsidR="00A06085">
        <w:rPr>
          <w:sz w:val="24"/>
          <w:szCs w:val="24"/>
        </w:rPr>
        <w:t xml:space="preserve"> </w:t>
      </w:r>
      <w:r w:rsidR="001B156F">
        <w:rPr>
          <w:sz w:val="24"/>
          <w:szCs w:val="24"/>
        </w:rPr>
        <w:t xml:space="preserve">y regional; </w:t>
      </w:r>
      <w:r w:rsidR="00A06085">
        <w:rPr>
          <w:sz w:val="24"/>
          <w:szCs w:val="24"/>
        </w:rPr>
        <w:t xml:space="preserve">otro que se refiere a la percepción general de corrupción a nivel nacional; Las elecciones de respuestas codificadas abarcan desde 1 (en absoluto) a 6 (muy frecuentemente). </w:t>
      </w:r>
      <w:r w:rsidR="003A79F0" w:rsidRPr="00A06085">
        <w:rPr>
          <w:i/>
          <w:sz w:val="24"/>
          <w:szCs w:val="24"/>
        </w:rPr>
        <w:t xml:space="preserve">La situación económica del país </w:t>
      </w:r>
      <w:r w:rsidR="003A79F0">
        <w:rPr>
          <w:sz w:val="24"/>
          <w:szCs w:val="24"/>
        </w:rPr>
        <w:t>(de 1,  muy mal, al 5, muy buena)</w:t>
      </w:r>
      <w:r w:rsidR="00A06085">
        <w:rPr>
          <w:sz w:val="24"/>
          <w:szCs w:val="24"/>
        </w:rPr>
        <w:t xml:space="preserve">. </w:t>
      </w:r>
      <w:r w:rsidR="00A06085" w:rsidRPr="00A06085">
        <w:rPr>
          <w:i/>
          <w:sz w:val="24"/>
          <w:szCs w:val="24"/>
        </w:rPr>
        <w:t>M</w:t>
      </w:r>
      <w:r w:rsidR="003A79F0" w:rsidRPr="00A06085">
        <w:rPr>
          <w:i/>
          <w:sz w:val="24"/>
          <w:szCs w:val="24"/>
        </w:rPr>
        <w:t>i situación económica</w:t>
      </w:r>
      <w:r w:rsidR="003A79F0">
        <w:rPr>
          <w:sz w:val="24"/>
          <w:szCs w:val="24"/>
        </w:rPr>
        <w:t xml:space="preserve"> (de 1,  muy mal, al 5, muy buena)</w:t>
      </w:r>
      <w:r w:rsidR="00A06085">
        <w:rPr>
          <w:sz w:val="24"/>
          <w:szCs w:val="24"/>
        </w:rPr>
        <w:t xml:space="preserve">. </w:t>
      </w:r>
      <w:r w:rsidR="00A06085" w:rsidRPr="00A06085">
        <w:rPr>
          <w:i/>
          <w:sz w:val="24"/>
          <w:szCs w:val="24"/>
        </w:rPr>
        <w:t>El</w:t>
      </w:r>
      <w:r w:rsidR="003A79F0" w:rsidRPr="00A06085">
        <w:rPr>
          <w:i/>
          <w:sz w:val="24"/>
          <w:szCs w:val="24"/>
        </w:rPr>
        <w:t xml:space="preserve"> nivel educativo</w:t>
      </w:r>
      <w:r w:rsidR="00A06085">
        <w:rPr>
          <w:sz w:val="24"/>
          <w:szCs w:val="24"/>
        </w:rPr>
        <w:t xml:space="preserve"> del encuestado</w:t>
      </w:r>
      <w:r w:rsidR="003A79F0">
        <w:rPr>
          <w:sz w:val="24"/>
          <w:szCs w:val="24"/>
        </w:rPr>
        <w:t xml:space="preserve"> (</w:t>
      </w:r>
      <w:r w:rsidR="003A79F0" w:rsidRPr="003A79F0">
        <w:rPr>
          <w:sz w:val="24"/>
          <w:szCs w:val="24"/>
        </w:rPr>
        <w:t>0 = no</w:t>
      </w:r>
      <w:r w:rsidR="003A79F0">
        <w:rPr>
          <w:sz w:val="24"/>
          <w:szCs w:val="24"/>
        </w:rPr>
        <w:t xml:space="preserve"> es bachiller</w:t>
      </w:r>
      <w:r w:rsidR="003A79F0" w:rsidRPr="003A79F0">
        <w:rPr>
          <w:sz w:val="24"/>
          <w:szCs w:val="24"/>
        </w:rPr>
        <w:t xml:space="preserve">; 1= </w:t>
      </w:r>
      <w:r w:rsidR="003A79F0">
        <w:rPr>
          <w:sz w:val="24"/>
          <w:szCs w:val="24"/>
        </w:rPr>
        <w:t>sí tiene estudios finalizados de bachillerato</w:t>
      </w:r>
      <w:r w:rsidR="003A79F0" w:rsidRPr="003A79F0">
        <w:rPr>
          <w:sz w:val="24"/>
          <w:szCs w:val="24"/>
        </w:rPr>
        <w:t>)</w:t>
      </w:r>
      <w:r w:rsidR="00A06085">
        <w:rPr>
          <w:sz w:val="24"/>
          <w:szCs w:val="24"/>
        </w:rPr>
        <w:t xml:space="preserve">. </w:t>
      </w:r>
      <w:r w:rsidR="00A06085" w:rsidRPr="00A06085">
        <w:rPr>
          <w:i/>
          <w:sz w:val="24"/>
          <w:szCs w:val="24"/>
        </w:rPr>
        <w:t>El</w:t>
      </w:r>
      <w:r w:rsidR="00453AAA" w:rsidRPr="00A06085">
        <w:rPr>
          <w:i/>
          <w:sz w:val="24"/>
          <w:szCs w:val="24"/>
        </w:rPr>
        <w:t xml:space="preserve"> género</w:t>
      </w:r>
      <w:r w:rsidR="00453AAA">
        <w:rPr>
          <w:sz w:val="24"/>
          <w:szCs w:val="24"/>
        </w:rPr>
        <w:t xml:space="preserve"> (variable dicotómica para mujer: 0 = no; 1= sí)</w:t>
      </w:r>
      <w:r w:rsidR="00A06085">
        <w:rPr>
          <w:sz w:val="24"/>
          <w:szCs w:val="24"/>
        </w:rPr>
        <w:t xml:space="preserve">. </w:t>
      </w:r>
      <w:r w:rsidR="00A06085" w:rsidRPr="00A06085">
        <w:rPr>
          <w:i/>
          <w:sz w:val="24"/>
          <w:szCs w:val="24"/>
        </w:rPr>
        <w:t>La</w:t>
      </w:r>
      <w:r w:rsidR="00453AAA" w:rsidRPr="00A06085">
        <w:rPr>
          <w:i/>
          <w:sz w:val="24"/>
          <w:szCs w:val="24"/>
        </w:rPr>
        <w:t xml:space="preserve"> </w:t>
      </w:r>
      <w:r w:rsidR="00453AAA" w:rsidRPr="00A06085">
        <w:rPr>
          <w:i/>
          <w:iCs/>
          <w:sz w:val="24"/>
          <w:szCs w:val="24"/>
        </w:rPr>
        <w:t>definición de corrupción</w:t>
      </w:r>
      <w:r w:rsidR="00453AAA">
        <w:rPr>
          <w:iCs/>
          <w:sz w:val="24"/>
          <w:szCs w:val="24"/>
        </w:rPr>
        <w:t xml:space="preserve"> (de 1, el acto no es corrupto, a 4, es claramente corrupto) vinculada a dos escalas, una donde se recogen lo que serían ejemplos de corrupción leve y a otra donde se recogen ejemplos de corrupción grave (ver apéndice)</w:t>
      </w:r>
      <w:r w:rsidR="00A06085">
        <w:rPr>
          <w:iCs/>
          <w:sz w:val="24"/>
          <w:szCs w:val="24"/>
        </w:rPr>
        <w:t xml:space="preserve">. </w:t>
      </w:r>
      <w:r w:rsidR="00A06085" w:rsidRPr="00A06085">
        <w:rPr>
          <w:i/>
          <w:iCs/>
          <w:sz w:val="24"/>
          <w:szCs w:val="24"/>
        </w:rPr>
        <w:t>La</w:t>
      </w:r>
      <w:r w:rsidR="00453AAA" w:rsidRPr="00A06085">
        <w:rPr>
          <w:i/>
          <w:iCs/>
          <w:sz w:val="24"/>
          <w:szCs w:val="24"/>
        </w:rPr>
        <w:t xml:space="preserve"> exposición a los medios</w:t>
      </w:r>
      <w:r w:rsidR="00453AAA">
        <w:rPr>
          <w:iCs/>
          <w:sz w:val="24"/>
          <w:szCs w:val="24"/>
        </w:rPr>
        <w:t>, con tres variables que miden frecuencia, de “nunca” a “todos los días” veo las noticias en televisión, leo periódicos, además de ver las noticias sigo programas de debate político</w:t>
      </w:r>
      <w:r w:rsidR="00A06085">
        <w:rPr>
          <w:iCs/>
          <w:sz w:val="24"/>
          <w:szCs w:val="24"/>
        </w:rPr>
        <w:t xml:space="preserve">. </w:t>
      </w:r>
      <w:r w:rsidR="00A06085" w:rsidRPr="00A06085">
        <w:rPr>
          <w:i/>
          <w:iCs/>
          <w:sz w:val="24"/>
          <w:szCs w:val="24"/>
        </w:rPr>
        <w:t>La</w:t>
      </w:r>
      <w:r w:rsidR="00453AAA" w:rsidRPr="00A06085">
        <w:rPr>
          <w:i/>
          <w:iCs/>
          <w:sz w:val="24"/>
          <w:szCs w:val="24"/>
        </w:rPr>
        <w:t xml:space="preserve"> edad.</w:t>
      </w:r>
      <w:r w:rsidR="00453AAA">
        <w:rPr>
          <w:iCs/>
          <w:sz w:val="24"/>
          <w:szCs w:val="24"/>
        </w:rPr>
        <w:t xml:space="preserve"> </w:t>
      </w:r>
    </w:p>
    <w:p w:rsidR="00453AAA" w:rsidRPr="003A79F0" w:rsidRDefault="00453AAA" w:rsidP="001232AF">
      <w:pPr>
        <w:autoSpaceDE w:val="0"/>
        <w:autoSpaceDN w:val="0"/>
        <w:adjustRightInd w:val="0"/>
        <w:spacing w:after="0" w:line="240" w:lineRule="auto"/>
        <w:jc w:val="both"/>
        <w:rPr>
          <w:sz w:val="24"/>
          <w:szCs w:val="24"/>
        </w:rPr>
      </w:pPr>
    </w:p>
    <w:p w:rsidR="001232AF" w:rsidRPr="00A06085" w:rsidRDefault="00453AAA" w:rsidP="001232AF">
      <w:pPr>
        <w:autoSpaceDE w:val="0"/>
        <w:autoSpaceDN w:val="0"/>
        <w:adjustRightInd w:val="0"/>
        <w:spacing w:after="0" w:line="240" w:lineRule="auto"/>
        <w:jc w:val="both"/>
        <w:rPr>
          <w:b/>
          <w:bCs/>
          <w:sz w:val="24"/>
          <w:szCs w:val="24"/>
        </w:rPr>
      </w:pPr>
      <w:r w:rsidRPr="00A06085">
        <w:rPr>
          <w:b/>
          <w:bCs/>
          <w:sz w:val="24"/>
          <w:szCs w:val="24"/>
        </w:rPr>
        <w:t>Análi</w:t>
      </w:r>
      <w:r w:rsidR="001232AF" w:rsidRPr="00A06085">
        <w:rPr>
          <w:b/>
          <w:bCs/>
          <w:sz w:val="24"/>
          <w:szCs w:val="24"/>
        </w:rPr>
        <w:t>sis</w:t>
      </w:r>
    </w:p>
    <w:p w:rsidR="00453AAA" w:rsidRPr="00A06085" w:rsidRDefault="00453AAA" w:rsidP="001232AF">
      <w:pPr>
        <w:autoSpaceDE w:val="0"/>
        <w:autoSpaceDN w:val="0"/>
        <w:adjustRightInd w:val="0"/>
        <w:spacing w:after="0" w:line="240" w:lineRule="auto"/>
        <w:jc w:val="both"/>
        <w:rPr>
          <w:b/>
          <w:bCs/>
          <w:sz w:val="24"/>
          <w:szCs w:val="24"/>
        </w:rPr>
      </w:pPr>
    </w:p>
    <w:p w:rsidR="001232AF" w:rsidRDefault="00516DA2" w:rsidP="00516DA2">
      <w:pPr>
        <w:autoSpaceDE w:val="0"/>
        <w:autoSpaceDN w:val="0"/>
        <w:adjustRightInd w:val="0"/>
        <w:spacing w:after="0" w:line="240" w:lineRule="auto"/>
        <w:jc w:val="both"/>
        <w:rPr>
          <w:bCs/>
          <w:sz w:val="24"/>
          <w:szCs w:val="24"/>
        </w:rPr>
      </w:pPr>
      <w:r w:rsidRPr="00516DA2">
        <w:rPr>
          <w:bCs/>
          <w:sz w:val="24"/>
          <w:szCs w:val="24"/>
        </w:rPr>
        <w:t>Para testar las hipótesis se us</w:t>
      </w:r>
      <w:r>
        <w:rPr>
          <w:bCs/>
          <w:sz w:val="24"/>
          <w:szCs w:val="24"/>
        </w:rPr>
        <w:t xml:space="preserve">ó una regresión múltiple OLS, dado que las variables dependientes eran puntajes de factor cuasi-continuo. También se examinaron los efectos moderadores, que se esperaba que diferenciaran más aún la intensidad de las percepciones de corrupción en relación a las dos variables dependientes. </w:t>
      </w:r>
    </w:p>
    <w:p w:rsidR="00516DA2" w:rsidRDefault="00516DA2" w:rsidP="00516DA2">
      <w:pPr>
        <w:autoSpaceDE w:val="0"/>
        <w:autoSpaceDN w:val="0"/>
        <w:adjustRightInd w:val="0"/>
        <w:spacing w:after="0" w:line="240" w:lineRule="auto"/>
        <w:jc w:val="both"/>
        <w:rPr>
          <w:b/>
          <w:bCs/>
          <w:sz w:val="24"/>
          <w:szCs w:val="24"/>
          <w:lang w:val="en-US"/>
        </w:rPr>
      </w:pPr>
    </w:p>
    <w:p w:rsidR="001232AF" w:rsidRDefault="001232AF" w:rsidP="001232AF">
      <w:pPr>
        <w:autoSpaceDE w:val="0"/>
        <w:autoSpaceDN w:val="0"/>
        <w:adjustRightInd w:val="0"/>
        <w:spacing w:after="0" w:line="240" w:lineRule="auto"/>
        <w:jc w:val="both"/>
        <w:rPr>
          <w:b/>
          <w:bCs/>
          <w:sz w:val="24"/>
          <w:szCs w:val="24"/>
          <w:lang w:val="en-US"/>
        </w:rPr>
      </w:pPr>
      <w:proofErr w:type="spellStart"/>
      <w:r>
        <w:rPr>
          <w:b/>
          <w:bCs/>
          <w:sz w:val="24"/>
          <w:szCs w:val="24"/>
          <w:lang w:val="en-US"/>
        </w:rPr>
        <w:t>Result</w:t>
      </w:r>
      <w:r w:rsidR="00516DA2">
        <w:rPr>
          <w:b/>
          <w:bCs/>
          <w:sz w:val="24"/>
          <w:szCs w:val="24"/>
          <w:lang w:val="en-US"/>
        </w:rPr>
        <w:t>ado</w:t>
      </w:r>
      <w:r>
        <w:rPr>
          <w:b/>
          <w:bCs/>
          <w:sz w:val="24"/>
          <w:szCs w:val="24"/>
          <w:lang w:val="en-US"/>
        </w:rPr>
        <w:t>s</w:t>
      </w:r>
      <w:proofErr w:type="spellEnd"/>
    </w:p>
    <w:p w:rsidR="00516DA2" w:rsidRDefault="00516DA2" w:rsidP="001232AF">
      <w:pPr>
        <w:autoSpaceDE w:val="0"/>
        <w:autoSpaceDN w:val="0"/>
        <w:adjustRightInd w:val="0"/>
        <w:spacing w:after="0" w:line="240" w:lineRule="auto"/>
        <w:jc w:val="both"/>
        <w:rPr>
          <w:b/>
          <w:bCs/>
          <w:sz w:val="24"/>
          <w:szCs w:val="24"/>
          <w:lang w:val="en-US"/>
        </w:rPr>
      </w:pPr>
    </w:p>
    <w:p w:rsidR="00516DA2" w:rsidRPr="00516DA2" w:rsidRDefault="00516DA2" w:rsidP="001232AF">
      <w:pPr>
        <w:autoSpaceDE w:val="0"/>
        <w:autoSpaceDN w:val="0"/>
        <w:adjustRightInd w:val="0"/>
        <w:spacing w:after="0" w:line="240" w:lineRule="auto"/>
        <w:jc w:val="both"/>
        <w:rPr>
          <w:bCs/>
          <w:sz w:val="24"/>
          <w:szCs w:val="24"/>
        </w:rPr>
      </w:pPr>
      <w:r w:rsidRPr="00516DA2">
        <w:rPr>
          <w:bCs/>
          <w:sz w:val="24"/>
          <w:szCs w:val="24"/>
        </w:rPr>
        <w:t>Los resultados se muestran en la tabl</w:t>
      </w:r>
      <w:r>
        <w:rPr>
          <w:bCs/>
          <w:sz w:val="24"/>
          <w:szCs w:val="24"/>
        </w:rPr>
        <w:t>a</w:t>
      </w:r>
      <w:r w:rsidRPr="00516DA2">
        <w:rPr>
          <w:bCs/>
          <w:sz w:val="24"/>
          <w:szCs w:val="24"/>
        </w:rPr>
        <w:t xml:space="preserve"> 2 y muestran </w:t>
      </w:r>
      <w:r>
        <w:rPr>
          <w:bCs/>
          <w:sz w:val="24"/>
          <w:szCs w:val="24"/>
        </w:rPr>
        <w:t xml:space="preserve">que las hipótesis son validadas. Existen diferentes características y actitudes que llevan a los encuestados </w:t>
      </w:r>
      <w:r w:rsidR="001B156F">
        <w:rPr>
          <w:bCs/>
          <w:sz w:val="24"/>
          <w:szCs w:val="24"/>
        </w:rPr>
        <w:t xml:space="preserve">a una </w:t>
      </w:r>
      <w:r>
        <w:rPr>
          <w:bCs/>
          <w:sz w:val="24"/>
          <w:szCs w:val="24"/>
        </w:rPr>
        <w:t xml:space="preserve">percepción de corrupción </w:t>
      </w:r>
      <w:r w:rsidR="001B156F">
        <w:rPr>
          <w:bCs/>
          <w:sz w:val="24"/>
          <w:szCs w:val="24"/>
        </w:rPr>
        <w:t xml:space="preserve">diferente cuando se trata de </w:t>
      </w:r>
      <w:r>
        <w:rPr>
          <w:bCs/>
          <w:sz w:val="24"/>
          <w:szCs w:val="24"/>
        </w:rPr>
        <w:t xml:space="preserve">administradores </w:t>
      </w:r>
      <w:r w:rsidR="001B156F">
        <w:rPr>
          <w:bCs/>
          <w:sz w:val="24"/>
          <w:szCs w:val="24"/>
        </w:rPr>
        <w:t>que cuando se trata de</w:t>
      </w:r>
      <w:r>
        <w:rPr>
          <w:bCs/>
          <w:sz w:val="24"/>
          <w:szCs w:val="24"/>
        </w:rPr>
        <w:t xml:space="preserve"> políticos. Los efectos de las variables explicativas </w:t>
      </w:r>
      <w:r w:rsidR="001B156F">
        <w:rPr>
          <w:bCs/>
          <w:sz w:val="24"/>
          <w:szCs w:val="24"/>
        </w:rPr>
        <w:t xml:space="preserve">se explican a continuación. </w:t>
      </w:r>
    </w:p>
    <w:p w:rsidR="001232AF" w:rsidRDefault="001232AF" w:rsidP="001232AF">
      <w:pPr>
        <w:autoSpaceDE w:val="0"/>
        <w:autoSpaceDN w:val="0"/>
        <w:adjustRightInd w:val="0"/>
        <w:spacing w:after="0" w:line="240" w:lineRule="auto"/>
        <w:jc w:val="both"/>
        <w:rPr>
          <w:sz w:val="24"/>
          <w:szCs w:val="24"/>
          <w:lang w:val="en-US"/>
        </w:rPr>
      </w:pPr>
    </w:p>
    <w:p w:rsidR="00A06085" w:rsidRDefault="00A06085" w:rsidP="001232AF">
      <w:pPr>
        <w:autoSpaceDE w:val="0"/>
        <w:autoSpaceDN w:val="0"/>
        <w:adjustRightInd w:val="0"/>
        <w:spacing w:after="0" w:line="240" w:lineRule="auto"/>
        <w:jc w:val="both"/>
        <w:rPr>
          <w:b/>
          <w:bCs/>
          <w:sz w:val="24"/>
          <w:szCs w:val="24"/>
          <w:lang w:val="en-US"/>
        </w:rPr>
      </w:pPr>
      <w:proofErr w:type="spellStart"/>
      <w:r>
        <w:rPr>
          <w:b/>
          <w:bCs/>
          <w:sz w:val="24"/>
          <w:szCs w:val="24"/>
          <w:lang w:val="en-US"/>
        </w:rPr>
        <w:t>Efectos</w:t>
      </w:r>
      <w:proofErr w:type="spellEnd"/>
      <w:r>
        <w:rPr>
          <w:b/>
          <w:bCs/>
          <w:sz w:val="24"/>
          <w:szCs w:val="24"/>
          <w:lang w:val="en-US"/>
        </w:rPr>
        <w:t xml:space="preserve"> </w:t>
      </w:r>
      <w:proofErr w:type="spellStart"/>
      <w:r>
        <w:rPr>
          <w:b/>
          <w:bCs/>
          <w:sz w:val="24"/>
          <w:szCs w:val="24"/>
          <w:lang w:val="en-US"/>
        </w:rPr>
        <w:t>principales</w:t>
      </w:r>
      <w:proofErr w:type="spellEnd"/>
    </w:p>
    <w:p w:rsidR="001232AF" w:rsidRDefault="001232AF" w:rsidP="001232AF">
      <w:pPr>
        <w:autoSpaceDE w:val="0"/>
        <w:autoSpaceDN w:val="0"/>
        <w:adjustRightInd w:val="0"/>
        <w:spacing w:after="0" w:line="240" w:lineRule="auto"/>
        <w:jc w:val="both"/>
        <w:rPr>
          <w:b/>
          <w:bCs/>
          <w:sz w:val="24"/>
          <w:szCs w:val="24"/>
          <w:lang w:val="en-US"/>
        </w:rPr>
      </w:pPr>
    </w:p>
    <w:p w:rsidR="001232AF" w:rsidRDefault="001232AF" w:rsidP="001232AF">
      <w:pPr>
        <w:autoSpaceDE w:val="0"/>
        <w:autoSpaceDN w:val="0"/>
        <w:adjustRightInd w:val="0"/>
        <w:spacing w:after="0" w:line="240" w:lineRule="auto"/>
        <w:jc w:val="both"/>
        <w:rPr>
          <w:b/>
          <w:bCs/>
          <w:sz w:val="24"/>
          <w:szCs w:val="24"/>
        </w:rPr>
      </w:pPr>
      <w:r w:rsidRPr="00A06085">
        <w:rPr>
          <w:b/>
          <w:bCs/>
          <w:sz w:val="24"/>
          <w:szCs w:val="24"/>
        </w:rPr>
        <w:t>General</w:t>
      </w:r>
      <w:r w:rsidR="00A06085" w:rsidRPr="00A06085">
        <w:rPr>
          <w:b/>
          <w:bCs/>
          <w:sz w:val="24"/>
          <w:szCs w:val="24"/>
        </w:rPr>
        <w:t>es, para todos los actor</w:t>
      </w:r>
      <w:r w:rsidR="00A06085">
        <w:rPr>
          <w:b/>
          <w:bCs/>
          <w:sz w:val="24"/>
          <w:szCs w:val="24"/>
        </w:rPr>
        <w:t>e</w:t>
      </w:r>
      <w:r w:rsidR="00A06085" w:rsidRPr="00A06085">
        <w:rPr>
          <w:b/>
          <w:bCs/>
          <w:sz w:val="24"/>
          <w:szCs w:val="24"/>
        </w:rPr>
        <w:t>s gubernamentales</w:t>
      </w:r>
    </w:p>
    <w:p w:rsidR="00A06085" w:rsidRPr="00A06085" w:rsidRDefault="00A06085" w:rsidP="001232AF">
      <w:pPr>
        <w:autoSpaceDE w:val="0"/>
        <w:autoSpaceDN w:val="0"/>
        <w:adjustRightInd w:val="0"/>
        <w:spacing w:after="0" w:line="240" w:lineRule="auto"/>
        <w:jc w:val="both"/>
        <w:rPr>
          <w:b/>
          <w:bCs/>
          <w:sz w:val="24"/>
          <w:szCs w:val="24"/>
        </w:rPr>
      </w:pPr>
    </w:p>
    <w:p w:rsidR="00A06085" w:rsidRDefault="00A06085" w:rsidP="001232AF">
      <w:pPr>
        <w:autoSpaceDE w:val="0"/>
        <w:autoSpaceDN w:val="0"/>
        <w:adjustRightInd w:val="0"/>
        <w:spacing w:after="0" w:line="240" w:lineRule="auto"/>
        <w:jc w:val="both"/>
        <w:rPr>
          <w:sz w:val="24"/>
          <w:szCs w:val="24"/>
        </w:rPr>
      </w:pPr>
      <w:r w:rsidRPr="00A06085">
        <w:rPr>
          <w:sz w:val="24"/>
          <w:szCs w:val="24"/>
        </w:rPr>
        <w:t>La tabla 2 muestra que l</w:t>
      </w:r>
      <w:r>
        <w:rPr>
          <w:sz w:val="24"/>
          <w:szCs w:val="24"/>
        </w:rPr>
        <w:t>as variables de control que miden la prevalencia percibida de corrupción en la política nacional y local (percepciones generales) influencia la percepción de corrupción tanto de políticos como de administradores. Las relaciones son amplias en magnitud, positivas y significativas (p. &lt;0.0001 nivel</w:t>
      </w:r>
      <w:r w:rsidR="001232AF" w:rsidRPr="00A06085">
        <w:rPr>
          <w:sz w:val="24"/>
          <w:szCs w:val="24"/>
        </w:rPr>
        <w:t xml:space="preserve">). </w:t>
      </w:r>
      <w:r>
        <w:rPr>
          <w:sz w:val="24"/>
          <w:szCs w:val="24"/>
        </w:rPr>
        <w:t>Pero las percepciones de prevalencia de la corrupción en el nivel nacional tienen más influencia en ambos modelos  que las percepciones en los niveles locales y regionales. Esto es interesante considerando que</w:t>
      </w:r>
      <w:r w:rsidR="00763FD2">
        <w:rPr>
          <w:sz w:val="24"/>
          <w:szCs w:val="24"/>
        </w:rPr>
        <w:t>, en los últimos 10 años</w:t>
      </w:r>
      <w:r>
        <w:rPr>
          <w:sz w:val="24"/>
          <w:szCs w:val="24"/>
        </w:rPr>
        <w:t xml:space="preserve"> no ha habido casi n</w:t>
      </w:r>
      <w:r w:rsidR="00763FD2">
        <w:rPr>
          <w:sz w:val="24"/>
          <w:szCs w:val="24"/>
        </w:rPr>
        <w:t>ingún caso de corrupción import</w:t>
      </w:r>
      <w:r>
        <w:rPr>
          <w:sz w:val="24"/>
          <w:szCs w:val="24"/>
        </w:rPr>
        <w:t>a</w:t>
      </w:r>
      <w:r w:rsidR="00763FD2">
        <w:rPr>
          <w:sz w:val="24"/>
          <w:szCs w:val="24"/>
        </w:rPr>
        <w:t>n</w:t>
      </w:r>
      <w:r>
        <w:rPr>
          <w:sz w:val="24"/>
          <w:szCs w:val="24"/>
        </w:rPr>
        <w:t xml:space="preserve">te en </w:t>
      </w:r>
      <w:r w:rsidR="00763FD2">
        <w:rPr>
          <w:sz w:val="24"/>
          <w:szCs w:val="24"/>
        </w:rPr>
        <w:t xml:space="preserve">el gobierno central y sí ha habido centenares en los niveles regionales y, sobre todo, locales. No obstante, la atención a la corrupción en el nivel local es un fenómeno relativamente nuevo que coincide, además, con la idea de que los políticos locales deben ser controlados por la dirección nacional del partido. </w:t>
      </w:r>
    </w:p>
    <w:p w:rsidR="00A06085" w:rsidRDefault="00A06085" w:rsidP="001232AF">
      <w:pPr>
        <w:autoSpaceDE w:val="0"/>
        <w:autoSpaceDN w:val="0"/>
        <w:adjustRightInd w:val="0"/>
        <w:spacing w:after="0" w:line="240" w:lineRule="auto"/>
        <w:jc w:val="both"/>
        <w:rPr>
          <w:sz w:val="24"/>
          <w:szCs w:val="24"/>
        </w:rPr>
      </w:pPr>
    </w:p>
    <w:p w:rsidR="00763FD2" w:rsidRDefault="00763FD2" w:rsidP="001232AF">
      <w:pPr>
        <w:autoSpaceDE w:val="0"/>
        <w:autoSpaceDN w:val="0"/>
        <w:adjustRightInd w:val="0"/>
        <w:spacing w:after="0" w:line="240" w:lineRule="auto"/>
        <w:jc w:val="both"/>
        <w:rPr>
          <w:sz w:val="24"/>
          <w:szCs w:val="24"/>
        </w:rPr>
      </w:pPr>
      <w:r w:rsidRPr="00763FD2">
        <w:rPr>
          <w:sz w:val="24"/>
          <w:szCs w:val="24"/>
        </w:rPr>
        <w:t>Hay, además, fuerte apoyo a la idea de que la percepción de la situación económica correlacion</w:t>
      </w:r>
      <w:r>
        <w:rPr>
          <w:sz w:val="24"/>
          <w:szCs w:val="24"/>
        </w:rPr>
        <w:t xml:space="preserve">a con la percepción de corrupción (H1). </w:t>
      </w:r>
      <w:r w:rsidRPr="00763FD2">
        <w:rPr>
          <w:sz w:val="24"/>
          <w:szCs w:val="24"/>
        </w:rPr>
        <w:t>Aquellos que perciben que la economía del país va muy mal tien</w:t>
      </w:r>
      <w:r w:rsidR="000D1153">
        <w:rPr>
          <w:sz w:val="24"/>
          <w:szCs w:val="24"/>
        </w:rPr>
        <w:t>d</w:t>
      </w:r>
      <w:r w:rsidRPr="00763FD2">
        <w:rPr>
          <w:sz w:val="24"/>
          <w:szCs w:val="24"/>
        </w:rPr>
        <w:t>en a pensar que la corrupción es</w:t>
      </w:r>
      <w:r>
        <w:rPr>
          <w:sz w:val="24"/>
          <w:szCs w:val="24"/>
        </w:rPr>
        <w:t xml:space="preserve">tá más extendida en el gobierno. La relación es negativa y significativa </w:t>
      </w:r>
      <w:r w:rsidR="00B33110">
        <w:rPr>
          <w:sz w:val="24"/>
          <w:szCs w:val="24"/>
        </w:rPr>
        <w:t>para</w:t>
      </w:r>
      <w:r>
        <w:rPr>
          <w:sz w:val="24"/>
          <w:szCs w:val="24"/>
        </w:rPr>
        <w:t xml:space="preserve"> los dos modelos </w:t>
      </w:r>
      <w:r w:rsidR="001232AF" w:rsidRPr="00763FD2">
        <w:rPr>
          <w:sz w:val="24"/>
          <w:szCs w:val="24"/>
        </w:rPr>
        <w:t xml:space="preserve">(p &lt;0.01). </w:t>
      </w:r>
      <w:r w:rsidRPr="00763FD2">
        <w:rPr>
          <w:sz w:val="24"/>
          <w:szCs w:val="24"/>
        </w:rPr>
        <w:t xml:space="preserve">Las evaluaciones de la situación económica personal no tuvieron </w:t>
      </w:r>
      <w:r>
        <w:rPr>
          <w:sz w:val="24"/>
          <w:szCs w:val="24"/>
        </w:rPr>
        <w:t>efecto en ninguno de los modelos.</w:t>
      </w:r>
    </w:p>
    <w:p w:rsidR="00763FD2" w:rsidRDefault="00763FD2" w:rsidP="001232AF">
      <w:pPr>
        <w:autoSpaceDE w:val="0"/>
        <w:autoSpaceDN w:val="0"/>
        <w:adjustRightInd w:val="0"/>
        <w:spacing w:after="0" w:line="240" w:lineRule="auto"/>
        <w:jc w:val="both"/>
        <w:rPr>
          <w:sz w:val="24"/>
          <w:szCs w:val="24"/>
        </w:rPr>
      </w:pPr>
    </w:p>
    <w:p w:rsidR="00763FD2" w:rsidRDefault="00763FD2" w:rsidP="001232AF">
      <w:pPr>
        <w:autoSpaceDE w:val="0"/>
        <w:autoSpaceDN w:val="0"/>
        <w:adjustRightInd w:val="0"/>
        <w:spacing w:after="0" w:line="240" w:lineRule="auto"/>
        <w:jc w:val="both"/>
        <w:rPr>
          <w:b/>
          <w:bCs/>
          <w:sz w:val="24"/>
          <w:szCs w:val="24"/>
          <w:lang w:val="en-US"/>
        </w:rPr>
      </w:pPr>
      <w:proofErr w:type="spellStart"/>
      <w:r>
        <w:rPr>
          <w:b/>
          <w:bCs/>
          <w:sz w:val="24"/>
          <w:szCs w:val="24"/>
          <w:lang w:val="en-US"/>
        </w:rPr>
        <w:t>Efectos</w:t>
      </w:r>
      <w:proofErr w:type="spellEnd"/>
      <w:r>
        <w:rPr>
          <w:b/>
          <w:bCs/>
          <w:sz w:val="24"/>
          <w:szCs w:val="24"/>
          <w:lang w:val="en-US"/>
        </w:rPr>
        <w:t xml:space="preserve"> </w:t>
      </w:r>
      <w:proofErr w:type="spellStart"/>
      <w:r>
        <w:rPr>
          <w:b/>
          <w:bCs/>
          <w:sz w:val="24"/>
          <w:szCs w:val="24"/>
          <w:lang w:val="en-US"/>
        </w:rPr>
        <w:t>diferenciadores</w:t>
      </w:r>
      <w:proofErr w:type="spellEnd"/>
      <w:r>
        <w:rPr>
          <w:b/>
          <w:bCs/>
          <w:sz w:val="24"/>
          <w:szCs w:val="24"/>
          <w:lang w:val="en-US"/>
        </w:rPr>
        <w:t xml:space="preserve"> </w:t>
      </w:r>
    </w:p>
    <w:p w:rsidR="00763FD2" w:rsidRDefault="00763FD2" w:rsidP="001232AF">
      <w:pPr>
        <w:autoSpaceDE w:val="0"/>
        <w:autoSpaceDN w:val="0"/>
        <w:adjustRightInd w:val="0"/>
        <w:spacing w:after="0" w:line="240" w:lineRule="auto"/>
        <w:jc w:val="both"/>
        <w:rPr>
          <w:b/>
          <w:bCs/>
          <w:sz w:val="24"/>
          <w:szCs w:val="24"/>
          <w:lang w:val="en-US"/>
        </w:rPr>
      </w:pPr>
    </w:p>
    <w:p w:rsidR="00B33110" w:rsidRPr="00663D28" w:rsidRDefault="00B33110" w:rsidP="001232AF">
      <w:pPr>
        <w:autoSpaceDE w:val="0"/>
        <w:autoSpaceDN w:val="0"/>
        <w:adjustRightInd w:val="0"/>
        <w:spacing w:after="0" w:line="240" w:lineRule="auto"/>
        <w:jc w:val="both"/>
        <w:rPr>
          <w:sz w:val="24"/>
          <w:szCs w:val="24"/>
        </w:rPr>
      </w:pPr>
      <w:r w:rsidRPr="00B33110">
        <w:rPr>
          <w:sz w:val="24"/>
          <w:szCs w:val="24"/>
        </w:rPr>
        <w:t xml:space="preserve">La </w:t>
      </w:r>
      <w:r>
        <w:rPr>
          <w:sz w:val="24"/>
          <w:szCs w:val="24"/>
        </w:rPr>
        <w:t>tabla</w:t>
      </w:r>
      <w:r w:rsidRPr="00B33110">
        <w:rPr>
          <w:sz w:val="24"/>
          <w:szCs w:val="24"/>
        </w:rPr>
        <w:t xml:space="preserve"> 2 muestra más efectos diferenciadores que los </w:t>
      </w:r>
      <w:r>
        <w:rPr>
          <w:sz w:val="24"/>
          <w:szCs w:val="24"/>
        </w:rPr>
        <w:t xml:space="preserve">esperados. Muestra efectos diferenciadores en las características individuales y en las variables contextuales. </w:t>
      </w:r>
      <w:r w:rsidRPr="00B33110">
        <w:rPr>
          <w:sz w:val="24"/>
          <w:szCs w:val="24"/>
        </w:rPr>
        <w:t xml:space="preserve">En primer lugar, como ya se comprobó en el estudio de </w:t>
      </w:r>
      <w:r w:rsidR="001232AF" w:rsidRPr="00B33110">
        <w:rPr>
          <w:sz w:val="24"/>
          <w:szCs w:val="24"/>
        </w:rPr>
        <w:t>Van de</w:t>
      </w:r>
      <w:r w:rsidRPr="00B33110">
        <w:rPr>
          <w:sz w:val="24"/>
          <w:szCs w:val="24"/>
        </w:rPr>
        <w:t xml:space="preserve"> </w:t>
      </w:r>
      <w:proofErr w:type="spellStart"/>
      <w:r w:rsidRPr="00B33110">
        <w:rPr>
          <w:sz w:val="24"/>
          <w:szCs w:val="24"/>
        </w:rPr>
        <w:t>Walle</w:t>
      </w:r>
      <w:proofErr w:type="spellEnd"/>
      <w:r w:rsidR="001232AF" w:rsidRPr="00B33110">
        <w:rPr>
          <w:sz w:val="24"/>
          <w:szCs w:val="24"/>
        </w:rPr>
        <w:t xml:space="preserve"> (2008)</w:t>
      </w:r>
      <w:r w:rsidRPr="00B33110">
        <w:rPr>
          <w:sz w:val="24"/>
          <w:szCs w:val="24"/>
        </w:rPr>
        <w:t>, l</w:t>
      </w:r>
      <w:r>
        <w:rPr>
          <w:sz w:val="24"/>
          <w:szCs w:val="24"/>
        </w:rPr>
        <w:t>as mujeres encuestadas juzgaban a los administradores como más corruptos que lo que hicieron los hombres</w:t>
      </w:r>
      <w:r w:rsidR="001232AF" w:rsidRPr="00B33110">
        <w:rPr>
          <w:sz w:val="24"/>
          <w:szCs w:val="24"/>
        </w:rPr>
        <w:t xml:space="preserve"> (p &lt;0.01)</w:t>
      </w:r>
      <w:r>
        <w:rPr>
          <w:sz w:val="24"/>
          <w:szCs w:val="24"/>
        </w:rPr>
        <w:t>; una diferencia que es mucho menos clara en relación a los políticos</w:t>
      </w:r>
      <w:r w:rsidR="001232AF" w:rsidRPr="00B33110">
        <w:rPr>
          <w:sz w:val="24"/>
          <w:szCs w:val="24"/>
        </w:rPr>
        <w:t xml:space="preserve"> (p &lt;0.10). </w:t>
      </w:r>
      <w:r w:rsidRPr="00B33110">
        <w:rPr>
          <w:sz w:val="24"/>
          <w:szCs w:val="24"/>
        </w:rPr>
        <w:t>Probablemente</w:t>
      </w:r>
      <w:r>
        <w:rPr>
          <w:sz w:val="24"/>
          <w:szCs w:val="24"/>
        </w:rPr>
        <w:t>,</w:t>
      </w:r>
      <w:r w:rsidRPr="00B33110">
        <w:rPr>
          <w:sz w:val="24"/>
          <w:szCs w:val="24"/>
        </w:rPr>
        <w:t xml:space="preserve"> porque las mujeres tienen más relación con la burocraci</w:t>
      </w:r>
      <w:r>
        <w:rPr>
          <w:sz w:val="24"/>
          <w:szCs w:val="24"/>
        </w:rPr>
        <w:t xml:space="preserve">a de calle y administrativa y sufren más los abusos. </w:t>
      </w:r>
      <w:r w:rsidRPr="00B33110">
        <w:rPr>
          <w:sz w:val="24"/>
          <w:szCs w:val="24"/>
        </w:rPr>
        <w:t xml:space="preserve">De igual manera, la </w:t>
      </w:r>
      <w:proofErr w:type="spellStart"/>
      <w:r w:rsidRPr="00B33110">
        <w:rPr>
          <w:sz w:val="24"/>
          <w:szCs w:val="24"/>
        </w:rPr>
        <w:t>table</w:t>
      </w:r>
      <w:proofErr w:type="spellEnd"/>
      <w:r w:rsidRPr="00B33110">
        <w:rPr>
          <w:sz w:val="24"/>
          <w:szCs w:val="24"/>
        </w:rPr>
        <w:t xml:space="preserve"> </w:t>
      </w:r>
      <w:r w:rsidRPr="00B33110">
        <w:rPr>
          <w:sz w:val="24"/>
          <w:szCs w:val="24"/>
        </w:rPr>
        <w:lastRenderedPageBreak/>
        <w:t>2 nos muestra que la p</w:t>
      </w:r>
      <w:r>
        <w:rPr>
          <w:sz w:val="24"/>
          <w:szCs w:val="24"/>
        </w:rPr>
        <w:t>osesión de un grado superior al de bachillerato  tiene un efecto negativo en el nivel administrativo, aunque sólo significativo al nivel .10</w:t>
      </w:r>
      <w:r w:rsidR="001232AF" w:rsidRPr="00B33110">
        <w:rPr>
          <w:sz w:val="24"/>
          <w:szCs w:val="24"/>
        </w:rPr>
        <w:t xml:space="preserve">. </w:t>
      </w:r>
      <w:r w:rsidR="002D3E65">
        <w:rPr>
          <w:sz w:val="24"/>
          <w:szCs w:val="24"/>
        </w:rPr>
        <w:t xml:space="preserve">Tal vez los más educados, que por ello tienen más oportunidades de información nacional e internacional, tienen un conocimiento más certero del bajo nivel de corrupción administrativa existente en España. También se ha hallado, en relación a las hipótesis 2 y 3, que quienes consideraban que la corrupción verdaderamente importante era la grave tenían percepciones de corrupción entre los políticos mayores que la media </w:t>
      </w:r>
      <w:r w:rsidR="002D3E65" w:rsidRPr="002D3E65">
        <w:rPr>
          <w:sz w:val="24"/>
          <w:szCs w:val="24"/>
        </w:rPr>
        <w:t>(p &lt;0.0001).</w:t>
      </w:r>
      <w:r w:rsidR="002D3E65">
        <w:rPr>
          <w:sz w:val="24"/>
          <w:szCs w:val="24"/>
        </w:rPr>
        <w:t xml:space="preserve"> Si se compara el tamaño y dirección del coeficiente de </w:t>
      </w:r>
      <w:r w:rsidR="002D3E65" w:rsidRPr="002D3E65">
        <w:rPr>
          <w:sz w:val="24"/>
          <w:szCs w:val="24"/>
        </w:rPr>
        <w:t xml:space="preserve">.25 </w:t>
      </w:r>
      <w:r w:rsidR="002D3E65">
        <w:rPr>
          <w:sz w:val="24"/>
          <w:szCs w:val="24"/>
        </w:rPr>
        <w:t xml:space="preserve">en relación a los </w:t>
      </w:r>
      <w:r w:rsidR="002D3E65" w:rsidRPr="002D3E65">
        <w:rPr>
          <w:sz w:val="24"/>
          <w:szCs w:val="24"/>
        </w:rPr>
        <w:t xml:space="preserve"> pol</w:t>
      </w:r>
      <w:r w:rsidR="002D3E65">
        <w:rPr>
          <w:sz w:val="24"/>
          <w:szCs w:val="24"/>
        </w:rPr>
        <w:t>íticos con el de</w:t>
      </w:r>
      <w:r w:rsidR="002D3E65" w:rsidRPr="002D3E65">
        <w:rPr>
          <w:sz w:val="24"/>
          <w:szCs w:val="24"/>
        </w:rPr>
        <w:t xml:space="preserve"> -.04 </w:t>
      </w:r>
      <w:r w:rsidR="002D3E65">
        <w:rPr>
          <w:sz w:val="24"/>
          <w:szCs w:val="24"/>
        </w:rPr>
        <w:t xml:space="preserve">en relación a los administradores la conclusión es clara. Por el contrario, aquellos que consideraban que los actos de corrupción leve eran también corrupción plena tenían la tendencia a pensar que la corrupción estaba también extendida entre los administradores </w:t>
      </w:r>
      <w:r w:rsidR="00663D28" w:rsidRPr="00663D28">
        <w:rPr>
          <w:sz w:val="24"/>
          <w:szCs w:val="24"/>
        </w:rPr>
        <w:t>(p. &lt; .00).</w:t>
      </w:r>
      <w:r w:rsidR="00663D28">
        <w:rPr>
          <w:sz w:val="24"/>
          <w:szCs w:val="24"/>
        </w:rPr>
        <w:t xml:space="preserve"> Finalmente, como se predijo en la hipótesis 4, la exposición a los medios influencia la percepción de corrupción sobre todo con respecto a los políticos. Cuanto más leen el periódico las personas mayor es su percepción de corrupción en el nivel político </w:t>
      </w:r>
      <w:r w:rsidR="00663D28" w:rsidRPr="00663D28">
        <w:rPr>
          <w:sz w:val="24"/>
          <w:szCs w:val="24"/>
        </w:rPr>
        <w:t>(p. &lt; .0001).</w:t>
      </w:r>
      <w:r w:rsidR="00663D28">
        <w:rPr>
          <w:sz w:val="24"/>
          <w:szCs w:val="24"/>
        </w:rPr>
        <w:t xml:space="preserve"> Las otras variables no eran significativas para ningún modelo. </w:t>
      </w:r>
    </w:p>
    <w:p w:rsidR="00B33110" w:rsidRDefault="00B33110" w:rsidP="001232AF">
      <w:pPr>
        <w:autoSpaceDE w:val="0"/>
        <w:autoSpaceDN w:val="0"/>
        <w:adjustRightInd w:val="0"/>
        <w:spacing w:after="0" w:line="240" w:lineRule="auto"/>
        <w:jc w:val="both"/>
        <w:rPr>
          <w:sz w:val="24"/>
          <w:szCs w:val="24"/>
        </w:rPr>
      </w:pPr>
    </w:p>
    <w:p w:rsidR="001232AF" w:rsidRPr="00510E7E" w:rsidRDefault="00663D28" w:rsidP="001232AF">
      <w:pPr>
        <w:autoSpaceDE w:val="0"/>
        <w:autoSpaceDN w:val="0"/>
        <w:adjustRightInd w:val="0"/>
        <w:spacing w:after="0" w:line="240" w:lineRule="auto"/>
        <w:jc w:val="both"/>
        <w:rPr>
          <w:b/>
          <w:bCs/>
          <w:sz w:val="24"/>
          <w:szCs w:val="24"/>
          <w:lang w:val="en-US"/>
        </w:rPr>
      </w:pPr>
      <w:proofErr w:type="spellStart"/>
      <w:r w:rsidRPr="00510E7E">
        <w:rPr>
          <w:b/>
          <w:bCs/>
          <w:sz w:val="24"/>
          <w:szCs w:val="24"/>
          <w:lang w:val="en-US"/>
        </w:rPr>
        <w:t>Efectos</w:t>
      </w:r>
      <w:proofErr w:type="spellEnd"/>
      <w:r w:rsidRPr="00510E7E">
        <w:rPr>
          <w:b/>
          <w:bCs/>
          <w:sz w:val="24"/>
          <w:szCs w:val="24"/>
          <w:lang w:val="en-US"/>
        </w:rPr>
        <w:t xml:space="preserve"> </w:t>
      </w:r>
      <w:proofErr w:type="spellStart"/>
      <w:r w:rsidRPr="00510E7E">
        <w:rPr>
          <w:b/>
          <w:bCs/>
          <w:sz w:val="24"/>
          <w:szCs w:val="24"/>
          <w:lang w:val="en-US"/>
        </w:rPr>
        <w:t>moderadores</w:t>
      </w:r>
      <w:proofErr w:type="spellEnd"/>
      <w:r w:rsidRPr="00510E7E">
        <w:rPr>
          <w:b/>
          <w:bCs/>
          <w:sz w:val="24"/>
          <w:szCs w:val="24"/>
          <w:lang w:val="en-US"/>
        </w:rPr>
        <w:t xml:space="preserve"> </w:t>
      </w:r>
      <w:r w:rsidR="00510E7E" w:rsidRPr="00510E7E">
        <w:rPr>
          <w:b/>
          <w:bCs/>
          <w:sz w:val="24"/>
          <w:szCs w:val="24"/>
          <w:lang w:val="en-US"/>
        </w:rPr>
        <w:t>(</w:t>
      </w:r>
      <w:proofErr w:type="spellStart"/>
      <w:r w:rsidR="00510E7E" w:rsidRPr="00510E7E">
        <w:rPr>
          <w:b/>
          <w:bCs/>
          <w:sz w:val="24"/>
          <w:szCs w:val="24"/>
          <w:lang w:val="en-US"/>
        </w:rPr>
        <w:t>interacciones</w:t>
      </w:r>
      <w:proofErr w:type="spellEnd"/>
      <w:r w:rsidR="00510E7E" w:rsidRPr="00510E7E">
        <w:rPr>
          <w:b/>
          <w:bCs/>
          <w:sz w:val="24"/>
          <w:szCs w:val="24"/>
          <w:lang w:val="en-US"/>
        </w:rPr>
        <w:t xml:space="preserve">) </w:t>
      </w:r>
    </w:p>
    <w:p w:rsidR="00663D28" w:rsidRPr="00510E7E" w:rsidRDefault="00663D28" w:rsidP="001232AF">
      <w:pPr>
        <w:autoSpaceDE w:val="0"/>
        <w:autoSpaceDN w:val="0"/>
        <w:adjustRightInd w:val="0"/>
        <w:spacing w:after="0" w:line="240" w:lineRule="auto"/>
        <w:jc w:val="both"/>
        <w:rPr>
          <w:b/>
          <w:bCs/>
          <w:sz w:val="24"/>
          <w:szCs w:val="24"/>
          <w:lang w:val="en-US"/>
        </w:rPr>
      </w:pPr>
    </w:p>
    <w:p w:rsidR="00510E7E" w:rsidRPr="00510E7E" w:rsidRDefault="00510E7E" w:rsidP="001232AF">
      <w:pPr>
        <w:autoSpaceDE w:val="0"/>
        <w:autoSpaceDN w:val="0"/>
        <w:adjustRightInd w:val="0"/>
        <w:spacing w:after="0" w:line="240" w:lineRule="auto"/>
        <w:jc w:val="both"/>
        <w:rPr>
          <w:sz w:val="24"/>
          <w:szCs w:val="24"/>
        </w:rPr>
      </w:pPr>
      <w:r w:rsidRPr="00510E7E">
        <w:rPr>
          <w:sz w:val="24"/>
          <w:szCs w:val="24"/>
        </w:rPr>
        <w:t>El foco de los m</w:t>
      </w:r>
      <w:r>
        <w:rPr>
          <w:sz w:val="24"/>
          <w:szCs w:val="24"/>
        </w:rPr>
        <w:t xml:space="preserve">odelos de regresión múltiple examinando los efectos de interacción se centró en las variables que, en las hipótesis, influenciaban las percepciones de corrupción, pero no halló efectos significativos. </w:t>
      </w:r>
    </w:p>
    <w:p w:rsidR="00510E7E" w:rsidRDefault="00510E7E" w:rsidP="001232AF">
      <w:pPr>
        <w:autoSpaceDE w:val="0"/>
        <w:autoSpaceDN w:val="0"/>
        <w:adjustRightInd w:val="0"/>
        <w:spacing w:after="0" w:line="240" w:lineRule="auto"/>
        <w:jc w:val="both"/>
        <w:rPr>
          <w:sz w:val="24"/>
          <w:szCs w:val="24"/>
        </w:rPr>
      </w:pPr>
      <w:r w:rsidRPr="00510E7E">
        <w:rPr>
          <w:sz w:val="24"/>
          <w:szCs w:val="24"/>
        </w:rPr>
        <w:t>La tab</w:t>
      </w:r>
      <w:r>
        <w:rPr>
          <w:sz w:val="24"/>
          <w:szCs w:val="24"/>
        </w:rPr>
        <w:t>la</w:t>
      </w:r>
      <w:r w:rsidRPr="00510E7E">
        <w:rPr>
          <w:sz w:val="24"/>
          <w:szCs w:val="24"/>
        </w:rPr>
        <w:t xml:space="preserve"> 2 muestra cómo </w:t>
      </w:r>
      <w:r>
        <w:rPr>
          <w:sz w:val="24"/>
          <w:szCs w:val="24"/>
        </w:rPr>
        <w:t>existe una significativa interacción negativa de nivel educativo y exposición a los programas de debate político</w:t>
      </w:r>
      <w:r w:rsidR="001232AF" w:rsidRPr="00510E7E">
        <w:rPr>
          <w:sz w:val="24"/>
          <w:szCs w:val="24"/>
        </w:rPr>
        <w:t xml:space="preserve"> (p &lt;0.01). </w:t>
      </w:r>
      <w:r>
        <w:rPr>
          <w:sz w:val="24"/>
          <w:szCs w:val="24"/>
        </w:rPr>
        <w:t xml:space="preserve"> Esto implica que </w:t>
      </w:r>
      <w:r w:rsidR="00BC575F">
        <w:rPr>
          <w:sz w:val="24"/>
          <w:szCs w:val="24"/>
        </w:rPr>
        <w:t xml:space="preserve">los efectos de seguir debates políticos en la reducción de percepción de corrupción es positiva pero sólo para aquellos más educados. </w:t>
      </w:r>
      <w:r w:rsidR="00BC575F" w:rsidRPr="00BC575F">
        <w:rPr>
          <w:sz w:val="24"/>
          <w:szCs w:val="24"/>
        </w:rPr>
        <w:t>Ello tiene como consecuencia que los efectos serán muy l</w:t>
      </w:r>
      <w:r w:rsidR="00BC575F">
        <w:rPr>
          <w:sz w:val="24"/>
          <w:szCs w:val="24"/>
        </w:rPr>
        <w:t xml:space="preserve">imitados para los menos educados. </w:t>
      </w:r>
    </w:p>
    <w:p w:rsidR="00BC575F" w:rsidRDefault="00BC575F" w:rsidP="001232AF">
      <w:pPr>
        <w:autoSpaceDE w:val="0"/>
        <w:autoSpaceDN w:val="0"/>
        <w:adjustRightInd w:val="0"/>
        <w:spacing w:after="0" w:line="240" w:lineRule="auto"/>
        <w:jc w:val="both"/>
        <w:rPr>
          <w:sz w:val="24"/>
          <w:szCs w:val="24"/>
        </w:rPr>
      </w:pPr>
    </w:p>
    <w:p w:rsidR="001232AF" w:rsidRDefault="001232AF" w:rsidP="001232AF">
      <w:pPr>
        <w:autoSpaceDE w:val="0"/>
        <w:autoSpaceDN w:val="0"/>
        <w:adjustRightInd w:val="0"/>
        <w:spacing w:after="0" w:line="240" w:lineRule="auto"/>
        <w:jc w:val="both"/>
        <w:rPr>
          <w:sz w:val="24"/>
          <w:szCs w:val="24"/>
          <w:lang w:val="en-US"/>
        </w:rPr>
      </w:pPr>
    </w:p>
    <w:p w:rsidR="001232AF" w:rsidRPr="00737F36" w:rsidRDefault="001232AF" w:rsidP="001232AF">
      <w:pPr>
        <w:autoSpaceDE w:val="0"/>
        <w:autoSpaceDN w:val="0"/>
        <w:adjustRightInd w:val="0"/>
        <w:spacing w:after="0" w:line="240" w:lineRule="auto"/>
        <w:jc w:val="both"/>
        <w:rPr>
          <w:b/>
          <w:bCs/>
          <w:sz w:val="24"/>
          <w:szCs w:val="24"/>
        </w:rPr>
      </w:pPr>
      <w:r w:rsidRPr="00737F36">
        <w:rPr>
          <w:b/>
          <w:bCs/>
          <w:sz w:val="24"/>
          <w:szCs w:val="24"/>
        </w:rPr>
        <w:t>Conclusion</w:t>
      </w:r>
      <w:r w:rsidR="00BC575F" w:rsidRPr="00737F36">
        <w:rPr>
          <w:b/>
          <w:bCs/>
          <w:sz w:val="24"/>
          <w:szCs w:val="24"/>
        </w:rPr>
        <w:t>es</w:t>
      </w:r>
    </w:p>
    <w:p w:rsidR="001232AF" w:rsidRPr="00737F36" w:rsidRDefault="001232AF" w:rsidP="001232AF">
      <w:pPr>
        <w:autoSpaceDE w:val="0"/>
        <w:autoSpaceDN w:val="0"/>
        <w:adjustRightInd w:val="0"/>
        <w:spacing w:after="0" w:line="240" w:lineRule="auto"/>
        <w:jc w:val="both"/>
        <w:rPr>
          <w:sz w:val="24"/>
          <w:szCs w:val="24"/>
        </w:rPr>
      </w:pPr>
    </w:p>
    <w:p w:rsidR="00737F36" w:rsidRDefault="00737F36" w:rsidP="001232AF">
      <w:pPr>
        <w:autoSpaceDE w:val="0"/>
        <w:autoSpaceDN w:val="0"/>
        <w:adjustRightInd w:val="0"/>
        <w:spacing w:after="0" w:line="240" w:lineRule="auto"/>
        <w:jc w:val="both"/>
        <w:rPr>
          <w:sz w:val="24"/>
          <w:szCs w:val="24"/>
          <w:lang w:val="en-US"/>
        </w:rPr>
      </w:pPr>
      <w:r w:rsidRPr="00737F36">
        <w:rPr>
          <w:sz w:val="24"/>
          <w:szCs w:val="24"/>
        </w:rPr>
        <w:t>En España, la alta percepción de corrupción tiene que ver con factores históricos, de desconfianza institucional sólidamente afianzada</w:t>
      </w:r>
      <w:r w:rsidR="00EE4701">
        <w:rPr>
          <w:sz w:val="24"/>
          <w:szCs w:val="24"/>
        </w:rPr>
        <w:t xml:space="preserve"> (Torcal y </w:t>
      </w:r>
      <w:proofErr w:type="spellStart"/>
      <w:r w:rsidR="00EE4701">
        <w:rPr>
          <w:sz w:val="24"/>
          <w:szCs w:val="24"/>
        </w:rPr>
        <w:t>Magalhaes</w:t>
      </w:r>
      <w:proofErr w:type="spellEnd"/>
      <w:r w:rsidR="00EE4701">
        <w:rPr>
          <w:sz w:val="24"/>
          <w:szCs w:val="24"/>
        </w:rPr>
        <w:t>, 2010)</w:t>
      </w:r>
      <w:r w:rsidRPr="00737F36">
        <w:rPr>
          <w:sz w:val="24"/>
          <w:szCs w:val="24"/>
        </w:rPr>
        <w:t>, que ha sido reforzada por la continua presencia de noticias de corrupción política, sobre todo a partir de 1996, con puntas en función de la llegada de nuevos escándalos. Estas noticias se basan en hechos relevantes, pues el volumen de casos de corrupción política act</w:t>
      </w:r>
      <w:r w:rsidR="00887B22">
        <w:rPr>
          <w:sz w:val="24"/>
          <w:szCs w:val="24"/>
        </w:rPr>
        <w:t>ualmente existentes supera los 10</w:t>
      </w:r>
      <w:r w:rsidRPr="00737F36">
        <w:rPr>
          <w:sz w:val="24"/>
          <w:szCs w:val="24"/>
        </w:rPr>
        <w:t xml:space="preserve">00.  Estos casos muestran, además, una debilidad institucional elevada que nos permite comprobar la inexistencia de un </w:t>
      </w:r>
      <w:r>
        <w:rPr>
          <w:sz w:val="24"/>
          <w:szCs w:val="24"/>
        </w:rPr>
        <w:t xml:space="preserve">gobernante </w:t>
      </w:r>
      <w:r w:rsidRPr="00737F36">
        <w:rPr>
          <w:sz w:val="24"/>
          <w:szCs w:val="24"/>
        </w:rPr>
        <w:t xml:space="preserve">benevolente que quiere luchar contra la corrupción, antes al contrario, nos muestra un </w:t>
      </w:r>
      <w:r>
        <w:rPr>
          <w:sz w:val="24"/>
          <w:szCs w:val="24"/>
        </w:rPr>
        <w:t xml:space="preserve">agente </w:t>
      </w:r>
      <w:r w:rsidRPr="00737F36">
        <w:rPr>
          <w:sz w:val="24"/>
          <w:szCs w:val="24"/>
        </w:rPr>
        <w:t xml:space="preserve">que se garantiza monopolio en la toma de decisiones, con alta discrecionalidad y bajo control. Todo ello consolida una narrativa sobre los abusos de poder de la clase política que, aunque se distingue de los funcionarios profesionales, genera una generalizada percepción de corrupción. Finalmente, la gravísima crisis económica vigente y el altísimo desempleo constituyen el factor de refuerzo necesario para expresar esta ruptura de confianza entre la clase política y la ciudadanía, expresada en la consideración de los políticos y su corrupción como un grave problema </w:t>
      </w:r>
      <w:r w:rsidRPr="00737F36">
        <w:rPr>
          <w:sz w:val="24"/>
          <w:szCs w:val="24"/>
        </w:rPr>
        <w:lastRenderedPageBreak/>
        <w:t xml:space="preserve">nacional. Este estudio nos ha permitido conocer mejor cómo se percibe la corrupción en España y su fenomenología. </w:t>
      </w:r>
      <w:proofErr w:type="spellStart"/>
      <w:r w:rsidRPr="00737F36">
        <w:rPr>
          <w:sz w:val="24"/>
          <w:szCs w:val="24"/>
          <w:lang w:val="en-US"/>
        </w:rPr>
        <w:t>Ahora</w:t>
      </w:r>
      <w:proofErr w:type="spellEnd"/>
      <w:r w:rsidRPr="00737F36">
        <w:rPr>
          <w:sz w:val="24"/>
          <w:szCs w:val="24"/>
          <w:lang w:val="en-US"/>
        </w:rPr>
        <w:t xml:space="preserve">, </w:t>
      </w:r>
      <w:proofErr w:type="spellStart"/>
      <w:r w:rsidRPr="00737F36">
        <w:rPr>
          <w:sz w:val="24"/>
          <w:szCs w:val="24"/>
          <w:lang w:val="en-US"/>
        </w:rPr>
        <w:t>corresponde</w:t>
      </w:r>
      <w:proofErr w:type="spellEnd"/>
      <w:r w:rsidRPr="00737F36">
        <w:rPr>
          <w:sz w:val="24"/>
          <w:szCs w:val="24"/>
          <w:lang w:val="en-US"/>
        </w:rPr>
        <w:t xml:space="preserve"> </w:t>
      </w:r>
      <w:proofErr w:type="spellStart"/>
      <w:r w:rsidRPr="00737F36">
        <w:rPr>
          <w:sz w:val="24"/>
          <w:szCs w:val="24"/>
          <w:lang w:val="en-US"/>
        </w:rPr>
        <w:t>sacar</w:t>
      </w:r>
      <w:proofErr w:type="spellEnd"/>
      <w:r w:rsidRPr="00737F36">
        <w:rPr>
          <w:sz w:val="24"/>
          <w:szCs w:val="24"/>
          <w:lang w:val="en-US"/>
        </w:rPr>
        <w:t xml:space="preserve"> </w:t>
      </w:r>
      <w:proofErr w:type="spellStart"/>
      <w:r w:rsidRPr="00737F36">
        <w:rPr>
          <w:sz w:val="24"/>
          <w:szCs w:val="24"/>
          <w:lang w:val="en-US"/>
        </w:rPr>
        <w:t>lecciones</w:t>
      </w:r>
      <w:proofErr w:type="spellEnd"/>
      <w:r w:rsidRPr="00737F36">
        <w:rPr>
          <w:sz w:val="24"/>
          <w:szCs w:val="24"/>
          <w:lang w:val="en-US"/>
        </w:rPr>
        <w:t xml:space="preserve"> del </w:t>
      </w:r>
      <w:proofErr w:type="spellStart"/>
      <w:r w:rsidRPr="00737F36">
        <w:rPr>
          <w:sz w:val="24"/>
          <w:szCs w:val="24"/>
          <w:lang w:val="en-US"/>
        </w:rPr>
        <w:t>estudio</w:t>
      </w:r>
      <w:proofErr w:type="spellEnd"/>
      <w:r w:rsidRPr="00737F36">
        <w:rPr>
          <w:sz w:val="24"/>
          <w:szCs w:val="24"/>
          <w:lang w:val="en-US"/>
        </w:rPr>
        <w:t xml:space="preserve">. </w:t>
      </w:r>
    </w:p>
    <w:p w:rsidR="00737F36" w:rsidRDefault="00737F36" w:rsidP="001232AF">
      <w:pPr>
        <w:autoSpaceDE w:val="0"/>
        <w:autoSpaceDN w:val="0"/>
        <w:adjustRightInd w:val="0"/>
        <w:spacing w:after="0" w:line="240" w:lineRule="auto"/>
        <w:jc w:val="both"/>
        <w:rPr>
          <w:sz w:val="24"/>
          <w:szCs w:val="24"/>
          <w:lang w:val="en-US"/>
        </w:rPr>
      </w:pPr>
    </w:p>
    <w:p w:rsidR="006F362B" w:rsidRPr="0085436E" w:rsidRDefault="006F362B" w:rsidP="001232AF">
      <w:pPr>
        <w:autoSpaceDE w:val="0"/>
        <w:autoSpaceDN w:val="0"/>
        <w:adjustRightInd w:val="0"/>
        <w:spacing w:after="0" w:line="240" w:lineRule="auto"/>
        <w:jc w:val="both"/>
        <w:rPr>
          <w:color w:val="FF0000"/>
          <w:sz w:val="24"/>
          <w:szCs w:val="24"/>
        </w:rPr>
      </w:pPr>
      <w:r>
        <w:rPr>
          <w:sz w:val="24"/>
          <w:szCs w:val="24"/>
        </w:rPr>
        <w:t>Desde una perspectiva teórica, nuestro trabajo ha mostrado los déficits que las dos más importantes teorías sobre corrupción tienen para explicar plenamente la situación en países desarrollados con pequeña corrupción administrativa pero amplia corrupción política</w:t>
      </w:r>
      <w:r w:rsidR="001232AF" w:rsidRPr="006F362B">
        <w:rPr>
          <w:sz w:val="24"/>
          <w:szCs w:val="24"/>
        </w:rPr>
        <w:t xml:space="preserve"> (</w:t>
      </w:r>
      <w:proofErr w:type="spellStart"/>
      <w:r w:rsidR="001232AF" w:rsidRPr="006F362B">
        <w:rPr>
          <w:sz w:val="24"/>
          <w:szCs w:val="24"/>
        </w:rPr>
        <w:t>i.e.</w:t>
      </w:r>
      <w:proofErr w:type="spellEnd"/>
      <w:r w:rsidR="001232AF" w:rsidRPr="006F362B">
        <w:rPr>
          <w:sz w:val="24"/>
          <w:szCs w:val="24"/>
        </w:rPr>
        <w:t xml:space="preserve"> </w:t>
      </w:r>
      <w:r>
        <w:rPr>
          <w:sz w:val="24"/>
          <w:szCs w:val="24"/>
        </w:rPr>
        <w:t>España</w:t>
      </w:r>
      <w:r w:rsidR="001232AF" w:rsidRPr="006F362B">
        <w:rPr>
          <w:sz w:val="24"/>
          <w:szCs w:val="24"/>
        </w:rPr>
        <w:t>, Portugal, Franc</w:t>
      </w:r>
      <w:r>
        <w:rPr>
          <w:sz w:val="24"/>
          <w:szCs w:val="24"/>
        </w:rPr>
        <w:t>ia, Austria…</w:t>
      </w:r>
      <w:r w:rsidR="001232AF" w:rsidRPr="006F362B">
        <w:rPr>
          <w:sz w:val="24"/>
          <w:szCs w:val="24"/>
        </w:rPr>
        <w:t xml:space="preserve">), </w:t>
      </w:r>
      <w:r>
        <w:rPr>
          <w:sz w:val="24"/>
          <w:szCs w:val="24"/>
        </w:rPr>
        <w:t xml:space="preserve">y promueve la idea de construir una teoría híbrida que dé cuenta del fenómeno de manera más atinada. Desde una perspectiva práctica, ofrece ideas para </w:t>
      </w:r>
      <w:proofErr w:type="spellStart"/>
      <w:r w:rsidRPr="006F362B">
        <w:rPr>
          <w:i/>
          <w:sz w:val="24"/>
          <w:szCs w:val="24"/>
        </w:rPr>
        <w:t>policy</w:t>
      </w:r>
      <w:proofErr w:type="spellEnd"/>
      <w:r w:rsidRPr="006F362B">
        <w:rPr>
          <w:i/>
          <w:sz w:val="24"/>
          <w:szCs w:val="24"/>
        </w:rPr>
        <w:t xml:space="preserve"> </w:t>
      </w:r>
      <w:proofErr w:type="spellStart"/>
      <w:r w:rsidRPr="006F362B">
        <w:rPr>
          <w:i/>
          <w:sz w:val="24"/>
          <w:szCs w:val="24"/>
        </w:rPr>
        <w:t>makers</w:t>
      </w:r>
      <w:proofErr w:type="spellEnd"/>
      <w:r>
        <w:rPr>
          <w:sz w:val="24"/>
          <w:szCs w:val="24"/>
        </w:rPr>
        <w:t xml:space="preserve"> y administradores públicos que quieran combatir la corrupción en España y países con características similares. Para usar adecuadamente las percepciones de corrupción en la lucha contra este problema, los responsables públicos deben tener una comprensión suficientemente rica de qué clase de acciones, realizadas por quién</w:t>
      </w:r>
      <w:r w:rsidR="00887B22">
        <w:rPr>
          <w:sz w:val="24"/>
          <w:szCs w:val="24"/>
        </w:rPr>
        <w:t>,</w:t>
      </w:r>
      <w:r>
        <w:rPr>
          <w:sz w:val="24"/>
          <w:szCs w:val="24"/>
        </w:rPr>
        <w:t xml:space="preserve"> son vistas como corruptas por la ciudadanía. Nuestros hallazgos permiten iniciar un mapeo de esta naturaleza. Hay que analizar qué agencias requieren más atención, pero también qué ciudadanos son los que más corrupción perciben. Por ejemplo, hemos mostrado que </w:t>
      </w:r>
      <w:r w:rsidR="00C46B44">
        <w:rPr>
          <w:sz w:val="24"/>
          <w:szCs w:val="24"/>
        </w:rPr>
        <w:t xml:space="preserve">la corrupción grave se percibe sobre todo entre los políticos, mayormente por su gran discrecionalidad en la toma de decisiones y su baja </w:t>
      </w:r>
      <w:proofErr w:type="spellStart"/>
      <w:r w:rsidR="00C46B44" w:rsidRPr="00C46B44">
        <w:rPr>
          <w:i/>
          <w:sz w:val="24"/>
          <w:szCs w:val="24"/>
        </w:rPr>
        <w:t>accountability</w:t>
      </w:r>
      <w:proofErr w:type="spellEnd"/>
      <w:r w:rsidR="00C46B44">
        <w:rPr>
          <w:sz w:val="24"/>
          <w:szCs w:val="24"/>
        </w:rPr>
        <w:t xml:space="preserve">. La corrupción entre los funcionarios se percibe como alta sólo entre quienes tienen una concepción muy rigurosa de los deberes del servicio público. </w:t>
      </w:r>
      <w:r w:rsidR="0085436E" w:rsidRPr="0085436E">
        <w:rPr>
          <w:color w:val="FF0000"/>
          <w:sz w:val="24"/>
          <w:szCs w:val="24"/>
        </w:rPr>
        <w:t>Las implicaciones de este hallazgo son importantes, pues indican probablemente que, aunque la corrupción administrativa es baja, esto se debe a que en las encuestas de victimización se considera como tal sólo el soborno.</w:t>
      </w:r>
      <w:r w:rsidR="0085436E">
        <w:rPr>
          <w:sz w:val="24"/>
          <w:szCs w:val="24"/>
        </w:rPr>
        <w:t xml:space="preserve"> </w:t>
      </w:r>
      <w:r w:rsidR="0085436E" w:rsidRPr="0085436E">
        <w:rPr>
          <w:color w:val="FF0000"/>
          <w:sz w:val="24"/>
          <w:szCs w:val="24"/>
        </w:rPr>
        <w:t xml:space="preserve">Si las preguntas incluyeran otras conductas menos graves, probablemente los resultados no serían tan positivos. </w:t>
      </w:r>
      <w:r w:rsidR="0085436E">
        <w:rPr>
          <w:color w:val="FF0000"/>
          <w:sz w:val="24"/>
          <w:szCs w:val="24"/>
        </w:rPr>
        <w:t>Del mismo modo, la percepción de corrupción política sólo se podrá reducir si los instrumentos de rendición de cuentas de la clase política se refuerzan</w:t>
      </w:r>
      <w:r w:rsidR="00124631">
        <w:rPr>
          <w:color w:val="FF0000"/>
          <w:sz w:val="24"/>
          <w:szCs w:val="24"/>
        </w:rPr>
        <w:t xml:space="preserve"> y se controla su arbitrariedad</w:t>
      </w:r>
      <w:r w:rsidR="0085436E">
        <w:rPr>
          <w:color w:val="FF0000"/>
          <w:sz w:val="24"/>
          <w:szCs w:val="24"/>
        </w:rPr>
        <w:t xml:space="preserve">. </w:t>
      </w:r>
    </w:p>
    <w:p w:rsidR="006F362B" w:rsidRDefault="006F362B" w:rsidP="001232AF">
      <w:pPr>
        <w:autoSpaceDE w:val="0"/>
        <w:autoSpaceDN w:val="0"/>
        <w:adjustRightInd w:val="0"/>
        <w:spacing w:after="0" w:line="240" w:lineRule="auto"/>
        <w:jc w:val="both"/>
        <w:rPr>
          <w:sz w:val="24"/>
          <w:szCs w:val="24"/>
        </w:rPr>
      </w:pPr>
    </w:p>
    <w:p w:rsidR="006F362B" w:rsidRDefault="002F2B0C" w:rsidP="001232AF">
      <w:pPr>
        <w:autoSpaceDE w:val="0"/>
        <w:autoSpaceDN w:val="0"/>
        <w:adjustRightInd w:val="0"/>
        <w:spacing w:after="0" w:line="240" w:lineRule="auto"/>
        <w:jc w:val="both"/>
        <w:rPr>
          <w:sz w:val="24"/>
          <w:szCs w:val="24"/>
        </w:rPr>
      </w:pPr>
      <w:r>
        <w:rPr>
          <w:sz w:val="24"/>
          <w:szCs w:val="24"/>
        </w:rPr>
        <w:t>Los responsables públicos deberían poner más atención en las mujeres, jóvenes y personas m</w:t>
      </w:r>
      <w:r w:rsidR="00036DCE">
        <w:rPr>
          <w:sz w:val="24"/>
          <w:szCs w:val="24"/>
        </w:rPr>
        <w:t>enos</w:t>
      </w:r>
      <w:r>
        <w:rPr>
          <w:sz w:val="24"/>
          <w:szCs w:val="24"/>
        </w:rPr>
        <w:t xml:space="preserve"> educadas </w:t>
      </w:r>
      <w:r w:rsidR="00036DCE">
        <w:rPr>
          <w:sz w:val="24"/>
          <w:szCs w:val="24"/>
        </w:rPr>
        <w:t xml:space="preserve">pues son quienes tienden a percibir más corrupción. Poner el énfasis en prevenir y luchar contra la corrupción en las agencias donde la percepción es más elevada es otra opción inteligente, pues da lugar a una rendición de cuentas guiada por el input ciudadano y permite concentrar esfuerzos donde es más necesario. </w:t>
      </w:r>
      <w:r w:rsidR="00124631">
        <w:rPr>
          <w:sz w:val="24"/>
          <w:szCs w:val="24"/>
        </w:rPr>
        <w:t>Más aún</w:t>
      </w:r>
      <w:r w:rsidR="00887B22">
        <w:rPr>
          <w:sz w:val="24"/>
          <w:szCs w:val="24"/>
        </w:rPr>
        <w:t>, es importante poner el foco</w:t>
      </w:r>
      <w:r w:rsidR="00124631">
        <w:rPr>
          <w:sz w:val="24"/>
          <w:szCs w:val="24"/>
        </w:rPr>
        <w:t xml:space="preserve"> en los medios de comunicación, dados nuestros hallazgos indicando que la lectura diaria de la prensa y el seguimiento televisivo de las noticias incrementan la percepción, pero que el seguimiento de los debates políticos reduce la misma. En suma, que los gobiernos deben impulsar debates serenos y rigurosos sobre la corrupción e informar debidamente a los ciudadanos. La naturaleza sensacionalista de cierta prensa debe ser compensada con programaciones que eduquen al ciudadano y le hagan ver qué nivel de corrupción existe realmente, dónde y quiénes son sus responsables. </w:t>
      </w:r>
    </w:p>
    <w:p w:rsidR="001232AF" w:rsidRDefault="001232AF" w:rsidP="001232AF">
      <w:pPr>
        <w:autoSpaceDE w:val="0"/>
        <w:autoSpaceDN w:val="0"/>
        <w:adjustRightInd w:val="0"/>
        <w:spacing w:after="0" w:line="240" w:lineRule="auto"/>
        <w:jc w:val="both"/>
        <w:rPr>
          <w:sz w:val="24"/>
          <w:szCs w:val="24"/>
          <w:lang w:val="en-US"/>
        </w:rPr>
      </w:pPr>
    </w:p>
    <w:p w:rsidR="00093F5F" w:rsidRPr="009649B7" w:rsidRDefault="00887B22" w:rsidP="001232AF">
      <w:pPr>
        <w:autoSpaceDE w:val="0"/>
        <w:autoSpaceDN w:val="0"/>
        <w:adjustRightInd w:val="0"/>
        <w:spacing w:after="0" w:line="240" w:lineRule="auto"/>
        <w:jc w:val="both"/>
        <w:rPr>
          <w:sz w:val="24"/>
          <w:szCs w:val="24"/>
        </w:rPr>
      </w:pPr>
      <w:r w:rsidRPr="00887B22">
        <w:rPr>
          <w:sz w:val="24"/>
          <w:szCs w:val="24"/>
        </w:rPr>
        <w:t>Como preveíamos al principio, l</w:t>
      </w:r>
      <w:r>
        <w:rPr>
          <w:sz w:val="24"/>
          <w:szCs w:val="24"/>
        </w:rPr>
        <w:t xml:space="preserve">os ciudadanos perciben que los actores administrativos y judiciales son menos corruptos que los políticos, y la base de ello está en su selección </w:t>
      </w:r>
      <w:proofErr w:type="spellStart"/>
      <w:r>
        <w:rPr>
          <w:sz w:val="24"/>
          <w:szCs w:val="24"/>
        </w:rPr>
        <w:t>meritocrática</w:t>
      </w:r>
      <w:proofErr w:type="spellEnd"/>
      <w:r>
        <w:rPr>
          <w:sz w:val="24"/>
          <w:szCs w:val="24"/>
        </w:rPr>
        <w:t xml:space="preserve"> y las garantías de imparcialidad existentes, por lo que mantener e, incluso, reforzar la profesionalidad en la Administración es la clave para evitar caer en la corrupción sistémica. Pero los ciudadanos perciben, al tiempo, que una gran parte de los políticos no actúan de forma honesta y consideran a los partidos políticos como </w:t>
      </w:r>
      <w:r>
        <w:rPr>
          <w:sz w:val="24"/>
          <w:szCs w:val="24"/>
        </w:rPr>
        <w:lastRenderedPageBreak/>
        <w:t xml:space="preserve">la institución más corrupta de España (ver Barómetros Globales de la Corrupción </w:t>
      </w:r>
      <w:r w:rsidR="00695FB7">
        <w:rPr>
          <w:sz w:val="24"/>
          <w:szCs w:val="24"/>
        </w:rPr>
        <w:t xml:space="preserve">de TI </w:t>
      </w:r>
      <w:r>
        <w:rPr>
          <w:sz w:val="24"/>
          <w:szCs w:val="24"/>
        </w:rPr>
        <w:t>y sus datos repetidos sobre España)</w:t>
      </w:r>
      <w:r w:rsidR="009649B7">
        <w:rPr>
          <w:rStyle w:val="Refdenotaalpie"/>
          <w:sz w:val="24"/>
          <w:szCs w:val="24"/>
        </w:rPr>
        <w:footnoteReference w:id="6"/>
      </w:r>
      <w:r>
        <w:rPr>
          <w:sz w:val="24"/>
          <w:szCs w:val="24"/>
        </w:rPr>
        <w:t xml:space="preserve">. </w:t>
      </w:r>
      <w:r w:rsidR="00695FB7" w:rsidRPr="00695FB7">
        <w:rPr>
          <w:sz w:val="24"/>
          <w:szCs w:val="24"/>
        </w:rPr>
        <w:t xml:space="preserve">Esto nos lleva a recordar la idea expresada por </w:t>
      </w:r>
      <w:r w:rsidR="001232AF" w:rsidRPr="00695FB7">
        <w:rPr>
          <w:sz w:val="24"/>
          <w:szCs w:val="24"/>
        </w:rPr>
        <w:t xml:space="preserve">Cox (2005) </w:t>
      </w:r>
      <w:r w:rsidR="00695FB7">
        <w:rPr>
          <w:sz w:val="24"/>
          <w:szCs w:val="24"/>
        </w:rPr>
        <w:t>sobre la importancia de la cultura organizativa y conectarla a sus efectos en los partidos políticos: la corrupción es conducta aprendida. Sobrevive porque dentro de la organización se convierte en conocimiento tácito de cómo hacer las cosas y</w:t>
      </w:r>
      <w:r w:rsidR="009649B7">
        <w:rPr>
          <w:sz w:val="24"/>
          <w:szCs w:val="24"/>
        </w:rPr>
        <w:t xml:space="preserve"> tener éxito</w:t>
      </w:r>
      <w:r w:rsidR="00695FB7">
        <w:rPr>
          <w:sz w:val="24"/>
          <w:szCs w:val="24"/>
        </w:rPr>
        <w:t>, con ello, se justifica</w:t>
      </w:r>
      <w:r w:rsidR="009649B7">
        <w:rPr>
          <w:sz w:val="24"/>
          <w:szCs w:val="24"/>
        </w:rPr>
        <w:t xml:space="preserve"> y se hace atractiva para sus miembros (Cox, 2005, p. 24)</w:t>
      </w:r>
      <w:r w:rsidR="00695FB7">
        <w:rPr>
          <w:sz w:val="24"/>
          <w:szCs w:val="24"/>
        </w:rPr>
        <w:t xml:space="preserve">. Detener la corrupción exige no sólo atacar al individuo corrupto, sino también </w:t>
      </w:r>
      <w:r w:rsidR="009649B7">
        <w:rPr>
          <w:sz w:val="24"/>
          <w:szCs w:val="24"/>
        </w:rPr>
        <w:t xml:space="preserve">cambiar la cultura de los partidos políticos. </w:t>
      </w:r>
      <w:r w:rsidR="009649B7" w:rsidRPr="009649B7">
        <w:rPr>
          <w:sz w:val="24"/>
          <w:szCs w:val="24"/>
        </w:rPr>
        <w:t>La reforma de las leyes orgánicas de Partidos Políticos y</w:t>
      </w:r>
      <w:r w:rsidR="009649B7">
        <w:rPr>
          <w:sz w:val="24"/>
          <w:szCs w:val="24"/>
        </w:rPr>
        <w:t xml:space="preserve"> Financiación de los Partidos debe ser prioritaria, para cambiar sus sistemas de incentivos y reducir al mínimo las conductas no éticas </w:t>
      </w:r>
      <w:r w:rsidR="009649B7" w:rsidRPr="009649B7">
        <w:rPr>
          <w:sz w:val="24"/>
          <w:szCs w:val="24"/>
        </w:rPr>
        <w:t>(</w:t>
      </w:r>
      <w:proofErr w:type="spellStart"/>
      <w:r w:rsidR="009649B7" w:rsidRPr="009649B7">
        <w:rPr>
          <w:sz w:val="24"/>
          <w:szCs w:val="24"/>
        </w:rPr>
        <w:t>Teo</w:t>
      </w:r>
      <w:r w:rsidR="009649B7">
        <w:rPr>
          <w:sz w:val="24"/>
          <w:szCs w:val="24"/>
        </w:rPr>
        <w:t>rell</w:t>
      </w:r>
      <w:proofErr w:type="spellEnd"/>
      <w:r w:rsidR="009649B7">
        <w:rPr>
          <w:sz w:val="24"/>
          <w:szCs w:val="24"/>
        </w:rPr>
        <w:t xml:space="preserve"> and </w:t>
      </w:r>
      <w:proofErr w:type="spellStart"/>
      <w:r w:rsidR="009649B7">
        <w:rPr>
          <w:sz w:val="24"/>
          <w:szCs w:val="24"/>
        </w:rPr>
        <w:t>Rothstein</w:t>
      </w:r>
      <w:proofErr w:type="spellEnd"/>
      <w:r w:rsidR="009649B7">
        <w:rPr>
          <w:sz w:val="24"/>
          <w:szCs w:val="24"/>
        </w:rPr>
        <w:t xml:space="preserve">, 2012, p. 9),  pero no olvidemos que estas reformas deben partir de los propios partidos; esta investigación permite entender mejor por qué ello es necesario y cómo trabajar en la mejora del sistema. </w:t>
      </w:r>
    </w:p>
    <w:p w:rsidR="001232AF" w:rsidRDefault="001232AF" w:rsidP="001232AF">
      <w:pPr>
        <w:autoSpaceDE w:val="0"/>
        <w:autoSpaceDN w:val="0"/>
        <w:adjustRightInd w:val="0"/>
        <w:spacing w:after="0" w:line="240" w:lineRule="auto"/>
        <w:jc w:val="both"/>
        <w:rPr>
          <w:sz w:val="24"/>
          <w:szCs w:val="24"/>
          <w:lang w:val="en-US"/>
        </w:rPr>
      </w:pPr>
    </w:p>
    <w:p w:rsidR="00922C5F" w:rsidRDefault="009649B7" w:rsidP="001232AF">
      <w:pPr>
        <w:autoSpaceDE w:val="0"/>
        <w:autoSpaceDN w:val="0"/>
        <w:adjustRightInd w:val="0"/>
        <w:spacing w:after="0" w:line="240" w:lineRule="auto"/>
        <w:jc w:val="both"/>
        <w:rPr>
          <w:sz w:val="24"/>
          <w:szCs w:val="24"/>
        </w:rPr>
      </w:pPr>
      <w:r w:rsidRPr="00922C5F">
        <w:rPr>
          <w:sz w:val="24"/>
          <w:szCs w:val="24"/>
        </w:rPr>
        <w:t xml:space="preserve">Para los académicos este trabajo muestra cómo deberíamos desarrollar nuestros modelos conceptuales </w:t>
      </w:r>
      <w:r w:rsidR="00922C5F" w:rsidRPr="00922C5F">
        <w:rPr>
          <w:sz w:val="24"/>
          <w:szCs w:val="24"/>
        </w:rPr>
        <w:t xml:space="preserve">para ser más útiles a los </w:t>
      </w:r>
      <w:proofErr w:type="spellStart"/>
      <w:r w:rsidR="00922C5F" w:rsidRPr="00922C5F">
        <w:rPr>
          <w:i/>
          <w:sz w:val="24"/>
          <w:szCs w:val="24"/>
        </w:rPr>
        <w:t>policy</w:t>
      </w:r>
      <w:proofErr w:type="spellEnd"/>
      <w:r w:rsidR="00922C5F" w:rsidRPr="00922C5F">
        <w:rPr>
          <w:i/>
          <w:sz w:val="24"/>
          <w:szCs w:val="24"/>
        </w:rPr>
        <w:t xml:space="preserve"> </w:t>
      </w:r>
      <w:proofErr w:type="spellStart"/>
      <w:r w:rsidR="00922C5F" w:rsidRPr="00922C5F">
        <w:rPr>
          <w:i/>
          <w:sz w:val="24"/>
          <w:szCs w:val="24"/>
        </w:rPr>
        <w:t>makers</w:t>
      </w:r>
      <w:proofErr w:type="spellEnd"/>
      <w:r w:rsidR="00922C5F" w:rsidRPr="00922C5F">
        <w:rPr>
          <w:sz w:val="24"/>
          <w:szCs w:val="24"/>
        </w:rPr>
        <w:t xml:space="preserve">. </w:t>
      </w:r>
      <w:r w:rsidR="00922C5F">
        <w:rPr>
          <w:sz w:val="24"/>
          <w:szCs w:val="24"/>
        </w:rPr>
        <w:t>En áreas donde los modelos están poco desarrollados tendemos a usar constructos monolíticos, como “percepciones de corrupción”. Pero estos constructos son complejos y es preciso encontrar formas de desagregarlos analíticamente si queremos que sirvan p</w:t>
      </w:r>
      <w:r w:rsidR="00D74CD0">
        <w:rPr>
          <w:sz w:val="24"/>
          <w:szCs w:val="24"/>
        </w:rPr>
        <w:t>ara formular políticas eficaces</w:t>
      </w:r>
      <w:r w:rsidR="00922C5F">
        <w:rPr>
          <w:sz w:val="24"/>
          <w:szCs w:val="24"/>
        </w:rPr>
        <w:t xml:space="preserve">. En esta investigación hemos testado ideas sobre cómo diferentes factores son más relevantes para diferentes grupos y, con ello, ofrecido una visión más matizada y rica de la percepción de corrupción en España. Por ello, este trabajo creemos que ofrece valiosas implicaciones para comprender mejor la corrupción y sus consecuencias sociales y da guías para posteriores investigaciones sobre tan transcendental fenómeno. </w:t>
      </w:r>
    </w:p>
    <w:p w:rsidR="00922C5F" w:rsidRDefault="00922C5F" w:rsidP="001232AF">
      <w:pPr>
        <w:autoSpaceDE w:val="0"/>
        <w:autoSpaceDN w:val="0"/>
        <w:adjustRightInd w:val="0"/>
        <w:spacing w:after="0" w:line="240" w:lineRule="auto"/>
        <w:jc w:val="both"/>
        <w:rPr>
          <w:sz w:val="24"/>
          <w:szCs w:val="24"/>
        </w:rPr>
      </w:pPr>
    </w:p>
    <w:p w:rsidR="00E32C05" w:rsidRPr="000C77E3" w:rsidRDefault="00E32C05" w:rsidP="00E32C05">
      <w:pPr>
        <w:autoSpaceDE w:val="0"/>
        <w:autoSpaceDN w:val="0"/>
        <w:adjustRightInd w:val="0"/>
        <w:spacing w:after="0" w:line="240" w:lineRule="auto"/>
        <w:jc w:val="both"/>
        <w:rPr>
          <w:b/>
          <w:bCs/>
          <w:sz w:val="24"/>
          <w:szCs w:val="24"/>
          <w:lang w:val="en-US"/>
        </w:rPr>
      </w:pPr>
      <w:r w:rsidRPr="000C77E3">
        <w:rPr>
          <w:b/>
          <w:bCs/>
          <w:sz w:val="24"/>
          <w:szCs w:val="24"/>
          <w:lang w:val="en-US"/>
        </w:rPr>
        <w:t>References</w:t>
      </w:r>
    </w:p>
    <w:p w:rsidR="00E32C05"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Anderson,</w:t>
      </w:r>
      <w:r>
        <w:rPr>
          <w:rFonts w:hint="eastAsia"/>
          <w:sz w:val="24"/>
          <w:szCs w:val="24"/>
          <w:lang w:val="en-US"/>
        </w:rPr>
        <w:t xml:space="preserve"> C. J. &amp; </w:t>
      </w:r>
      <w:proofErr w:type="spellStart"/>
      <w:r>
        <w:rPr>
          <w:rFonts w:hint="eastAsia"/>
          <w:sz w:val="24"/>
          <w:szCs w:val="24"/>
          <w:lang w:val="en-US"/>
        </w:rPr>
        <w:t>Tverdova</w:t>
      </w:r>
      <w:proofErr w:type="spellEnd"/>
      <w:r>
        <w:rPr>
          <w:rFonts w:hint="eastAsia"/>
          <w:sz w:val="24"/>
          <w:szCs w:val="24"/>
          <w:lang w:val="en-US"/>
        </w:rPr>
        <w:t>, Y. V. (2003)</w:t>
      </w:r>
      <w:r w:rsidRPr="000C77E3">
        <w:rPr>
          <w:rFonts w:hint="eastAsia"/>
          <w:sz w:val="24"/>
          <w:szCs w:val="24"/>
          <w:lang w:val="en-US"/>
        </w:rPr>
        <w:t xml:space="preserve"> </w:t>
      </w:r>
      <w:r>
        <w:rPr>
          <w:sz w:val="24"/>
          <w:szCs w:val="24"/>
          <w:lang w:val="en-US"/>
        </w:rPr>
        <w:t>“</w:t>
      </w:r>
      <w:r w:rsidRPr="000C77E3">
        <w:rPr>
          <w:rFonts w:hint="eastAsia"/>
          <w:sz w:val="24"/>
          <w:szCs w:val="24"/>
          <w:lang w:val="en-US"/>
        </w:rPr>
        <w:t>Corruption, political allegiances, and</w:t>
      </w:r>
      <w:r>
        <w:rPr>
          <w:sz w:val="24"/>
          <w:szCs w:val="24"/>
          <w:lang w:val="en-US"/>
        </w:rPr>
        <w:t xml:space="preserve"> </w:t>
      </w:r>
      <w:r w:rsidRPr="000C77E3">
        <w:rPr>
          <w:rFonts w:hint="eastAsia"/>
          <w:sz w:val="24"/>
          <w:szCs w:val="24"/>
          <w:lang w:val="en-US"/>
        </w:rPr>
        <w:t>attitudes toward government in contemporary democracies</w:t>
      </w:r>
      <w:r>
        <w:rPr>
          <w:sz w:val="24"/>
          <w:szCs w:val="24"/>
          <w:lang w:val="en-US"/>
        </w:rPr>
        <w:t>”</w:t>
      </w:r>
      <w:r w:rsidRPr="000C77E3">
        <w:rPr>
          <w:rFonts w:hint="eastAsia"/>
          <w:sz w:val="24"/>
          <w:szCs w:val="24"/>
          <w:lang w:val="en-US"/>
        </w:rPr>
        <w:t xml:space="preserve">. </w:t>
      </w:r>
      <w:r w:rsidRPr="000C77E3">
        <w:rPr>
          <w:i/>
          <w:iCs/>
          <w:sz w:val="24"/>
          <w:szCs w:val="24"/>
          <w:lang w:val="en-US"/>
        </w:rPr>
        <w:t>American Journal of</w:t>
      </w:r>
      <w:r>
        <w:rPr>
          <w:i/>
          <w:iCs/>
          <w:sz w:val="24"/>
          <w:szCs w:val="24"/>
          <w:lang w:val="en-US"/>
        </w:rPr>
        <w:t xml:space="preserve"> </w:t>
      </w:r>
      <w:r w:rsidRPr="000C77E3">
        <w:rPr>
          <w:i/>
          <w:iCs/>
          <w:sz w:val="24"/>
          <w:szCs w:val="24"/>
          <w:lang w:val="en-US"/>
        </w:rPr>
        <w:t>Political Sciences</w:t>
      </w:r>
      <w:r w:rsidRPr="000C77E3">
        <w:rPr>
          <w:rFonts w:hint="eastAsia"/>
          <w:sz w:val="24"/>
          <w:szCs w:val="24"/>
          <w:lang w:val="en-US"/>
        </w:rPr>
        <w:t>, 47(1), 91-109.</w:t>
      </w:r>
    </w:p>
    <w:p w:rsidR="00E32C05"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 xml:space="preserve">Atkinson, M. M. (2011). </w:t>
      </w:r>
      <w:r>
        <w:rPr>
          <w:sz w:val="24"/>
          <w:szCs w:val="24"/>
          <w:lang w:val="en-US"/>
        </w:rPr>
        <w:t>“</w:t>
      </w:r>
      <w:r w:rsidRPr="000C77E3">
        <w:rPr>
          <w:rFonts w:hint="eastAsia"/>
          <w:sz w:val="24"/>
          <w:szCs w:val="24"/>
          <w:lang w:val="en-US"/>
        </w:rPr>
        <w:t>Discrepancies in Perceptions of Corruption, or Why Is Canada</w:t>
      </w:r>
      <w:r>
        <w:rPr>
          <w:sz w:val="24"/>
          <w:szCs w:val="24"/>
          <w:lang w:val="en-US"/>
        </w:rPr>
        <w:t xml:space="preserve"> </w:t>
      </w:r>
      <w:r w:rsidRPr="000C77E3">
        <w:rPr>
          <w:rFonts w:hint="eastAsia"/>
          <w:sz w:val="24"/>
          <w:szCs w:val="24"/>
          <w:lang w:val="en-US"/>
        </w:rPr>
        <w:t>So Corrupt?</w:t>
      </w:r>
      <w:r>
        <w:rPr>
          <w:sz w:val="24"/>
          <w:szCs w:val="24"/>
          <w:lang w:val="en-US"/>
        </w:rPr>
        <w:t>”</w:t>
      </w:r>
      <w:r w:rsidRPr="000C77E3">
        <w:rPr>
          <w:rFonts w:hint="eastAsia"/>
          <w:sz w:val="24"/>
          <w:szCs w:val="24"/>
          <w:lang w:val="en-US"/>
        </w:rPr>
        <w:t xml:space="preserve"> </w:t>
      </w:r>
      <w:r w:rsidRPr="000C77E3">
        <w:rPr>
          <w:i/>
          <w:iCs/>
          <w:sz w:val="24"/>
          <w:szCs w:val="24"/>
          <w:lang w:val="en-US"/>
        </w:rPr>
        <w:t>Political Science Quarterly</w:t>
      </w:r>
      <w:r w:rsidRPr="000C77E3">
        <w:rPr>
          <w:rFonts w:hint="eastAsia"/>
          <w:sz w:val="24"/>
          <w:szCs w:val="24"/>
          <w:lang w:val="en-US"/>
        </w:rPr>
        <w:t>, 126(3), 445-464.</w:t>
      </w:r>
    </w:p>
    <w:p w:rsidR="00E32C05"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Pr>
          <w:sz w:val="24"/>
          <w:szCs w:val="24"/>
          <w:lang w:val="en-US"/>
        </w:rPr>
        <w:t>Bardhan</w:t>
      </w:r>
      <w:proofErr w:type="spellEnd"/>
      <w:r>
        <w:rPr>
          <w:sz w:val="24"/>
          <w:szCs w:val="24"/>
          <w:lang w:val="en-US"/>
        </w:rPr>
        <w:t>, P</w:t>
      </w:r>
      <w:r w:rsidRPr="00C60425">
        <w:rPr>
          <w:sz w:val="24"/>
          <w:szCs w:val="24"/>
          <w:lang w:val="en-US"/>
        </w:rPr>
        <w:t xml:space="preserve">. </w:t>
      </w:r>
      <w:r>
        <w:rPr>
          <w:sz w:val="24"/>
          <w:szCs w:val="24"/>
          <w:lang w:val="en-US"/>
        </w:rPr>
        <w:t>(1997)</w:t>
      </w:r>
      <w:r w:rsidRPr="00C60425">
        <w:rPr>
          <w:sz w:val="24"/>
          <w:szCs w:val="24"/>
          <w:lang w:val="en-US"/>
        </w:rPr>
        <w:t xml:space="preserve"> “Corruption and Development: A Review of Issues.”</w:t>
      </w:r>
      <w:r>
        <w:rPr>
          <w:sz w:val="24"/>
          <w:szCs w:val="24"/>
          <w:lang w:val="en-US"/>
        </w:rPr>
        <w:t xml:space="preserve"> </w:t>
      </w:r>
      <w:r w:rsidRPr="00C60425">
        <w:rPr>
          <w:i/>
          <w:sz w:val="24"/>
          <w:szCs w:val="24"/>
          <w:lang w:val="en-US"/>
        </w:rPr>
        <w:t>Journal of Economic Literature</w:t>
      </w:r>
      <w:r w:rsidRPr="00C60425">
        <w:rPr>
          <w:sz w:val="24"/>
          <w:szCs w:val="24"/>
          <w:lang w:val="en-US"/>
        </w:rPr>
        <w:t xml:space="preserve"> 35 (3): 1320–1346.</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Bardhan</w:t>
      </w:r>
      <w:proofErr w:type="spellEnd"/>
      <w:r w:rsidRPr="000C77E3">
        <w:rPr>
          <w:rFonts w:hint="eastAsia"/>
          <w:sz w:val="24"/>
          <w:szCs w:val="24"/>
          <w:lang w:val="en-US"/>
        </w:rPr>
        <w:t xml:space="preserve">, P. (2005) </w:t>
      </w:r>
      <w:r w:rsidRPr="000C77E3">
        <w:rPr>
          <w:i/>
          <w:iCs/>
          <w:sz w:val="24"/>
          <w:szCs w:val="24"/>
          <w:lang w:val="en-US"/>
        </w:rPr>
        <w:t>Scarcity, conflict and Cooperation: Essays in the Political and</w:t>
      </w:r>
      <w:r>
        <w:rPr>
          <w:i/>
          <w:iCs/>
          <w:sz w:val="24"/>
          <w:szCs w:val="24"/>
          <w:lang w:val="en-US"/>
        </w:rPr>
        <w:t xml:space="preserve"> </w:t>
      </w:r>
      <w:r w:rsidRPr="000C77E3">
        <w:rPr>
          <w:i/>
          <w:iCs/>
          <w:sz w:val="24"/>
          <w:szCs w:val="24"/>
          <w:lang w:val="en-US"/>
        </w:rPr>
        <w:t>Institutional Economics of Development</w:t>
      </w:r>
      <w:r w:rsidRPr="000C77E3">
        <w:rPr>
          <w:rFonts w:hint="eastAsia"/>
          <w:sz w:val="24"/>
          <w:szCs w:val="24"/>
          <w:lang w:val="en-US"/>
        </w:rPr>
        <w:t>, Cambridge University Press</w:t>
      </w:r>
      <w:r>
        <w:rPr>
          <w:sz w:val="24"/>
          <w:szCs w:val="24"/>
          <w:lang w:val="en-US"/>
        </w:rPr>
        <w:t>, Cambridge</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Pr>
          <w:rFonts w:hint="eastAsia"/>
          <w:sz w:val="24"/>
          <w:szCs w:val="24"/>
          <w:lang w:val="en-US"/>
        </w:rPr>
        <w:t>Blind, P. K. (2007</w:t>
      </w:r>
      <w:r w:rsidRPr="000C77E3">
        <w:rPr>
          <w:rFonts w:hint="eastAsia"/>
          <w:sz w:val="24"/>
          <w:szCs w:val="24"/>
          <w:lang w:val="en-US"/>
        </w:rPr>
        <w:t>). Building Trust In Government In The Twenty-First Century:</w:t>
      </w:r>
      <w:r>
        <w:rPr>
          <w:sz w:val="24"/>
          <w:szCs w:val="24"/>
          <w:lang w:val="en-US"/>
        </w:rPr>
        <w:t xml:space="preserve"> </w:t>
      </w:r>
      <w:r w:rsidRPr="000C77E3">
        <w:rPr>
          <w:rFonts w:hint="eastAsia"/>
          <w:sz w:val="24"/>
          <w:szCs w:val="24"/>
          <w:lang w:val="en-US"/>
        </w:rPr>
        <w:t xml:space="preserve">Review Of Literature And Emerging Issues. </w:t>
      </w:r>
      <w:r w:rsidRPr="000C77E3">
        <w:rPr>
          <w:i/>
          <w:iCs/>
          <w:sz w:val="24"/>
          <w:szCs w:val="24"/>
          <w:lang w:val="en-US"/>
        </w:rPr>
        <w:t>7th Global Forum on Reinventing</w:t>
      </w:r>
      <w:r>
        <w:rPr>
          <w:i/>
          <w:iCs/>
          <w:sz w:val="24"/>
          <w:szCs w:val="24"/>
          <w:lang w:val="en-US"/>
        </w:rPr>
        <w:t xml:space="preserve"> </w:t>
      </w:r>
      <w:r w:rsidRPr="000C77E3">
        <w:rPr>
          <w:i/>
          <w:iCs/>
          <w:sz w:val="24"/>
          <w:szCs w:val="24"/>
          <w:lang w:val="en-US"/>
        </w:rPr>
        <w:t>Government Building Trust in Government</w:t>
      </w:r>
      <w:r w:rsidRPr="000C77E3">
        <w:rPr>
          <w:rFonts w:hint="eastAsia"/>
          <w:sz w:val="24"/>
          <w:szCs w:val="24"/>
          <w:lang w:val="en-US"/>
        </w:rPr>
        <w:t>. Vienna, Austria. Retrieve from United</w:t>
      </w:r>
      <w:r>
        <w:rPr>
          <w:sz w:val="24"/>
          <w:szCs w:val="24"/>
          <w:lang w:val="en-US"/>
        </w:rPr>
        <w:t xml:space="preserve"> </w:t>
      </w:r>
      <w:r w:rsidRPr="000C77E3">
        <w:rPr>
          <w:rFonts w:hint="eastAsia"/>
          <w:sz w:val="24"/>
          <w:szCs w:val="24"/>
          <w:lang w:val="en-US"/>
        </w:rPr>
        <w:t>Nations Public Administration Network website:</w:t>
      </w:r>
      <w:r>
        <w:rPr>
          <w:sz w:val="24"/>
          <w:szCs w:val="24"/>
          <w:lang w:val="en-US"/>
        </w:rPr>
        <w:t xml:space="preserve"> </w:t>
      </w:r>
      <w:r w:rsidRPr="000C77E3">
        <w:rPr>
          <w:rFonts w:hint="eastAsia"/>
          <w:sz w:val="24"/>
          <w:szCs w:val="24"/>
          <w:lang w:val="en-US"/>
        </w:rPr>
        <w:t>http://unpan1.un.org/intradoc/groups/public/documents/un/unpan025062.pdf</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lastRenderedPageBreak/>
        <w:t>Bryner</w:t>
      </w:r>
      <w:proofErr w:type="spellEnd"/>
      <w:r w:rsidRPr="000C77E3">
        <w:rPr>
          <w:rFonts w:hint="eastAsia"/>
          <w:sz w:val="24"/>
          <w:szCs w:val="24"/>
          <w:lang w:val="en-US"/>
        </w:rPr>
        <w:t xml:space="preserve">, G.C. (1987) </w:t>
      </w:r>
      <w:r w:rsidRPr="001B5C2B">
        <w:rPr>
          <w:rFonts w:hint="eastAsia"/>
          <w:i/>
          <w:sz w:val="24"/>
          <w:szCs w:val="24"/>
          <w:lang w:val="en-US"/>
        </w:rPr>
        <w:t>Bureaucratic Discretion</w:t>
      </w:r>
      <w:r w:rsidRPr="000C77E3">
        <w:rPr>
          <w:rFonts w:hint="eastAsia"/>
          <w:sz w:val="24"/>
          <w:szCs w:val="24"/>
          <w:lang w:val="en-US"/>
        </w:rPr>
        <w:t xml:space="preserve">. Elmsford, NY: </w:t>
      </w:r>
      <w:proofErr w:type="spellStart"/>
      <w:r w:rsidRPr="000C77E3">
        <w:rPr>
          <w:rFonts w:hint="eastAsia"/>
          <w:sz w:val="24"/>
          <w:szCs w:val="24"/>
          <w:lang w:val="en-US"/>
        </w:rPr>
        <w:t>Pergamon</w:t>
      </w:r>
      <w:proofErr w:type="spellEnd"/>
      <w:r w:rsidRPr="000C77E3">
        <w:rPr>
          <w:rFonts w:hint="eastAsia"/>
          <w:sz w:val="24"/>
          <w:szCs w:val="24"/>
          <w:lang w:val="en-US"/>
        </w:rPr>
        <w:t xml:space="preserve"> Press.</w:t>
      </w:r>
    </w:p>
    <w:p w:rsidR="00E32C05" w:rsidRPr="006143EA" w:rsidRDefault="00E32C05" w:rsidP="00E32C05">
      <w:pPr>
        <w:autoSpaceDE w:val="0"/>
        <w:autoSpaceDN w:val="0"/>
        <w:adjustRightInd w:val="0"/>
        <w:spacing w:before="100" w:beforeAutospacing="1" w:after="100" w:afterAutospacing="1" w:line="240" w:lineRule="auto"/>
        <w:rPr>
          <w:sz w:val="24"/>
          <w:szCs w:val="24"/>
        </w:rPr>
      </w:pPr>
      <w:r w:rsidRPr="000C77E3">
        <w:rPr>
          <w:rFonts w:hint="eastAsia"/>
          <w:sz w:val="24"/>
          <w:szCs w:val="24"/>
        </w:rPr>
        <w:t xml:space="preserve">Centro de Investigaciones </w:t>
      </w:r>
      <w:proofErr w:type="spellStart"/>
      <w:r w:rsidRPr="000C77E3">
        <w:rPr>
          <w:rFonts w:hint="eastAsia"/>
          <w:sz w:val="24"/>
          <w:szCs w:val="24"/>
        </w:rPr>
        <w:t>Sociologicas</w:t>
      </w:r>
      <w:proofErr w:type="spellEnd"/>
      <w:r w:rsidRPr="000C77E3">
        <w:rPr>
          <w:rFonts w:hint="eastAsia"/>
          <w:sz w:val="24"/>
          <w:szCs w:val="24"/>
        </w:rPr>
        <w:t xml:space="preserve"> (2009). Estudio 2826. </w:t>
      </w:r>
      <w:proofErr w:type="spellStart"/>
      <w:r>
        <w:rPr>
          <w:sz w:val="24"/>
          <w:szCs w:val="24"/>
          <w:lang w:val="en-US"/>
        </w:rPr>
        <w:t>É</w:t>
      </w:r>
      <w:r w:rsidRPr="000C77E3">
        <w:rPr>
          <w:rFonts w:hint="eastAsia"/>
          <w:sz w:val="24"/>
          <w:szCs w:val="24"/>
          <w:lang w:val="en-US"/>
        </w:rPr>
        <w:t>tica</w:t>
      </w:r>
      <w:proofErr w:type="spellEnd"/>
      <w:r w:rsidRPr="000C77E3">
        <w:rPr>
          <w:rFonts w:hint="eastAsia"/>
          <w:sz w:val="24"/>
          <w:szCs w:val="24"/>
          <w:lang w:val="en-US"/>
        </w:rPr>
        <w:t xml:space="preserve"> </w:t>
      </w:r>
      <w:proofErr w:type="spellStart"/>
      <w:r w:rsidRPr="000C77E3">
        <w:rPr>
          <w:rFonts w:hint="eastAsia"/>
          <w:sz w:val="24"/>
          <w:szCs w:val="24"/>
          <w:lang w:val="en-US"/>
        </w:rPr>
        <w:t>Publica</w:t>
      </w:r>
      <w:proofErr w:type="spellEnd"/>
      <w:r w:rsidRPr="000C77E3">
        <w:rPr>
          <w:rFonts w:hint="eastAsia"/>
          <w:sz w:val="24"/>
          <w:szCs w:val="24"/>
          <w:lang w:val="en-US"/>
        </w:rPr>
        <w:t xml:space="preserve"> y</w:t>
      </w:r>
      <w:r>
        <w:rPr>
          <w:sz w:val="24"/>
          <w:szCs w:val="24"/>
          <w:lang w:val="en-US"/>
        </w:rPr>
        <w:t xml:space="preserve"> </w:t>
      </w:r>
      <w:proofErr w:type="spellStart"/>
      <w:r w:rsidRPr="000C77E3">
        <w:rPr>
          <w:rFonts w:hint="eastAsia"/>
          <w:sz w:val="24"/>
          <w:szCs w:val="24"/>
          <w:lang w:val="en-US"/>
        </w:rPr>
        <w:t>Corrupcion</w:t>
      </w:r>
      <w:proofErr w:type="spellEnd"/>
      <w:r w:rsidRPr="000C77E3">
        <w:rPr>
          <w:rFonts w:hint="eastAsia"/>
          <w:sz w:val="24"/>
          <w:szCs w:val="24"/>
          <w:lang w:val="en-US"/>
        </w:rPr>
        <w:t xml:space="preserve"> [Study 2826 on public ethics and corruption].</w:t>
      </w:r>
      <w:r>
        <w:rPr>
          <w:sz w:val="24"/>
          <w:szCs w:val="24"/>
          <w:lang w:val="en-US"/>
        </w:rPr>
        <w:t xml:space="preserve"> </w:t>
      </w:r>
      <w:hyperlink r:id="rId9" w:history="1">
        <w:r w:rsidRPr="006143EA">
          <w:rPr>
            <w:rStyle w:val="Hipervnculo"/>
            <w:rFonts w:hint="eastAsia"/>
            <w:sz w:val="24"/>
            <w:szCs w:val="24"/>
          </w:rPr>
          <w:t>http://www.cis.es/cis/opencm/ES/1_encuestas/estudios/ver.jsp?estudio=10684</w:t>
        </w:r>
      </w:hyperlink>
    </w:p>
    <w:p w:rsidR="00E32C05" w:rsidRPr="000C77E3" w:rsidRDefault="00E32C05" w:rsidP="00E32C05">
      <w:pPr>
        <w:autoSpaceDE w:val="0"/>
        <w:autoSpaceDN w:val="0"/>
        <w:adjustRightInd w:val="0"/>
        <w:spacing w:before="100" w:beforeAutospacing="1" w:after="100" w:afterAutospacing="1" w:line="240" w:lineRule="auto"/>
        <w:jc w:val="both"/>
        <w:rPr>
          <w:sz w:val="24"/>
          <w:szCs w:val="24"/>
        </w:rPr>
      </w:pPr>
      <w:r w:rsidRPr="000C77E3">
        <w:rPr>
          <w:rFonts w:hint="eastAsia"/>
          <w:sz w:val="24"/>
          <w:szCs w:val="24"/>
        </w:rPr>
        <w:t>Chaqu</w:t>
      </w:r>
      <w:r w:rsidRPr="000C77E3">
        <w:rPr>
          <w:sz w:val="24"/>
          <w:szCs w:val="24"/>
        </w:rPr>
        <w:t>é</w:t>
      </w:r>
      <w:r w:rsidRPr="000C77E3">
        <w:rPr>
          <w:rFonts w:hint="eastAsia"/>
          <w:sz w:val="24"/>
          <w:szCs w:val="24"/>
        </w:rPr>
        <w:t>s, L. (</w:t>
      </w:r>
      <w:proofErr w:type="spellStart"/>
      <w:r w:rsidRPr="000C77E3">
        <w:rPr>
          <w:rFonts w:hint="eastAsia"/>
          <w:sz w:val="24"/>
          <w:szCs w:val="24"/>
        </w:rPr>
        <w:t>Forthcoming</w:t>
      </w:r>
      <w:proofErr w:type="spellEnd"/>
      <w:r w:rsidRPr="000C77E3">
        <w:rPr>
          <w:rFonts w:hint="eastAsia"/>
          <w:sz w:val="24"/>
          <w:szCs w:val="24"/>
        </w:rPr>
        <w:t>) La cobertura medi</w:t>
      </w:r>
      <w:r w:rsidRPr="000C77E3">
        <w:rPr>
          <w:sz w:val="24"/>
          <w:szCs w:val="24"/>
        </w:rPr>
        <w:t>á</w:t>
      </w:r>
      <w:r w:rsidRPr="000C77E3">
        <w:rPr>
          <w:rFonts w:hint="eastAsia"/>
          <w:sz w:val="24"/>
          <w:szCs w:val="24"/>
        </w:rPr>
        <w:t>tica de los esc</w:t>
      </w:r>
      <w:r w:rsidRPr="000C77E3">
        <w:rPr>
          <w:sz w:val="24"/>
          <w:szCs w:val="24"/>
        </w:rPr>
        <w:t>á</w:t>
      </w:r>
      <w:r w:rsidRPr="000C77E3">
        <w:rPr>
          <w:rFonts w:hint="eastAsia"/>
          <w:sz w:val="24"/>
          <w:szCs w:val="24"/>
        </w:rPr>
        <w:t>ndalos de corrupci</w:t>
      </w:r>
      <w:r w:rsidRPr="000C77E3">
        <w:rPr>
          <w:sz w:val="24"/>
          <w:szCs w:val="24"/>
        </w:rPr>
        <w:t>ó</w:t>
      </w:r>
      <w:r w:rsidRPr="000C77E3">
        <w:rPr>
          <w:rFonts w:hint="eastAsia"/>
          <w:sz w:val="24"/>
          <w:szCs w:val="24"/>
        </w:rPr>
        <w:t>n en Espa</w:t>
      </w:r>
      <w:r w:rsidRPr="000C77E3">
        <w:rPr>
          <w:sz w:val="24"/>
          <w:szCs w:val="24"/>
        </w:rPr>
        <w:t>ñ</w:t>
      </w:r>
      <w:r w:rsidRPr="000C77E3">
        <w:rPr>
          <w:rFonts w:hint="eastAsia"/>
          <w:sz w:val="24"/>
          <w:szCs w:val="24"/>
        </w:rPr>
        <w:t>a y su impacto en la opini</w:t>
      </w:r>
      <w:r w:rsidRPr="000C77E3">
        <w:rPr>
          <w:sz w:val="24"/>
          <w:szCs w:val="24"/>
        </w:rPr>
        <w:t>ó</w:t>
      </w:r>
      <w:r w:rsidRPr="000C77E3">
        <w:rPr>
          <w:rFonts w:hint="eastAsia"/>
          <w:sz w:val="24"/>
          <w:szCs w:val="24"/>
        </w:rPr>
        <w:t>n p</w:t>
      </w:r>
      <w:r w:rsidRPr="000C77E3">
        <w:rPr>
          <w:sz w:val="24"/>
          <w:szCs w:val="24"/>
        </w:rPr>
        <w:t>ú</w:t>
      </w:r>
      <w:r w:rsidRPr="000C77E3">
        <w:rPr>
          <w:rFonts w:hint="eastAsia"/>
          <w:sz w:val="24"/>
          <w:szCs w:val="24"/>
        </w:rPr>
        <w:t xml:space="preserve">blica (1996-2009). </w:t>
      </w:r>
      <w:r w:rsidRPr="000C77E3">
        <w:rPr>
          <w:rFonts w:hint="eastAsia"/>
          <w:i/>
          <w:iCs/>
          <w:sz w:val="24"/>
          <w:szCs w:val="24"/>
        </w:rPr>
        <w:t>REIS- Revista Espa</w:t>
      </w:r>
      <w:r w:rsidRPr="000C77E3">
        <w:rPr>
          <w:i/>
          <w:iCs/>
          <w:sz w:val="24"/>
          <w:szCs w:val="24"/>
        </w:rPr>
        <w:t>ñ</w:t>
      </w:r>
      <w:r w:rsidRPr="000C77E3">
        <w:rPr>
          <w:rFonts w:hint="eastAsia"/>
          <w:i/>
          <w:iCs/>
          <w:sz w:val="24"/>
          <w:szCs w:val="24"/>
        </w:rPr>
        <w:t>ola de Investigaciones Sociol</w:t>
      </w:r>
      <w:r w:rsidRPr="000C77E3">
        <w:rPr>
          <w:i/>
          <w:iCs/>
          <w:sz w:val="24"/>
          <w:szCs w:val="24"/>
        </w:rPr>
        <w:t>ó</w:t>
      </w:r>
      <w:r w:rsidRPr="000C77E3">
        <w:rPr>
          <w:rFonts w:hint="eastAsia"/>
          <w:i/>
          <w:iCs/>
          <w:sz w:val="24"/>
          <w:szCs w:val="24"/>
        </w:rPr>
        <w:t>gicas</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8B30A2">
        <w:rPr>
          <w:rFonts w:hint="eastAsia"/>
          <w:sz w:val="24"/>
          <w:szCs w:val="24"/>
        </w:rPr>
        <w:t xml:space="preserve">Coleman, J.S. (1986) “Social </w:t>
      </w:r>
      <w:proofErr w:type="spellStart"/>
      <w:r w:rsidRPr="008B30A2">
        <w:rPr>
          <w:rFonts w:hint="eastAsia"/>
          <w:sz w:val="24"/>
          <w:szCs w:val="24"/>
        </w:rPr>
        <w:t>Theory</w:t>
      </w:r>
      <w:proofErr w:type="spellEnd"/>
      <w:r w:rsidRPr="008B30A2">
        <w:rPr>
          <w:rFonts w:hint="eastAsia"/>
          <w:sz w:val="24"/>
          <w:szCs w:val="24"/>
        </w:rPr>
        <w:t xml:space="preserve">, Social </w:t>
      </w:r>
      <w:proofErr w:type="spellStart"/>
      <w:r w:rsidRPr="008B30A2">
        <w:rPr>
          <w:rFonts w:hint="eastAsia"/>
          <w:sz w:val="24"/>
          <w:szCs w:val="24"/>
        </w:rPr>
        <w:t>Research</w:t>
      </w:r>
      <w:proofErr w:type="spellEnd"/>
      <w:r w:rsidRPr="008B30A2">
        <w:rPr>
          <w:rFonts w:hint="eastAsia"/>
          <w:sz w:val="24"/>
          <w:szCs w:val="24"/>
        </w:rPr>
        <w:t xml:space="preserve">, and a </w:t>
      </w:r>
      <w:proofErr w:type="spellStart"/>
      <w:r w:rsidRPr="008B30A2">
        <w:rPr>
          <w:rFonts w:hint="eastAsia"/>
          <w:sz w:val="24"/>
          <w:szCs w:val="24"/>
        </w:rPr>
        <w:t>Theory</w:t>
      </w:r>
      <w:proofErr w:type="spellEnd"/>
      <w:r w:rsidRPr="008B30A2">
        <w:rPr>
          <w:rFonts w:hint="eastAsia"/>
          <w:sz w:val="24"/>
          <w:szCs w:val="24"/>
        </w:rPr>
        <w:t xml:space="preserve"> of </w:t>
      </w:r>
      <w:proofErr w:type="spellStart"/>
      <w:r w:rsidRPr="008B30A2">
        <w:rPr>
          <w:rFonts w:hint="eastAsia"/>
          <w:sz w:val="24"/>
          <w:szCs w:val="24"/>
        </w:rPr>
        <w:t>Action</w:t>
      </w:r>
      <w:proofErr w:type="spellEnd"/>
      <w:r w:rsidRPr="008B30A2">
        <w:rPr>
          <w:sz w:val="24"/>
          <w:szCs w:val="24"/>
        </w:rPr>
        <w:t>”</w:t>
      </w:r>
      <w:r w:rsidRPr="008B30A2">
        <w:rPr>
          <w:rFonts w:hint="eastAsia"/>
          <w:sz w:val="24"/>
          <w:szCs w:val="24"/>
        </w:rPr>
        <w:t>.</w:t>
      </w:r>
      <w:r w:rsidRPr="008B30A2">
        <w:rPr>
          <w:sz w:val="24"/>
          <w:szCs w:val="24"/>
        </w:rPr>
        <w:t xml:space="preserve"> </w:t>
      </w:r>
      <w:r w:rsidRPr="000C77E3">
        <w:rPr>
          <w:i/>
          <w:iCs/>
          <w:sz w:val="24"/>
          <w:szCs w:val="24"/>
          <w:lang w:val="en-US"/>
        </w:rPr>
        <w:t>American Journal of Sociology</w:t>
      </w:r>
      <w:r w:rsidRPr="000C77E3">
        <w:rPr>
          <w:rFonts w:hint="eastAsia"/>
          <w:sz w:val="24"/>
          <w:szCs w:val="24"/>
          <w:lang w:val="en-US"/>
        </w:rPr>
        <w:t xml:space="preserve">, </w:t>
      </w:r>
      <w:proofErr w:type="spellStart"/>
      <w:r w:rsidRPr="000C77E3">
        <w:rPr>
          <w:rFonts w:hint="eastAsia"/>
          <w:sz w:val="24"/>
          <w:szCs w:val="24"/>
          <w:lang w:val="en-US"/>
        </w:rPr>
        <w:t>vol</w:t>
      </w:r>
      <w:proofErr w:type="spellEnd"/>
      <w:r w:rsidRPr="000C77E3">
        <w:rPr>
          <w:rFonts w:hint="eastAsia"/>
          <w:sz w:val="24"/>
          <w:szCs w:val="24"/>
          <w:lang w:val="en-US"/>
        </w:rPr>
        <w:t xml:space="preserve"> 91, (6), May: 1309-1335.</w:t>
      </w:r>
    </w:p>
    <w:p w:rsidR="00E32C05" w:rsidRPr="000C77E3" w:rsidRDefault="00E32C05" w:rsidP="00E32C05">
      <w:pPr>
        <w:autoSpaceDE w:val="0"/>
        <w:autoSpaceDN w:val="0"/>
        <w:adjustRightInd w:val="0"/>
        <w:spacing w:before="100" w:beforeAutospacing="1" w:after="100" w:afterAutospacing="1" w:line="240" w:lineRule="auto"/>
        <w:rPr>
          <w:sz w:val="24"/>
          <w:szCs w:val="24"/>
          <w:lang w:val="en-US"/>
        </w:rPr>
      </w:pPr>
      <w:r w:rsidRPr="00043B4A">
        <w:rPr>
          <w:rFonts w:hint="eastAsia"/>
          <w:sz w:val="24"/>
          <w:szCs w:val="24"/>
        </w:rPr>
        <w:t>Costas-</w:t>
      </w:r>
      <w:proofErr w:type="spellStart"/>
      <w:r w:rsidRPr="00043B4A">
        <w:rPr>
          <w:rFonts w:hint="eastAsia"/>
          <w:sz w:val="24"/>
          <w:szCs w:val="24"/>
        </w:rPr>
        <w:t>Perez</w:t>
      </w:r>
      <w:proofErr w:type="spellEnd"/>
      <w:r w:rsidRPr="00043B4A">
        <w:rPr>
          <w:rFonts w:hint="eastAsia"/>
          <w:sz w:val="24"/>
          <w:szCs w:val="24"/>
        </w:rPr>
        <w:t xml:space="preserve">, E., </w:t>
      </w:r>
      <w:proofErr w:type="spellStart"/>
      <w:r w:rsidRPr="00043B4A">
        <w:rPr>
          <w:rFonts w:hint="eastAsia"/>
          <w:sz w:val="24"/>
          <w:szCs w:val="24"/>
        </w:rPr>
        <w:t>Sole-Olle</w:t>
      </w:r>
      <w:proofErr w:type="spellEnd"/>
      <w:r w:rsidRPr="00043B4A">
        <w:rPr>
          <w:rFonts w:hint="eastAsia"/>
          <w:sz w:val="24"/>
          <w:szCs w:val="24"/>
        </w:rPr>
        <w:t xml:space="preserve">, A., &amp; Sorribas-Navarro, P. (2011). </w:t>
      </w:r>
      <w:r>
        <w:rPr>
          <w:sz w:val="24"/>
          <w:szCs w:val="24"/>
          <w:lang w:val="en-US"/>
        </w:rPr>
        <w:t>“C</w:t>
      </w:r>
      <w:r w:rsidRPr="000C77E3">
        <w:rPr>
          <w:rFonts w:hint="eastAsia"/>
          <w:sz w:val="24"/>
          <w:szCs w:val="24"/>
          <w:lang w:val="en-US"/>
        </w:rPr>
        <w:t>orruption Scandals,</w:t>
      </w:r>
      <w:r>
        <w:rPr>
          <w:sz w:val="24"/>
          <w:szCs w:val="24"/>
          <w:lang w:val="en-US"/>
        </w:rPr>
        <w:t xml:space="preserve"> </w:t>
      </w:r>
      <w:r w:rsidRPr="000C77E3">
        <w:rPr>
          <w:rFonts w:hint="eastAsia"/>
          <w:sz w:val="24"/>
          <w:szCs w:val="24"/>
          <w:lang w:val="en-US"/>
        </w:rPr>
        <w:t>Press Reporting, And Accountability. Evidence From Spanish Mayors</w:t>
      </w:r>
      <w:r>
        <w:rPr>
          <w:sz w:val="24"/>
          <w:szCs w:val="24"/>
          <w:lang w:val="en-US"/>
        </w:rPr>
        <w:t>”</w:t>
      </w:r>
      <w:r w:rsidRPr="000C77E3">
        <w:rPr>
          <w:rFonts w:hint="eastAsia"/>
          <w:sz w:val="24"/>
          <w:szCs w:val="24"/>
          <w:lang w:val="en-US"/>
        </w:rPr>
        <w:t>. Working Paper.</w:t>
      </w:r>
      <w:r>
        <w:rPr>
          <w:sz w:val="24"/>
          <w:szCs w:val="24"/>
          <w:lang w:val="en-US"/>
        </w:rPr>
        <w:t xml:space="preserve"> </w:t>
      </w:r>
      <w:proofErr w:type="spellStart"/>
      <w:r w:rsidRPr="000C77E3">
        <w:rPr>
          <w:rFonts w:hint="eastAsia"/>
          <w:sz w:val="24"/>
          <w:szCs w:val="24"/>
          <w:lang w:val="en-US"/>
        </w:rPr>
        <w:t>Institut</w:t>
      </w:r>
      <w:proofErr w:type="spellEnd"/>
      <w:r w:rsidRPr="000C77E3">
        <w:rPr>
          <w:rFonts w:hint="eastAsia"/>
          <w:sz w:val="24"/>
          <w:szCs w:val="24"/>
          <w:lang w:val="en-US"/>
        </w:rPr>
        <w:t xml:space="preserve"> </w:t>
      </w:r>
      <w:proofErr w:type="spellStart"/>
      <w:r w:rsidRPr="000C77E3">
        <w:rPr>
          <w:rFonts w:hint="eastAsia"/>
          <w:sz w:val="24"/>
          <w:szCs w:val="24"/>
          <w:lang w:val="en-US"/>
        </w:rPr>
        <w:t>d</w:t>
      </w:r>
      <w:r>
        <w:rPr>
          <w:sz w:val="24"/>
          <w:szCs w:val="24"/>
          <w:lang w:val="en-US"/>
        </w:rPr>
        <w:t>’</w:t>
      </w:r>
      <w:r w:rsidRPr="000C77E3">
        <w:rPr>
          <w:rFonts w:hint="eastAsia"/>
          <w:sz w:val="24"/>
          <w:szCs w:val="24"/>
          <w:lang w:val="en-US"/>
        </w:rPr>
        <w:t>Economia</w:t>
      </w:r>
      <w:proofErr w:type="spellEnd"/>
      <w:r w:rsidRPr="000C77E3">
        <w:rPr>
          <w:rFonts w:hint="eastAsia"/>
          <w:sz w:val="24"/>
          <w:szCs w:val="24"/>
          <w:lang w:val="en-US"/>
        </w:rPr>
        <w:t xml:space="preserve"> de Barcelona.</w:t>
      </w:r>
      <w:r>
        <w:rPr>
          <w:sz w:val="24"/>
          <w:szCs w:val="24"/>
          <w:lang w:val="en-US"/>
        </w:rPr>
        <w:t xml:space="preserve"> </w:t>
      </w:r>
      <w:r w:rsidRPr="000C77E3">
        <w:rPr>
          <w:rFonts w:hint="eastAsia"/>
          <w:sz w:val="24"/>
          <w:szCs w:val="24"/>
          <w:lang w:val="en-US"/>
        </w:rPr>
        <w:t>http://www.ieb.ub.edu/aplicacio/fitxers/2011/4/Doc2011-9.pdf</w:t>
      </w:r>
    </w:p>
    <w:p w:rsidR="00E32C05" w:rsidRPr="001B5C2B"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Cox, R</w:t>
      </w:r>
      <w:r>
        <w:rPr>
          <w:sz w:val="24"/>
          <w:szCs w:val="24"/>
          <w:lang w:val="en-US"/>
        </w:rPr>
        <w:t>.</w:t>
      </w:r>
      <w:r w:rsidRPr="000C77E3">
        <w:rPr>
          <w:rFonts w:hint="eastAsia"/>
          <w:sz w:val="24"/>
          <w:szCs w:val="24"/>
          <w:lang w:val="en-US"/>
        </w:rPr>
        <w:t xml:space="preserve"> W. (2005) Accountability and Responsibility in Organizations: The</w:t>
      </w:r>
      <w:r>
        <w:rPr>
          <w:sz w:val="24"/>
          <w:szCs w:val="24"/>
          <w:lang w:val="en-US"/>
        </w:rPr>
        <w:t xml:space="preserve"> </w:t>
      </w:r>
      <w:r w:rsidRPr="000C77E3">
        <w:rPr>
          <w:rFonts w:hint="eastAsia"/>
          <w:sz w:val="24"/>
          <w:szCs w:val="24"/>
          <w:lang w:val="en-US"/>
        </w:rPr>
        <w:t>Ethics of Discretion. Paper presented at the</w:t>
      </w:r>
      <w:r>
        <w:rPr>
          <w:sz w:val="24"/>
          <w:szCs w:val="24"/>
          <w:lang w:val="en-US"/>
        </w:rPr>
        <w:t xml:space="preserve"> “</w:t>
      </w:r>
      <w:r w:rsidRPr="000C77E3">
        <w:rPr>
          <w:rFonts w:hint="eastAsia"/>
          <w:sz w:val="24"/>
          <w:szCs w:val="24"/>
          <w:lang w:val="en-US"/>
        </w:rPr>
        <w:t>Ethics and Integrity in Governance</w:t>
      </w:r>
      <w:r>
        <w:rPr>
          <w:sz w:val="24"/>
          <w:szCs w:val="24"/>
          <w:lang w:val="en-US"/>
        </w:rPr>
        <w:t xml:space="preserve"> </w:t>
      </w:r>
      <w:r w:rsidRPr="001B5C2B">
        <w:rPr>
          <w:rFonts w:hint="eastAsia"/>
          <w:sz w:val="24"/>
          <w:szCs w:val="24"/>
          <w:lang w:val="en-US"/>
        </w:rPr>
        <w:t>Conference</w:t>
      </w:r>
      <w:r>
        <w:rPr>
          <w:sz w:val="24"/>
          <w:szCs w:val="24"/>
          <w:lang w:val="en-US"/>
        </w:rPr>
        <w:t>”</w:t>
      </w:r>
      <w:r w:rsidRPr="001B5C2B">
        <w:rPr>
          <w:rFonts w:hint="eastAsia"/>
          <w:sz w:val="24"/>
          <w:szCs w:val="24"/>
          <w:lang w:val="en-US"/>
        </w:rPr>
        <w:t>, Leuven, Belgium, June 2-5, 2005</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rPr>
      </w:pPr>
      <w:r w:rsidRPr="000C77E3">
        <w:rPr>
          <w:rFonts w:hint="eastAsia"/>
          <w:sz w:val="24"/>
          <w:szCs w:val="24"/>
        </w:rPr>
        <w:t>G</w:t>
      </w:r>
      <w:r w:rsidRPr="000C77E3">
        <w:rPr>
          <w:sz w:val="24"/>
          <w:szCs w:val="24"/>
        </w:rPr>
        <w:t>ó</w:t>
      </w:r>
      <w:r w:rsidRPr="000C77E3">
        <w:rPr>
          <w:rFonts w:hint="eastAsia"/>
          <w:sz w:val="24"/>
          <w:szCs w:val="24"/>
        </w:rPr>
        <w:t xml:space="preserve">mez, B., Cabeza, L. y Palacios, I. (2011): </w:t>
      </w:r>
      <w:r w:rsidRPr="000C77E3">
        <w:rPr>
          <w:sz w:val="24"/>
          <w:szCs w:val="24"/>
        </w:rPr>
        <w:t>“</w:t>
      </w:r>
      <w:r w:rsidRPr="000C77E3">
        <w:rPr>
          <w:rFonts w:hint="eastAsia"/>
          <w:sz w:val="24"/>
          <w:szCs w:val="24"/>
        </w:rPr>
        <w:t>Las elecciones auton</w:t>
      </w:r>
      <w:r w:rsidRPr="000C77E3">
        <w:rPr>
          <w:sz w:val="24"/>
          <w:szCs w:val="24"/>
        </w:rPr>
        <w:t>ó</w:t>
      </w:r>
      <w:r w:rsidRPr="000C77E3">
        <w:rPr>
          <w:rFonts w:hint="eastAsia"/>
          <w:sz w:val="24"/>
          <w:szCs w:val="24"/>
        </w:rPr>
        <w:t>micas de 2008 en Andaluc</w:t>
      </w:r>
      <w:r w:rsidRPr="000C77E3">
        <w:rPr>
          <w:sz w:val="24"/>
          <w:szCs w:val="24"/>
        </w:rPr>
        <w:t>í</w:t>
      </w:r>
      <w:r w:rsidRPr="000C77E3">
        <w:rPr>
          <w:rFonts w:hint="eastAsia"/>
          <w:sz w:val="24"/>
          <w:szCs w:val="24"/>
        </w:rPr>
        <w:t>a: los costes de la corrupci</w:t>
      </w:r>
      <w:r w:rsidRPr="000C77E3">
        <w:rPr>
          <w:sz w:val="24"/>
          <w:szCs w:val="24"/>
        </w:rPr>
        <w:t>ó</w:t>
      </w:r>
      <w:r w:rsidRPr="000C77E3">
        <w:rPr>
          <w:rFonts w:hint="eastAsia"/>
          <w:sz w:val="24"/>
          <w:szCs w:val="24"/>
        </w:rPr>
        <w:t>n urban</w:t>
      </w:r>
      <w:r w:rsidRPr="000C77E3">
        <w:rPr>
          <w:sz w:val="24"/>
          <w:szCs w:val="24"/>
        </w:rPr>
        <w:t>í</w:t>
      </w:r>
      <w:r w:rsidRPr="000C77E3">
        <w:rPr>
          <w:rFonts w:hint="eastAsia"/>
          <w:sz w:val="24"/>
          <w:szCs w:val="24"/>
        </w:rPr>
        <w:t>stica</w:t>
      </w:r>
      <w:r w:rsidRPr="000C77E3">
        <w:rPr>
          <w:sz w:val="24"/>
          <w:szCs w:val="24"/>
        </w:rPr>
        <w:t>”</w:t>
      </w:r>
      <w:r>
        <w:rPr>
          <w:rFonts w:hint="eastAsia"/>
          <w:sz w:val="24"/>
          <w:szCs w:val="24"/>
        </w:rPr>
        <w:t xml:space="preserve"> </w:t>
      </w:r>
      <w:r>
        <w:rPr>
          <w:sz w:val="24"/>
          <w:szCs w:val="24"/>
        </w:rPr>
        <w:t>i</w:t>
      </w:r>
      <w:r w:rsidRPr="000C77E3">
        <w:rPr>
          <w:rFonts w:hint="eastAsia"/>
          <w:sz w:val="24"/>
          <w:szCs w:val="24"/>
        </w:rPr>
        <w:t xml:space="preserve">n J.R. Montero e I. Lago (eds.), </w:t>
      </w:r>
      <w:r w:rsidRPr="000C77E3">
        <w:rPr>
          <w:rFonts w:hint="eastAsia"/>
          <w:i/>
          <w:sz w:val="24"/>
          <w:szCs w:val="24"/>
        </w:rPr>
        <w:t>Elecciones generales 2008</w:t>
      </w:r>
      <w:r w:rsidRPr="000C77E3">
        <w:rPr>
          <w:rFonts w:hint="eastAsia"/>
          <w:sz w:val="24"/>
          <w:szCs w:val="24"/>
        </w:rPr>
        <w:t xml:space="preserve">, CIS, Madrid.  </w:t>
      </w:r>
    </w:p>
    <w:p w:rsidR="00E32C05" w:rsidRPr="000C77E3" w:rsidRDefault="00E32C05" w:rsidP="00E32C05">
      <w:pPr>
        <w:autoSpaceDE w:val="0"/>
        <w:autoSpaceDN w:val="0"/>
        <w:adjustRightInd w:val="0"/>
        <w:spacing w:before="100" w:beforeAutospacing="1" w:after="100" w:afterAutospacing="1" w:line="240" w:lineRule="auto"/>
        <w:jc w:val="both"/>
        <w:rPr>
          <w:i/>
          <w:iCs/>
          <w:sz w:val="24"/>
          <w:szCs w:val="24"/>
          <w:lang w:val="en-US"/>
        </w:rPr>
      </w:pPr>
      <w:proofErr w:type="spellStart"/>
      <w:r>
        <w:rPr>
          <w:rFonts w:hint="eastAsia"/>
          <w:sz w:val="24"/>
          <w:szCs w:val="24"/>
          <w:lang w:val="en-US"/>
        </w:rPr>
        <w:t>Graycar</w:t>
      </w:r>
      <w:proofErr w:type="spellEnd"/>
      <w:r>
        <w:rPr>
          <w:rFonts w:hint="eastAsia"/>
          <w:sz w:val="24"/>
          <w:szCs w:val="24"/>
          <w:lang w:val="en-US"/>
        </w:rPr>
        <w:t>, A</w:t>
      </w:r>
      <w:r>
        <w:rPr>
          <w:sz w:val="24"/>
          <w:szCs w:val="24"/>
          <w:lang w:val="en-US"/>
        </w:rPr>
        <w:t>.</w:t>
      </w:r>
      <w:r>
        <w:rPr>
          <w:rFonts w:hint="eastAsia"/>
          <w:sz w:val="24"/>
          <w:szCs w:val="24"/>
          <w:lang w:val="en-US"/>
        </w:rPr>
        <w:t xml:space="preserve">, Villa, D. </w:t>
      </w:r>
      <w:r w:rsidRPr="000C77E3">
        <w:rPr>
          <w:rFonts w:hint="eastAsia"/>
          <w:sz w:val="24"/>
          <w:szCs w:val="24"/>
          <w:lang w:val="en-US"/>
        </w:rPr>
        <w:t>"The Loss of Governance Capacity through Corruption</w:t>
      </w:r>
      <w:r w:rsidRPr="000C77E3">
        <w:rPr>
          <w:i/>
          <w:iCs/>
          <w:sz w:val="24"/>
          <w:szCs w:val="24"/>
          <w:lang w:val="en-US"/>
        </w:rPr>
        <w:t>."</w:t>
      </w:r>
      <w:r>
        <w:rPr>
          <w:i/>
          <w:iCs/>
          <w:sz w:val="24"/>
          <w:szCs w:val="24"/>
          <w:lang w:val="en-US"/>
        </w:rPr>
        <w:t xml:space="preserve"> </w:t>
      </w:r>
      <w:r w:rsidRPr="000C77E3">
        <w:rPr>
          <w:i/>
          <w:iCs/>
          <w:sz w:val="24"/>
          <w:szCs w:val="24"/>
          <w:lang w:val="en-US"/>
        </w:rPr>
        <w:t xml:space="preserve">Governance 24, </w:t>
      </w:r>
      <w:r w:rsidRPr="001B5C2B">
        <w:rPr>
          <w:iCs/>
          <w:sz w:val="24"/>
          <w:szCs w:val="24"/>
          <w:lang w:val="en-US"/>
        </w:rPr>
        <w:t>no. 3 (July 2011): 419-438.</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 xml:space="preserve">Gupta, S., </w:t>
      </w:r>
      <w:proofErr w:type="spellStart"/>
      <w:r w:rsidRPr="000C77E3">
        <w:rPr>
          <w:rFonts w:hint="eastAsia"/>
          <w:sz w:val="24"/>
          <w:szCs w:val="24"/>
          <w:lang w:val="en-US"/>
        </w:rPr>
        <w:t>Davoodi</w:t>
      </w:r>
      <w:proofErr w:type="spellEnd"/>
      <w:r w:rsidRPr="000C77E3">
        <w:rPr>
          <w:rFonts w:hint="eastAsia"/>
          <w:sz w:val="24"/>
          <w:szCs w:val="24"/>
          <w:lang w:val="en-US"/>
        </w:rPr>
        <w:t>, H., y Alonso-</w:t>
      </w:r>
      <w:proofErr w:type="spellStart"/>
      <w:r w:rsidRPr="000C77E3">
        <w:rPr>
          <w:rFonts w:hint="eastAsia"/>
          <w:sz w:val="24"/>
          <w:szCs w:val="24"/>
          <w:lang w:val="en-US"/>
        </w:rPr>
        <w:t>Terme</w:t>
      </w:r>
      <w:proofErr w:type="spellEnd"/>
      <w:r w:rsidRPr="000C77E3">
        <w:rPr>
          <w:rFonts w:hint="eastAsia"/>
          <w:sz w:val="24"/>
          <w:szCs w:val="24"/>
          <w:lang w:val="en-US"/>
        </w:rPr>
        <w:t xml:space="preserve">, R. (1998): </w:t>
      </w:r>
      <w:r w:rsidRPr="000C77E3">
        <w:rPr>
          <w:i/>
          <w:iCs/>
          <w:sz w:val="24"/>
          <w:szCs w:val="24"/>
          <w:lang w:val="en-US"/>
        </w:rPr>
        <w:t>Does corruption affect income</w:t>
      </w:r>
      <w:r>
        <w:rPr>
          <w:i/>
          <w:iCs/>
          <w:sz w:val="24"/>
          <w:szCs w:val="24"/>
          <w:lang w:val="en-US"/>
        </w:rPr>
        <w:t xml:space="preserve"> </w:t>
      </w:r>
      <w:r w:rsidRPr="000C77E3">
        <w:rPr>
          <w:i/>
          <w:iCs/>
          <w:sz w:val="24"/>
          <w:szCs w:val="24"/>
          <w:lang w:val="en-US"/>
        </w:rPr>
        <w:t xml:space="preserve">inequality and poverty? </w:t>
      </w:r>
      <w:r w:rsidRPr="001B5C2B">
        <w:rPr>
          <w:rFonts w:hint="eastAsia"/>
          <w:i/>
          <w:sz w:val="24"/>
          <w:szCs w:val="24"/>
          <w:lang w:val="en-US"/>
        </w:rPr>
        <w:t>IMF Working Paper</w:t>
      </w:r>
      <w:r w:rsidRPr="000C77E3">
        <w:rPr>
          <w:rFonts w:hint="eastAsia"/>
          <w:sz w:val="24"/>
          <w:szCs w:val="24"/>
          <w:lang w:val="en-US"/>
        </w:rPr>
        <w:t xml:space="preserve">, </w:t>
      </w:r>
      <w:r>
        <w:rPr>
          <w:sz w:val="24"/>
          <w:szCs w:val="24"/>
          <w:lang w:val="en-US"/>
        </w:rPr>
        <w:t xml:space="preserve"> </w:t>
      </w:r>
      <w:r w:rsidRPr="000C77E3">
        <w:rPr>
          <w:rFonts w:hint="eastAsia"/>
          <w:sz w:val="24"/>
          <w:szCs w:val="24"/>
          <w:lang w:val="en-US"/>
        </w:rPr>
        <w:t>International Monetary Fund, Fiscal Affairs Department.</w:t>
      </w:r>
    </w:p>
    <w:p w:rsidR="00E32C05" w:rsidRPr="00C60425"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Eurobarometer</w:t>
      </w:r>
      <w:proofErr w:type="spellEnd"/>
      <w:r w:rsidRPr="000C77E3">
        <w:rPr>
          <w:rFonts w:hint="eastAsia"/>
          <w:sz w:val="24"/>
          <w:szCs w:val="24"/>
          <w:lang w:val="en-US"/>
        </w:rPr>
        <w:t xml:space="preserve"> (2009). </w:t>
      </w:r>
      <w:r>
        <w:rPr>
          <w:rFonts w:hint="eastAsia"/>
          <w:sz w:val="24"/>
          <w:szCs w:val="24"/>
          <w:lang w:val="en-US"/>
        </w:rPr>
        <w:t xml:space="preserve">Special Survey (325): Attitude </w:t>
      </w:r>
      <w:r>
        <w:rPr>
          <w:sz w:val="24"/>
          <w:szCs w:val="24"/>
          <w:lang w:val="en-US"/>
        </w:rPr>
        <w:t>o</w:t>
      </w:r>
      <w:r w:rsidRPr="000C77E3">
        <w:rPr>
          <w:rFonts w:hint="eastAsia"/>
          <w:sz w:val="24"/>
          <w:szCs w:val="24"/>
          <w:lang w:val="en-US"/>
        </w:rPr>
        <w:t>f Europeans Towards</w:t>
      </w:r>
      <w:r>
        <w:rPr>
          <w:sz w:val="24"/>
          <w:szCs w:val="24"/>
          <w:lang w:val="en-US"/>
        </w:rPr>
        <w:t xml:space="preserve"> </w:t>
      </w:r>
      <w:r w:rsidRPr="001B5C2B">
        <w:rPr>
          <w:rFonts w:hint="eastAsia"/>
          <w:sz w:val="24"/>
          <w:szCs w:val="24"/>
          <w:lang w:val="en-US"/>
        </w:rPr>
        <w:t xml:space="preserve">Corruption. </w:t>
      </w:r>
      <w:r w:rsidRPr="00C60425">
        <w:rPr>
          <w:rFonts w:hint="eastAsia"/>
          <w:sz w:val="24"/>
          <w:szCs w:val="24"/>
          <w:lang w:val="en-US"/>
        </w:rPr>
        <w:t>http://ec.europa.eu/public_opinion/archives/ebs/ebs_325_en.pdf</w:t>
      </w:r>
    </w:p>
    <w:p w:rsidR="00E32C05" w:rsidRPr="001B5C2B"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Heidenheimer</w:t>
      </w:r>
      <w:proofErr w:type="spellEnd"/>
      <w:r w:rsidRPr="000C77E3">
        <w:rPr>
          <w:rFonts w:hint="eastAsia"/>
          <w:sz w:val="24"/>
          <w:szCs w:val="24"/>
          <w:lang w:val="en-US"/>
        </w:rPr>
        <w:t>, A.</w:t>
      </w:r>
      <w:r>
        <w:rPr>
          <w:sz w:val="24"/>
          <w:szCs w:val="24"/>
          <w:lang w:val="en-US"/>
        </w:rPr>
        <w:t xml:space="preserve"> </w:t>
      </w:r>
      <w:r w:rsidRPr="000C77E3">
        <w:rPr>
          <w:rFonts w:hint="eastAsia"/>
          <w:sz w:val="24"/>
          <w:szCs w:val="24"/>
          <w:lang w:val="en-US"/>
        </w:rPr>
        <w:t xml:space="preserve">J. (1989) </w:t>
      </w:r>
      <w:r w:rsidRPr="000C77E3">
        <w:rPr>
          <w:sz w:val="24"/>
          <w:szCs w:val="24"/>
          <w:lang w:val="en-US"/>
        </w:rPr>
        <w:t>“</w:t>
      </w:r>
      <w:r w:rsidRPr="000C77E3">
        <w:rPr>
          <w:rFonts w:hint="eastAsia"/>
          <w:sz w:val="24"/>
          <w:szCs w:val="24"/>
          <w:lang w:val="en-US"/>
        </w:rPr>
        <w:t>Perspectives on the Perception of Corruption</w:t>
      </w:r>
      <w:r w:rsidRPr="000C77E3">
        <w:rPr>
          <w:sz w:val="24"/>
          <w:szCs w:val="24"/>
          <w:lang w:val="en-US"/>
        </w:rPr>
        <w:t>”</w:t>
      </w:r>
      <w:r w:rsidRPr="000C77E3">
        <w:rPr>
          <w:rFonts w:hint="eastAsia"/>
          <w:sz w:val="24"/>
          <w:szCs w:val="24"/>
          <w:lang w:val="en-US"/>
        </w:rPr>
        <w:t xml:space="preserve"> in </w:t>
      </w:r>
      <w:proofErr w:type="spellStart"/>
      <w:r w:rsidRPr="000C77E3">
        <w:rPr>
          <w:rFonts w:hint="eastAsia"/>
          <w:sz w:val="24"/>
          <w:szCs w:val="24"/>
          <w:lang w:val="en-US"/>
        </w:rPr>
        <w:t>Heidenheimer</w:t>
      </w:r>
      <w:proofErr w:type="spellEnd"/>
      <w:r w:rsidRPr="000C77E3">
        <w:rPr>
          <w:rFonts w:hint="eastAsia"/>
          <w:sz w:val="24"/>
          <w:szCs w:val="24"/>
          <w:lang w:val="en-US"/>
        </w:rPr>
        <w:t>, A.J. et al.</w:t>
      </w:r>
      <w:r w:rsidRPr="000C77E3">
        <w:rPr>
          <w:rFonts w:hint="eastAsia"/>
          <w:i/>
          <w:sz w:val="24"/>
          <w:szCs w:val="24"/>
          <w:lang w:val="en-US"/>
        </w:rPr>
        <w:t xml:space="preserve"> </w:t>
      </w:r>
      <w:r w:rsidRPr="001B5C2B">
        <w:rPr>
          <w:rFonts w:hint="eastAsia"/>
          <w:i/>
          <w:sz w:val="24"/>
          <w:szCs w:val="24"/>
          <w:lang w:val="en-US"/>
        </w:rPr>
        <w:t xml:space="preserve">Political Corruption, </w:t>
      </w:r>
      <w:r w:rsidRPr="001B5C2B">
        <w:rPr>
          <w:rFonts w:hint="eastAsia"/>
          <w:sz w:val="24"/>
          <w:szCs w:val="24"/>
          <w:lang w:val="en-US"/>
        </w:rPr>
        <w:t>Transaction Publishers, New Brunswick.</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 xml:space="preserve">Hess, S. (2013) </w:t>
      </w:r>
      <w:r w:rsidRPr="000C77E3">
        <w:rPr>
          <w:sz w:val="24"/>
          <w:szCs w:val="24"/>
          <w:lang w:val="en-US"/>
        </w:rPr>
        <w:t>“</w:t>
      </w:r>
      <w:r w:rsidRPr="000C77E3">
        <w:rPr>
          <w:rFonts w:hint="eastAsia"/>
          <w:sz w:val="24"/>
          <w:szCs w:val="24"/>
          <w:lang w:val="en-US"/>
        </w:rPr>
        <w:t xml:space="preserve">From the Arab Spring to the Chinese Winter: The Institutional sources of authoritarian vulnerability and resilience in </w:t>
      </w:r>
      <w:proofErr w:type="spellStart"/>
      <w:r w:rsidRPr="000C77E3">
        <w:rPr>
          <w:rFonts w:hint="eastAsia"/>
          <w:sz w:val="24"/>
          <w:szCs w:val="24"/>
          <w:lang w:val="en-US"/>
        </w:rPr>
        <w:t>Egipt</w:t>
      </w:r>
      <w:proofErr w:type="spellEnd"/>
      <w:r w:rsidRPr="000C77E3">
        <w:rPr>
          <w:rFonts w:hint="eastAsia"/>
          <w:sz w:val="24"/>
          <w:szCs w:val="24"/>
          <w:lang w:val="en-US"/>
        </w:rPr>
        <w:t>, Tunisia and China</w:t>
      </w:r>
      <w:r w:rsidRPr="000C77E3">
        <w:rPr>
          <w:sz w:val="24"/>
          <w:szCs w:val="24"/>
          <w:lang w:val="en-US"/>
        </w:rPr>
        <w:t>”</w:t>
      </w:r>
      <w:r w:rsidRPr="000C77E3">
        <w:rPr>
          <w:rFonts w:hint="eastAsia"/>
          <w:sz w:val="24"/>
          <w:szCs w:val="24"/>
          <w:lang w:val="en-US"/>
        </w:rPr>
        <w:t xml:space="preserve">. </w:t>
      </w:r>
      <w:r w:rsidRPr="000C77E3">
        <w:rPr>
          <w:rFonts w:hint="eastAsia"/>
          <w:i/>
          <w:sz w:val="24"/>
          <w:szCs w:val="24"/>
          <w:lang w:val="en-US"/>
        </w:rPr>
        <w:t>International Political Science Review</w:t>
      </w:r>
      <w:r w:rsidRPr="000C77E3">
        <w:rPr>
          <w:rFonts w:hint="eastAsia"/>
          <w:sz w:val="24"/>
          <w:szCs w:val="24"/>
          <w:lang w:val="en-US"/>
        </w:rPr>
        <w:t xml:space="preserve"> 34(3):254-272.</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 xml:space="preserve">Hetherington, M. J. (2005). </w:t>
      </w:r>
      <w:r w:rsidRPr="000C77E3">
        <w:rPr>
          <w:i/>
          <w:iCs/>
          <w:sz w:val="24"/>
          <w:szCs w:val="24"/>
          <w:lang w:val="en-US"/>
        </w:rPr>
        <w:t>Why Trust Matters: Declining Political Trust And The</w:t>
      </w:r>
      <w:r>
        <w:rPr>
          <w:i/>
          <w:iCs/>
          <w:sz w:val="24"/>
          <w:szCs w:val="24"/>
          <w:lang w:val="en-US"/>
        </w:rPr>
        <w:t xml:space="preserve"> </w:t>
      </w:r>
      <w:r w:rsidRPr="000C77E3">
        <w:rPr>
          <w:i/>
          <w:iCs/>
          <w:sz w:val="24"/>
          <w:szCs w:val="24"/>
          <w:lang w:val="en-US"/>
        </w:rPr>
        <w:t>Demise Of American Liberalism</w:t>
      </w:r>
      <w:r w:rsidRPr="000C77E3">
        <w:rPr>
          <w:rFonts w:hint="eastAsia"/>
          <w:sz w:val="24"/>
          <w:szCs w:val="24"/>
          <w:lang w:val="en-US"/>
        </w:rPr>
        <w:t>. Princeton University Press</w:t>
      </w:r>
      <w:r>
        <w:rPr>
          <w:sz w:val="24"/>
          <w:szCs w:val="24"/>
          <w:lang w:val="en-US"/>
        </w:rPr>
        <w:t>, Princeton</w:t>
      </w:r>
      <w:r w:rsidRPr="000C77E3">
        <w:rPr>
          <w:rFonts w:hint="eastAsia"/>
          <w:sz w:val="24"/>
          <w:szCs w:val="24"/>
          <w:lang w:val="en-US"/>
        </w:rPr>
        <w:t>.</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rPr>
      </w:pPr>
      <w:r w:rsidRPr="000C77E3">
        <w:rPr>
          <w:rFonts w:hint="eastAsia"/>
          <w:sz w:val="24"/>
          <w:szCs w:val="24"/>
          <w:lang w:val="en-US"/>
        </w:rPr>
        <w:t xml:space="preserve">Heywood, P. M. (2007). Corruption in Contemporary Spain. </w:t>
      </w:r>
      <w:proofErr w:type="spellStart"/>
      <w:r w:rsidRPr="000C77E3">
        <w:rPr>
          <w:i/>
          <w:iCs/>
          <w:sz w:val="24"/>
          <w:szCs w:val="24"/>
        </w:rPr>
        <w:t>Political</w:t>
      </w:r>
      <w:proofErr w:type="spellEnd"/>
      <w:r w:rsidRPr="000C77E3">
        <w:rPr>
          <w:i/>
          <w:iCs/>
          <w:sz w:val="24"/>
          <w:szCs w:val="24"/>
        </w:rPr>
        <w:t xml:space="preserve"> </w:t>
      </w:r>
      <w:proofErr w:type="spellStart"/>
      <w:r w:rsidRPr="000C77E3">
        <w:rPr>
          <w:i/>
          <w:iCs/>
          <w:sz w:val="24"/>
          <w:szCs w:val="24"/>
        </w:rPr>
        <w:t>Science</w:t>
      </w:r>
      <w:proofErr w:type="spellEnd"/>
      <w:r w:rsidRPr="000C77E3">
        <w:rPr>
          <w:i/>
          <w:iCs/>
          <w:sz w:val="24"/>
          <w:szCs w:val="24"/>
        </w:rPr>
        <w:t xml:space="preserve"> &amp;</w:t>
      </w:r>
      <w:r>
        <w:rPr>
          <w:i/>
          <w:iCs/>
          <w:sz w:val="24"/>
          <w:szCs w:val="24"/>
        </w:rPr>
        <w:t xml:space="preserve"> </w:t>
      </w:r>
      <w:proofErr w:type="spellStart"/>
      <w:r w:rsidRPr="000C77E3">
        <w:rPr>
          <w:i/>
          <w:iCs/>
          <w:sz w:val="24"/>
          <w:szCs w:val="24"/>
        </w:rPr>
        <w:t>Politics</w:t>
      </w:r>
      <w:proofErr w:type="spellEnd"/>
      <w:r w:rsidRPr="000C77E3">
        <w:rPr>
          <w:rFonts w:hint="eastAsia"/>
          <w:sz w:val="24"/>
          <w:szCs w:val="24"/>
        </w:rPr>
        <w:t>, 40(4), 695-699.</w:t>
      </w:r>
    </w:p>
    <w:p w:rsidR="00DF0C0B" w:rsidRPr="00DF0C0B" w:rsidRDefault="00DF0C0B" w:rsidP="00DF0C0B">
      <w:pPr>
        <w:autoSpaceDE w:val="0"/>
        <w:autoSpaceDN w:val="0"/>
        <w:adjustRightInd w:val="0"/>
        <w:spacing w:before="100" w:beforeAutospacing="1" w:after="100" w:afterAutospacing="1" w:line="240" w:lineRule="auto"/>
        <w:jc w:val="both"/>
        <w:rPr>
          <w:bCs/>
          <w:iCs/>
          <w:sz w:val="24"/>
          <w:szCs w:val="24"/>
          <w:lang w:val="en-US"/>
        </w:rPr>
      </w:pPr>
      <w:r w:rsidRPr="00DF0C0B">
        <w:rPr>
          <w:sz w:val="24"/>
          <w:szCs w:val="24"/>
          <w:lang w:val="en-US"/>
        </w:rPr>
        <w:lastRenderedPageBreak/>
        <w:t xml:space="preserve">Jiménez, F., Villoria, M. y García Quesada, M. (2012) “Improving Local Integrity Systems in Southern Europe: the Case of Spain”. </w:t>
      </w:r>
      <w:proofErr w:type="spellStart"/>
      <w:r w:rsidRPr="00DF0C0B">
        <w:rPr>
          <w:bCs/>
          <w:i/>
          <w:iCs/>
          <w:sz w:val="24"/>
          <w:szCs w:val="24"/>
          <w:lang w:val="en-US"/>
        </w:rPr>
        <w:t>Lex</w:t>
      </w:r>
      <w:proofErr w:type="spellEnd"/>
      <w:r w:rsidRPr="00DF0C0B">
        <w:rPr>
          <w:bCs/>
          <w:i/>
          <w:iCs/>
          <w:sz w:val="24"/>
          <w:szCs w:val="24"/>
          <w:lang w:val="en-US"/>
        </w:rPr>
        <w:t xml:space="preserve"> </w:t>
      </w:r>
      <w:proofErr w:type="spellStart"/>
      <w:r w:rsidRPr="00DF0C0B">
        <w:rPr>
          <w:bCs/>
          <w:i/>
          <w:iCs/>
          <w:sz w:val="24"/>
          <w:szCs w:val="24"/>
          <w:lang w:val="en-US"/>
        </w:rPr>
        <w:t>Localis</w:t>
      </w:r>
      <w:proofErr w:type="spellEnd"/>
      <w:r w:rsidRPr="00DF0C0B">
        <w:rPr>
          <w:bCs/>
          <w:i/>
          <w:iCs/>
          <w:sz w:val="24"/>
          <w:szCs w:val="24"/>
          <w:lang w:val="en-US"/>
        </w:rPr>
        <w:t xml:space="preserve">, </w:t>
      </w:r>
      <w:r w:rsidRPr="00DF0C0B">
        <w:rPr>
          <w:bCs/>
          <w:iCs/>
          <w:sz w:val="24"/>
          <w:szCs w:val="24"/>
          <w:lang w:val="en-US"/>
        </w:rPr>
        <w:t xml:space="preserve">Volume 10 Number 4: </w:t>
      </w:r>
      <w:r w:rsidRPr="00DF0C0B">
        <w:rPr>
          <w:bCs/>
          <w:sz w:val="24"/>
          <w:szCs w:val="24"/>
          <w:lang w:val="en-US"/>
        </w:rPr>
        <w:t>363-381</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Pr>
          <w:rFonts w:hint="eastAsia"/>
          <w:sz w:val="24"/>
          <w:szCs w:val="24"/>
          <w:lang w:val="en-US"/>
        </w:rPr>
        <w:t>Jos</w:t>
      </w:r>
      <w:proofErr w:type="spellEnd"/>
      <w:r>
        <w:rPr>
          <w:rFonts w:hint="eastAsia"/>
          <w:sz w:val="24"/>
          <w:szCs w:val="24"/>
          <w:lang w:val="en-US"/>
        </w:rPr>
        <w:t>, P. (1993)</w:t>
      </w:r>
      <w:r>
        <w:rPr>
          <w:sz w:val="24"/>
          <w:szCs w:val="24"/>
          <w:lang w:val="en-US"/>
        </w:rPr>
        <w:t xml:space="preserve"> “</w:t>
      </w:r>
      <w:r w:rsidRPr="000C77E3">
        <w:rPr>
          <w:rFonts w:hint="eastAsia"/>
          <w:sz w:val="24"/>
          <w:szCs w:val="24"/>
          <w:lang w:val="en-US"/>
        </w:rPr>
        <w:t xml:space="preserve">Empirical Corruption Research: Beside the (Moral) Point? </w:t>
      </w:r>
      <w:r>
        <w:rPr>
          <w:sz w:val="24"/>
          <w:szCs w:val="24"/>
          <w:lang w:val="en-US"/>
        </w:rPr>
        <w:t xml:space="preserve">“ </w:t>
      </w:r>
      <w:r w:rsidRPr="000C77E3">
        <w:rPr>
          <w:i/>
          <w:iCs/>
          <w:sz w:val="24"/>
          <w:szCs w:val="24"/>
          <w:lang w:val="en-US"/>
        </w:rPr>
        <w:t>Journal of</w:t>
      </w:r>
      <w:r>
        <w:rPr>
          <w:i/>
          <w:iCs/>
          <w:sz w:val="24"/>
          <w:szCs w:val="24"/>
          <w:lang w:val="en-US"/>
        </w:rPr>
        <w:t xml:space="preserve"> </w:t>
      </w:r>
      <w:r w:rsidRPr="000C77E3">
        <w:rPr>
          <w:i/>
          <w:iCs/>
          <w:sz w:val="24"/>
          <w:szCs w:val="24"/>
          <w:lang w:val="en-US"/>
        </w:rPr>
        <w:t>Public Administration Research and Theory: J-PART</w:t>
      </w:r>
      <w:r w:rsidRPr="000C77E3">
        <w:rPr>
          <w:rFonts w:hint="eastAsia"/>
          <w:sz w:val="24"/>
          <w:szCs w:val="24"/>
          <w:lang w:val="en-US"/>
        </w:rPr>
        <w:t>. 3 (3): 359-375.</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Pr>
          <w:rFonts w:hint="eastAsia"/>
          <w:sz w:val="24"/>
          <w:szCs w:val="24"/>
          <w:lang w:val="en-US"/>
        </w:rPr>
        <w:t>Kelly, M</w:t>
      </w:r>
      <w:r>
        <w:rPr>
          <w:sz w:val="24"/>
          <w:szCs w:val="24"/>
          <w:lang w:val="en-US"/>
        </w:rPr>
        <w:t>.</w:t>
      </w:r>
      <w:r w:rsidRPr="000C77E3">
        <w:rPr>
          <w:rFonts w:hint="eastAsia"/>
          <w:sz w:val="24"/>
          <w:szCs w:val="24"/>
          <w:lang w:val="en-US"/>
        </w:rPr>
        <w:t xml:space="preserve"> (1994) "Theories of Justice and Street- Level Discretion". </w:t>
      </w:r>
      <w:r w:rsidRPr="001B5C2B">
        <w:rPr>
          <w:rFonts w:hint="eastAsia"/>
          <w:i/>
          <w:sz w:val="24"/>
          <w:szCs w:val="24"/>
          <w:lang w:val="en-US"/>
        </w:rPr>
        <w:t>Journal of</w:t>
      </w:r>
      <w:r>
        <w:rPr>
          <w:i/>
          <w:sz w:val="24"/>
          <w:szCs w:val="24"/>
          <w:lang w:val="en-US"/>
        </w:rPr>
        <w:t xml:space="preserve"> </w:t>
      </w:r>
      <w:r w:rsidRPr="001B5C2B">
        <w:rPr>
          <w:rFonts w:hint="eastAsia"/>
          <w:i/>
          <w:sz w:val="24"/>
          <w:szCs w:val="24"/>
          <w:lang w:val="en-US"/>
        </w:rPr>
        <w:t xml:space="preserve">Public Administration Research and Theory </w:t>
      </w:r>
      <w:r w:rsidRPr="000C77E3">
        <w:rPr>
          <w:rFonts w:hint="eastAsia"/>
          <w:sz w:val="24"/>
          <w:szCs w:val="24"/>
          <w:lang w:val="en-US"/>
        </w:rPr>
        <w:t>4:119-40</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Klitgaard</w:t>
      </w:r>
      <w:proofErr w:type="spellEnd"/>
      <w:r w:rsidRPr="000C77E3">
        <w:rPr>
          <w:rFonts w:hint="eastAsia"/>
          <w:sz w:val="24"/>
          <w:szCs w:val="24"/>
          <w:lang w:val="en-US"/>
        </w:rPr>
        <w:t>, R., MacLean-</w:t>
      </w:r>
      <w:proofErr w:type="spellStart"/>
      <w:r w:rsidRPr="000C77E3">
        <w:rPr>
          <w:rFonts w:hint="eastAsia"/>
          <w:sz w:val="24"/>
          <w:szCs w:val="24"/>
          <w:lang w:val="en-US"/>
        </w:rPr>
        <w:t>Abaroa</w:t>
      </w:r>
      <w:proofErr w:type="spellEnd"/>
      <w:r w:rsidRPr="000C77E3">
        <w:rPr>
          <w:rFonts w:hint="eastAsia"/>
          <w:sz w:val="24"/>
          <w:szCs w:val="24"/>
          <w:lang w:val="en-US"/>
        </w:rPr>
        <w:t>, R., &amp; Parris, H. L. (1998). A Practical Approach To</w:t>
      </w:r>
      <w:r>
        <w:rPr>
          <w:sz w:val="24"/>
          <w:szCs w:val="24"/>
          <w:lang w:val="en-US"/>
        </w:rPr>
        <w:t xml:space="preserve"> </w:t>
      </w:r>
      <w:r w:rsidRPr="000C77E3">
        <w:rPr>
          <w:rFonts w:hint="eastAsia"/>
          <w:sz w:val="24"/>
          <w:szCs w:val="24"/>
          <w:lang w:val="en-US"/>
        </w:rPr>
        <w:t>Dealing With Municipal Malfeasance (Workshop Paper No. 7). Retrieved from:</w:t>
      </w:r>
      <w:r>
        <w:rPr>
          <w:sz w:val="24"/>
          <w:szCs w:val="24"/>
          <w:lang w:val="en-US"/>
        </w:rPr>
        <w:t xml:space="preserve"> </w:t>
      </w:r>
      <w:r w:rsidRPr="000C77E3">
        <w:rPr>
          <w:rFonts w:hint="eastAsia"/>
          <w:sz w:val="24"/>
          <w:szCs w:val="24"/>
          <w:lang w:val="en-US"/>
        </w:rPr>
        <w:t>http://wiki.bezkorupce.cz/_media/wiki/klitgaard-parris-strategie-pro-mesta.pdf</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Pr>
          <w:rFonts w:hint="eastAsia"/>
          <w:sz w:val="24"/>
          <w:szCs w:val="24"/>
          <w:lang w:val="en-US"/>
        </w:rPr>
        <w:t>Linde</w:t>
      </w:r>
      <w:proofErr w:type="spellEnd"/>
      <w:r>
        <w:rPr>
          <w:rFonts w:hint="eastAsia"/>
          <w:sz w:val="24"/>
          <w:szCs w:val="24"/>
          <w:lang w:val="en-US"/>
        </w:rPr>
        <w:t>, J</w:t>
      </w:r>
      <w:r>
        <w:rPr>
          <w:sz w:val="24"/>
          <w:szCs w:val="24"/>
          <w:lang w:val="en-US"/>
        </w:rPr>
        <w:t>.</w:t>
      </w:r>
      <w:r w:rsidRPr="000C77E3">
        <w:rPr>
          <w:rFonts w:hint="eastAsia"/>
          <w:sz w:val="24"/>
          <w:szCs w:val="24"/>
          <w:lang w:val="en-US"/>
        </w:rPr>
        <w:t xml:space="preserve"> (2012). Why feed the hand that bites you? Perceptions of procedural</w:t>
      </w:r>
      <w:r>
        <w:rPr>
          <w:sz w:val="24"/>
          <w:szCs w:val="24"/>
          <w:lang w:val="en-US"/>
        </w:rPr>
        <w:t xml:space="preserve"> </w:t>
      </w:r>
      <w:r w:rsidRPr="000C77E3">
        <w:rPr>
          <w:rFonts w:hint="eastAsia"/>
          <w:sz w:val="24"/>
          <w:szCs w:val="24"/>
          <w:lang w:val="en-US"/>
        </w:rPr>
        <w:t xml:space="preserve">fairness and system support in post-communist democracies. </w:t>
      </w:r>
      <w:r w:rsidRPr="001B5C2B">
        <w:rPr>
          <w:rFonts w:hint="eastAsia"/>
          <w:i/>
          <w:sz w:val="24"/>
          <w:szCs w:val="24"/>
          <w:lang w:val="en-US"/>
        </w:rPr>
        <w:t>European Journal of</w:t>
      </w:r>
      <w:r w:rsidRPr="001B5C2B">
        <w:rPr>
          <w:i/>
          <w:sz w:val="24"/>
          <w:szCs w:val="24"/>
          <w:lang w:val="en-US"/>
        </w:rPr>
        <w:t xml:space="preserve"> </w:t>
      </w:r>
      <w:r w:rsidRPr="001B5C2B">
        <w:rPr>
          <w:rFonts w:hint="eastAsia"/>
          <w:i/>
          <w:sz w:val="24"/>
          <w:szCs w:val="24"/>
          <w:lang w:val="en-US"/>
        </w:rPr>
        <w:t>Political Research</w:t>
      </w:r>
      <w:r w:rsidRPr="000C77E3">
        <w:rPr>
          <w:rFonts w:hint="eastAsia"/>
          <w:sz w:val="24"/>
          <w:szCs w:val="24"/>
          <w:lang w:val="en-US"/>
        </w:rPr>
        <w:t>, 51 (3):410-434.</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Linde</w:t>
      </w:r>
      <w:proofErr w:type="spellEnd"/>
      <w:r w:rsidRPr="000C77E3">
        <w:rPr>
          <w:rFonts w:hint="eastAsia"/>
          <w:sz w:val="24"/>
          <w:szCs w:val="24"/>
          <w:lang w:val="en-US"/>
        </w:rPr>
        <w:t>,</w:t>
      </w:r>
      <w:r>
        <w:rPr>
          <w:rFonts w:hint="eastAsia"/>
          <w:sz w:val="24"/>
          <w:szCs w:val="24"/>
          <w:lang w:val="en-US"/>
        </w:rPr>
        <w:t xml:space="preserve"> J. &amp; </w:t>
      </w:r>
      <w:proofErr w:type="spellStart"/>
      <w:r>
        <w:rPr>
          <w:rFonts w:hint="eastAsia"/>
          <w:sz w:val="24"/>
          <w:szCs w:val="24"/>
          <w:lang w:val="en-US"/>
        </w:rPr>
        <w:t>Erlingsson</w:t>
      </w:r>
      <w:proofErr w:type="spellEnd"/>
      <w:r>
        <w:rPr>
          <w:rFonts w:hint="eastAsia"/>
          <w:sz w:val="24"/>
          <w:szCs w:val="24"/>
          <w:lang w:val="en-US"/>
        </w:rPr>
        <w:t>, G. O. (2011)</w:t>
      </w:r>
      <w:r>
        <w:rPr>
          <w:sz w:val="24"/>
          <w:szCs w:val="24"/>
          <w:lang w:val="en-US"/>
        </w:rPr>
        <w:t xml:space="preserve"> “</w:t>
      </w:r>
      <w:r>
        <w:rPr>
          <w:rFonts w:hint="eastAsia"/>
          <w:sz w:val="24"/>
          <w:szCs w:val="24"/>
          <w:lang w:val="en-US"/>
        </w:rPr>
        <w:t xml:space="preserve">The Effect </w:t>
      </w:r>
      <w:r>
        <w:rPr>
          <w:sz w:val="24"/>
          <w:szCs w:val="24"/>
          <w:lang w:val="en-US"/>
        </w:rPr>
        <w:t>of</w:t>
      </w:r>
      <w:r>
        <w:rPr>
          <w:rFonts w:hint="eastAsia"/>
          <w:sz w:val="24"/>
          <w:szCs w:val="24"/>
          <w:lang w:val="en-US"/>
        </w:rPr>
        <w:t xml:space="preserve"> Public Perceptions </w:t>
      </w:r>
      <w:r>
        <w:rPr>
          <w:sz w:val="24"/>
          <w:szCs w:val="24"/>
          <w:lang w:val="en-US"/>
        </w:rPr>
        <w:t>o</w:t>
      </w:r>
      <w:r w:rsidRPr="000C77E3">
        <w:rPr>
          <w:rFonts w:hint="eastAsia"/>
          <w:sz w:val="24"/>
          <w:szCs w:val="24"/>
          <w:lang w:val="en-US"/>
        </w:rPr>
        <w:t>f Corruption</w:t>
      </w:r>
      <w:r>
        <w:rPr>
          <w:sz w:val="24"/>
          <w:szCs w:val="24"/>
          <w:lang w:val="en-US"/>
        </w:rPr>
        <w:t xml:space="preserve"> o</w:t>
      </w:r>
      <w:r w:rsidRPr="000C77E3">
        <w:rPr>
          <w:rFonts w:hint="eastAsia"/>
          <w:sz w:val="24"/>
          <w:szCs w:val="24"/>
          <w:lang w:val="en-US"/>
        </w:rPr>
        <w:t>n System Support: The Case Of Sweden</w:t>
      </w:r>
      <w:r>
        <w:rPr>
          <w:sz w:val="24"/>
          <w:szCs w:val="24"/>
          <w:lang w:val="en-US"/>
        </w:rPr>
        <w:t xml:space="preserve">”. </w:t>
      </w:r>
      <w:r w:rsidRPr="001B5C2B">
        <w:rPr>
          <w:rFonts w:hint="eastAsia"/>
          <w:i/>
          <w:sz w:val="24"/>
          <w:szCs w:val="24"/>
          <w:lang w:val="en-US"/>
        </w:rPr>
        <w:t>Work</w:t>
      </w:r>
      <w:r>
        <w:rPr>
          <w:i/>
          <w:sz w:val="24"/>
          <w:szCs w:val="24"/>
          <w:lang w:val="en-US"/>
        </w:rPr>
        <w:t>ing</w:t>
      </w:r>
      <w:r w:rsidRPr="001B5C2B">
        <w:rPr>
          <w:rFonts w:hint="eastAsia"/>
          <w:i/>
          <w:sz w:val="24"/>
          <w:szCs w:val="24"/>
          <w:lang w:val="en-US"/>
        </w:rPr>
        <w:t xml:space="preserve"> Paper Series 2011:03</w:t>
      </w:r>
      <w:r w:rsidRPr="000C77E3">
        <w:rPr>
          <w:rFonts w:hint="eastAsia"/>
          <w:sz w:val="24"/>
          <w:szCs w:val="24"/>
          <w:lang w:val="en-US"/>
        </w:rPr>
        <w:t>. The Quality of</w:t>
      </w:r>
      <w:r>
        <w:rPr>
          <w:sz w:val="24"/>
          <w:szCs w:val="24"/>
          <w:lang w:val="en-US"/>
        </w:rPr>
        <w:t xml:space="preserve"> </w:t>
      </w:r>
      <w:r w:rsidRPr="000C77E3">
        <w:rPr>
          <w:rFonts w:hint="eastAsia"/>
          <w:sz w:val="24"/>
          <w:szCs w:val="24"/>
          <w:lang w:val="en-US"/>
        </w:rPr>
        <w:t>Governme</w:t>
      </w:r>
      <w:r>
        <w:rPr>
          <w:rFonts w:hint="eastAsia"/>
          <w:sz w:val="24"/>
          <w:szCs w:val="24"/>
          <w:lang w:val="en-US"/>
        </w:rPr>
        <w:t>nt Institute. University of Got</w:t>
      </w:r>
      <w:r>
        <w:rPr>
          <w:sz w:val="24"/>
          <w:szCs w:val="24"/>
          <w:lang w:val="en-US"/>
        </w:rPr>
        <w:t>h</w:t>
      </w:r>
      <w:r w:rsidRPr="000C77E3">
        <w:rPr>
          <w:rFonts w:hint="eastAsia"/>
          <w:sz w:val="24"/>
          <w:szCs w:val="24"/>
          <w:lang w:val="en-US"/>
        </w:rPr>
        <w:t>enburg.</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Lipsky</w:t>
      </w:r>
      <w:proofErr w:type="spellEnd"/>
      <w:r w:rsidRPr="000C77E3">
        <w:rPr>
          <w:rFonts w:hint="eastAsia"/>
          <w:sz w:val="24"/>
          <w:szCs w:val="24"/>
          <w:lang w:val="en-US"/>
        </w:rPr>
        <w:t xml:space="preserve">, Michael (1980) </w:t>
      </w:r>
      <w:r w:rsidRPr="001B5C2B">
        <w:rPr>
          <w:rFonts w:hint="eastAsia"/>
          <w:i/>
          <w:sz w:val="24"/>
          <w:szCs w:val="24"/>
          <w:lang w:val="en-US"/>
        </w:rPr>
        <w:t>Street-level Bureaucracy</w:t>
      </w:r>
      <w:r>
        <w:rPr>
          <w:sz w:val="24"/>
          <w:szCs w:val="24"/>
          <w:lang w:val="en-US"/>
        </w:rPr>
        <w:t xml:space="preserve">. </w:t>
      </w:r>
      <w:r w:rsidRPr="000C77E3">
        <w:rPr>
          <w:rFonts w:hint="eastAsia"/>
          <w:sz w:val="24"/>
          <w:szCs w:val="24"/>
          <w:lang w:val="en-US"/>
        </w:rPr>
        <w:t>Russell Sage Foundation</w:t>
      </w:r>
      <w:r>
        <w:rPr>
          <w:sz w:val="24"/>
          <w:szCs w:val="24"/>
          <w:lang w:val="en-US"/>
        </w:rPr>
        <w:t>, New York</w:t>
      </w:r>
      <w:r w:rsidRPr="000C77E3">
        <w:rPr>
          <w:rFonts w:hint="eastAsia"/>
          <w:sz w:val="24"/>
          <w:szCs w:val="24"/>
          <w:lang w:val="en-US"/>
        </w:rPr>
        <w:t>.</w:t>
      </w:r>
    </w:p>
    <w:p w:rsidR="00E32C05" w:rsidRPr="008B30A2"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 xml:space="preserve">Mauro, P. (1995) </w:t>
      </w:r>
      <w:r>
        <w:rPr>
          <w:sz w:val="24"/>
          <w:szCs w:val="24"/>
          <w:lang w:val="en-US"/>
        </w:rPr>
        <w:t>“</w:t>
      </w:r>
      <w:r w:rsidRPr="000C77E3">
        <w:rPr>
          <w:rFonts w:hint="eastAsia"/>
          <w:sz w:val="24"/>
          <w:szCs w:val="24"/>
          <w:lang w:val="en-US"/>
        </w:rPr>
        <w:t>Corruption and Growth</w:t>
      </w:r>
      <w:r>
        <w:rPr>
          <w:sz w:val="24"/>
          <w:szCs w:val="24"/>
          <w:lang w:val="en-US"/>
        </w:rPr>
        <w:t xml:space="preserve">”. </w:t>
      </w:r>
      <w:r w:rsidRPr="000C77E3">
        <w:rPr>
          <w:rFonts w:hint="eastAsia"/>
          <w:sz w:val="24"/>
          <w:szCs w:val="24"/>
          <w:lang w:val="en-US"/>
        </w:rPr>
        <w:t xml:space="preserve"> </w:t>
      </w:r>
      <w:r w:rsidRPr="000C77E3">
        <w:rPr>
          <w:i/>
          <w:iCs/>
          <w:sz w:val="24"/>
          <w:szCs w:val="24"/>
          <w:lang w:val="en-US"/>
        </w:rPr>
        <w:t>Qua</w:t>
      </w:r>
      <w:r>
        <w:rPr>
          <w:i/>
          <w:iCs/>
          <w:sz w:val="24"/>
          <w:szCs w:val="24"/>
          <w:lang w:val="en-US"/>
        </w:rPr>
        <w:t>r</w:t>
      </w:r>
      <w:r w:rsidRPr="000C77E3">
        <w:rPr>
          <w:i/>
          <w:iCs/>
          <w:sz w:val="24"/>
          <w:szCs w:val="24"/>
          <w:lang w:val="en-US"/>
        </w:rPr>
        <w:t xml:space="preserve">terly Journal of Economics </w:t>
      </w:r>
      <w:r>
        <w:rPr>
          <w:rFonts w:hint="eastAsia"/>
          <w:sz w:val="24"/>
          <w:szCs w:val="24"/>
          <w:lang w:val="en-US"/>
        </w:rPr>
        <w:t>CX, n</w:t>
      </w:r>
      <w:r>
        <w:rPr>
          <w:sz w:val="24"/>
          <w:szCs w:val="24"/>
          <w:lang w:val="en-US"/>
        </w:rPr>
        <w:t>.</w:t>
      </w:r>
      <w:r w:rsidRPr="000C77E3">
        <w:rPr>
          <w:rFonts w:hint="eastAsia"/>
          <w:sz w:val="24"/>
          <w:szCs w:val="24"/>
          <w:lang w:val="en-US"/>
        </w:rPr>
        <w:t xml:space="preserve"> 3</w:t>
      </w:r>
      <w:r>
        <w:rPr>
          <w:sz w:val="24"/>
          <w:szCs w:val="24"/>
          <w:lang w:val="en-US"/>
        </w:rPr>
        <w:t xml:space="preserve"> </w:t>
      </w:r>
      <w:r w:rsidRPr="008B30A2">
        <w:rPr>
          <w:rFonts w:hint="eastAsia"/>
          <w:sz w:val="24"/>
          <w:szCs w:val="24"/>
          <w:lang w:val="en-US"/>
        </w:rPr>
        <w:t>(</w:t>
      </w:r>
      <w:r w:rsidRPr="008B30A2">
        <w:rPr>
          <w:sz w:val="24"/>
          <w:szCs w:val="24"/>
          <w:lang w:val="en-US"/>
        </w:rPr>
        <w:t>August</w:t>
      </w:r>
      <w:r w:rsidRPr="008B30A2">
        <w:rPr>
          <w:rFonts w:hint="eastAsia"/>
          <w:sz w:val="24"/>
          <w:szCs w:val="24"/>
          <w:lang w:val="en-US"/>
        </w:rPr>
        <w:t>)</w:t>
      </w:r>
      <w:r w:rsidRPr="008B30A2">
        <w:rPr>
          <w:sz w:val="24"/>
          <w:szCs w:val="24"/>
          <w:lang w:val="en-US"/>
        </w:rPr>
        <w:t xml:space="preserve">: </w:t>
      </w:r>
      <w:r w:rsidRPr="008B30A2">
        <w:rPr>
          <w:rFonts w:hint="eastAsia"/>
          <w:sz w:val="24"/>
          <w:szCs w:val="24"/>
          <w:lang w:val="en-US"/>
        </w:rPr>
        <w:t>681-712.</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C60425">
        <w:rPr>
          <w:rFonts w:hint="eastAsia"/>
          <w:sz w:val="24"/>
          <w:szCs w:val="24"/>
          <w:lang w:val="en-US"/>
        </w:rPr>
        <w:t>Melgar</w:t>
      </w:r>
      <w:proofErr w:type="spellEnd"/>
      <w:r w:rsidRPr="00C60425">
        <w:rPr>
          <w:rFonts w:hint="eastAsia"/>
          <w:sz w:val="24"/>
          <w:szCs w:val="24"/>
          <w:lang w:val="en-US"/>
        </w:rPr>
        <w:t xml:space="preserve">, N., Rossi, M., &amp; Smith, T. W. (2010). </w:t>
      </w:r>
      <w:r w:rsidRPr="00B91A5F">
        <w:rPr>
          <w:sz w:val="24"/>
          <w:szCs w:val="24"/>
          <w:lang w:val="en-US"/>
        </w:rPr>
        <w:t>“</w:t>
      </w:r>
      <w:r w:rsidRPr="000C77E3">
        <w:rPr>
          <w:rFonts w:hint="eastAsia"/>
          <w:sz w:val="24"/>
          <w:szCs w:val="24"/>
          <w:lang w:val="en-US"/>
        </w:rPr>
        <w:t>The Perception of Corruption</w:t>
      </w:r>
      <w:r>
        <w:rPr>
          <w:sz w:val="24"/>
          <w:szCs w:val="24"/>
          <w:lang w:val="en-US"/>
        </w:rPr>
        <w:t>”</w:t>
      </w:r>
      <w:r w:rsidRPr="000C77E3">
        <w:rPr>
          <w:rFonts w:hint="eastAsia"/>
          <w:sz w:val="24"/>
          <w:szCs w:val="24"/>
          <w:lang w:val="en-US"/>
        </w:rPr>
        <w:t>.</w:t>
      </w:r>
      <w:r>
        <w:rPr>
          <w:sz w:val="24"/>
          <w:szCs w:val="24"/>
          <w:lang w:val="en-US"/>
        </w:rPr>
        <w:t xml:space="preserve"> </w:t>
      </w:r>
      <w:r>
        <w:rPr>
          <w:i/>
          <w:iCs/>
          <w:sz w:val="24"/>
          <w:szCs w:val="24"/>
          <w:lang w:val="en-US"/>
        </w:rPr>
        <w:t>International Journal o</w:t>
      </w:r>
      <w:r w:rsidRPr="000C77E3">
        <w:rPr>
          <w:i/>
          <w:iCs/>
          <w:sz w:val="24"/>
          <w:szCs w:val="24"/>
          <w:lang w:val="en-US"/>
        </w:rPr>
        <w:t>f Public Opinion Research</w:t>
      </w:r>
      <w:r w:rsidRPr="000C77E3">
        <w:rPr>
          <w:rFonts w:hint="eastAsia"/>
          <w:sz w:val="24"/>
          <w:szCs w:val="24"/>
          <w:lang w:val="en-US"/>
        </w:rPr>
        <w:t xml:space="preserve">, </w:t>
      </w:r>
      <w:r w:rsidRPr="000C77E3">
        <w:rPr>
          <w:i/>
          <w:iCs/>
          <w:sz w:val="24"/>
          <w:szCs w:val="24"/>
          <w:lang w:val="en-US"/>
        </w:rPr>
        <w:t>22</w:t>
      </w:r>
      <w:r>
        <w:rPr>
          <w:rFonts w:hint="eastAsia"/>
          <w:sz w:val="24"/>
          <w:szCs w:val="24"/>
          <w:lang w:val="en-US"/>
        </w:rPr>
        <w:t>(1)</w:t>
      </w:r>
      <w:r>
        <w:rPr>
          <w:sz w:val="24"/>
          <w:szCs w:val="24"/>
          <w:lang w:val="en-US"/>
        </w:rPr>
        <w:t>:</w:t>
      </w:r>
      <w:r w:rsidRPr="000C77E3">
        <w:rPr>
          <w:rFonts w:hint="eastAsia"/>
          <w:sz w:val="24"/>
          <w:szCs w:val="24"/>
          <w:lang w:val="en-US"/>
        </w:rPr>
        <w:t xml:space="preserve"> 120-131.</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Mendilow J (</w:t>
      </w:r>
      <w:proofErr w:type="spellStart"/>
      <w:r w:rsidRPr="000C77E3">
        <w:rPr>
          <w:rFonts w:hint="eastAsia"/>
          <w:sz w:val="24"/>
          <w:szCs w:val="24"/>
          <w:lang w:val="en-US"/>
        </w:rPr>
        <w:t>ed</w:t>
      </w:r>
      <w:proofErr w:type="spellEnd"/>
      <w:r w:rsidRPr="000C77E3">
        <w:rPr>
          <w:rFonts w:hint="eastAsia"/>
          <w:sz w:val="24"/>
          <w:szCs w:val="24"/>
          <w:lang w:val="en-US"/>
        </w:rPr>
        <w:t xml:space="preserve">) (2012) </w:t>
      </w:r>
      <w:r w:rsidRPr="000C77E3">
        <w:rPr>
          <w:i/>
          <w:iCs/>
          <w:sz w:val="24"/>
          <w:szCs w:val="24"/>
          <w:lang w:val="en-US"/>
        </w:rPr>
        <w:t>Public funding of political competition and the future of</w:t>
      </w:r>
      <w:r>
        <w:rPr>
          <w:i/>
          <w:iCs/>
          <w:sz w:val="24"/>
          <w:szCs w:val="24"/>
          <w:lang w:val="en-US"/>
        </w:rPr>
        <w:t xml:space="preserve"> </w:t>
      </w:r>
      <w:r w:rsidRPr="000C77E3">
        <w:rPr>
          <w:i/>
          <w:iCs/>
          <w:sz w:val="24"/>
          <w:szCs w:val="24"/>
          <w:lang w:val="en-US"/>
        </w:rPr>
        <w:t>democracy</w:t>
      </w:r>
      <w:r w:rsidRPr="000C77E3">
        <w:rPr>
          <w:rFonts w:hint="eastAsia"/>
          <w:sz w:val="24"/>
          <w:szCs w:val="24"/>
          <w:lang w:val="en-US"/>
        </w:rPr>
        <w:t>. Lexington Books</w:t>
      </w:r>
      <w:r>
        <w:rPr>
          <w:sz w:val="24"/>
          <w:szCs w:val="24"/>
          <w:lang w:val="en-US"/>
        </w:rPr>
        <w:t>, Blue Ridge Summit</w:t>
      </w:r>
      <w:r w:rsidRPr="000C77E3">
        <w:rPr>
          <w:rFonts w:hint="eastAsia"/>
          <w:sz w:val="24"/>
          <w:szCs w:val="24"/>
          <w:lang w:val="en-US"/>
        </w:rPr>
        <w:t>.</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Meny</w:t>
      </w:r>
      <w:proofErr w:type="spellEnd"/>
      <w:r w:rsidRPr="000C77E3">
        <w:rPr>
          <w:rFonts w:hint="eastAsia"/>
          <w:sz w:val="24"/>
          <w:szCs w:val="24"/>
          <w:lang w:val="en-US"/>
        </w:rPr>
        <w:t xml:space="preserve">, </w:t>
      </w:r>
      <w:r>
        <w:rPr>
          <w:rFonts w:hint="eastAsia"/>
          <w:sz w:val="24"/>
          <w:szCs w:val="24"/>
          <w:lang w:val="en-US"/>
        </w:rPr>
        <w:t>Y</w:t>
      </w:r>
      <w:r>
        <w:rPr>
          <w:sz w:val="24"/>
          <w:szCs w:val="24"/>
          <w:lang w:val="en-US"/>
        </w:rPr>
        <w:t>.</w:t>
      </w:r>
      <w:r>
        <w:rPr>
          <w:rFonts w:hint="eastAsia"/>
          <w:sz w:val="24"/>
          <w:szCs w:val="24"/>
          <w:lang w:val="en-US"/>
        </w:rPr>
        <w:t xml:space="preserve"> (1996)</w:t>
      </w:r>
      <w:r>
        <w:rPr>
          <w:sz w:val="24"/>
          <w:szCs w:val="24"/>
          <w:lang w:val="en-US"/>
        </w:rPr>
        <w:t xml:space="preserve"> </w:t>
      </w:r>
      <w:r w:rsidRPr="000C77E3">
        <w:rPr>
          <w:rFonts w:hint="eastAsia"/>
          <w:sz w:val="24"/>
          <w:szCs w:val="24"/>
          <w:lang w:val="en-US"/>
        </w:rPr>
        <w:t xml:space="preserve"> </w:t>
      </w:r>
      <w:r>
        <w:rPr>
          <w:sz w:val="24"/>
          <w:szCs w:val="24"/>
          <w:lang w:val="en-US"/>
        </w:rPr>
        <w:t>“</w:t>
      </w:r>
      <w:r w:rsidRPr="000C77E3">
        <w:rPr>
          <w:rFonts w:hint="eastAsia"/>
          <w:sz w:val="24"/>
          <w:szCs w:val="24"/>
          <w:lang w:val="en-US"/>
        </w:rPr>
        <w:t>Politics, corruption and democracy</w:t>
      </w:r>
      <w:r>
        <w:rPr>
          <w:sz w:val="24"/>
          <w:szCs w:val="24"/>
          <w:lang w:val="en-US"/>
        </w:rPr>
        <w:t>”</w:t>
      </w:r>
      <w:r w:rsidRPr="000C77E3">
        <w:rPr>
          <w:rFonts w:hint="eastAsia"/>
          <w:sz w:val="24"/>
          <w:szCs w:val="24"/>
          <w:lang w:val="en-US"/>
        </w:rPr>
        <w:t xml:space="preserve">. The 1995 Stein </w:t>
      </w:r>
      <w:proofErr w:type="spellStart"/>
      <w:r w:rsidRPr="000C77E3">
        <w:rPr>
          <w:rFonts w:hint="eastAsia"/>
          <w:sz w:val="24"/>
          <w:szCs w:val="24"/>
          <w:lang w:val="en-US"/>
        </w:rPr>
        <w:t>Rokkan</w:t>
      </w:r>
      <w:proofErr w:type="spellEnd"/>
      <w:r>
        <w:rPr>
          <w:sz w:val="24"/>
          <w:szCs w:val="24"/>
          <w:lang w:val="en-US"/>
        </w:rPr>
        <w:t xml:space="preserve"> </w:t>
      </w:r>
      <w:r w:rsidRPr="000C77E3">
        <w:rPr>
          <w:rFonts w:hint="eastAsia"/>
          <w:sz w:val="24"/>
          <w:szCs w:val="24"/>
          <w:lang w:val="en-US"/>
        </w:rPr>
        <w:t xml:space="preserve">Lecture. </w:t>
      </w:r>
      <w:r w:rsidRPr="00B91A5F">
        <w:rPr>
          <w:rFonts w:hint="eastAsia"/>
          <w:i/>
          <w:sz w:val="24"/>
          <w:szCs w:val="24"/>
          <w:lang w:val="en-US"/>
        </w:rPr>
        <w:t>European Journal of Political Research</w:t>
      </w:r>
      <w:r w:rsidRPr="000C77E3">
        <w:rPr>
          <w:rFonts w:hint="eastAsia"/>
          <w:sz w:val="24"/>
          <w:szCs w:val="24"/>
          <w:lang w:val="en-US"/>
        </w:rPr>
        <w:t>, 30 (2): 111-123.</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 xml:space="preserve">Morris, S. D. (2008). </w:t>
      </w:r>
      <w:r>
        <w:rPr>
          <w:sz w:val="24"/>
          <w:szCs w:val="24"/>
          <w:lang w:val="en-US"/>
        </w:rPr>
        <w:t>“</w:t>
      </w:r>
      <w:r w:rsidRPr="000C77E3">
        <w:rPr>
          <w:rFonts w:hint="eastAsia"/>
          <w:sz w:val="24"/>
          <w:szCs w:val="24"/>
          <w:lang w:val="en-US"/>
        </w:rPr>
        <w:t>Disaggregating Corruption: A Comparison of Participation and</w:t>
      </w:r>
      <w:r>
        <w:rPr>
          <w:sz w:val="24"/>
          <w:szCs w:val="24"/>
          <w:lang w:val="en-US"/>
        </w:rPr>
        <w:t xml:space="preserve"> </w:t>
      </w:r>
      <w:r w:rsidRPr="000C77E3">
        <w:rPr>
          <w:rFonts w:hint="eastAsia"/>
          <w:sz w:val="24"/>
          <w:szCs w:val="24"/>
          <w:lang w:val="en-US"/>
        </w:rPr>
        <w:t>Perceptions in Latin America with a Focus on Mexico</w:t>
      </w:r>
      <w:r>
        <w:rPr>
          <w:sz w:val="24"/>
          <w:szCs w:val="24"/>
          <w:lang w:val="en-US"/>
        </w:rPr>
        <w:t xml:space="preserve">” </w:t>
      </w:r>
      <w:r w:rsidRPr="000C77E3">
        <w:rPr>
          <w:rFonts w:hint="eastAsia"/>
          <w:sz w:val="24"/>
          <w:szCs w:val="24"/>
          <w:lang w:val="en-US"/>
        </w:rPr>
        <w:t xml:space="preserve">. </w:t>
      </w:r>
      <w:r w:rsidRPr="00B91A5F">
        <w:rPr>
          <w:rFonts w:hint="eastAsia"/>
          <w:i/>
          <w:sz w:val="24"/>
          <w:szCs w:val="24"/>
          <w:lang w:val="en-US"/>
        </w:rPr>
        <w:t>Bulletin Of Latin American</w:t>
      </w:r>
      <w:r>
        <w:rPr>
          <w:i/>
          <w:sz w:val="24"/>
          <w:szCs w:val="24"/>
          <w:lang w:val="en-US"/>
        </w:rPr>
        <w:t xml:space="preserve"> </w:t>
      </w:r>
      <w:r w:rsidRPr="00B91A5F">
        <w:rPr>
          <w:rFonts w:hint="eastAsia"/>
          <w:i/>
          <w:sz w:val="24"/>
          <w:szCs w:val="24"/>
          <w:lang w:val="en-US"/>
        </w:rPr>
        <w:t>Research</w:t>
      </w:r>
      <w:r w:rsidRPr="000C77E3">
        <w:rPr>
          <w:rFonts w:hint="eastAsia"/>
          <w:sz w:val="24"/>
          <w:szCs w:val="24"/>
          <w:lang w:val="en-US"/>
        </w:rPr>
        <w:t>, 27(3), 388-409.</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Morris,</w:t>
      </w:r>
      <w:r>
        <w:rPr>
          <w:rFonts w:hint="eastAsia"/>
          <w:sz w:val="24"/>
          <w:szCs w:val="24"/>
          <w:lang w:val="en-US"/>
        </w:rPr>
        <w:t xml:space="preserve"> S. D. &amp; </w:t>
      </w:r>
      <w:proofErr w:type="spellStart"/>
      <w:r>
        <w:rPr>
          <w:rFonts w:hint="eastAsia"/>
          <w:sz w:val="24"/>
          <w:szCs w:val="24"/>
          <w:lang w:val="en-US"/>
        </w:rPr>
        <w:t>Klesner</w:t>
      </w:r>
      <w:proofErr w:type="spellEnd"/>
      <w:r>
        <w:rPr>
          <w:rFonts w:hint="eastAsia"/>
          <w:sz w:val="24"/>
          <w:szCs w:val="24"/>
          <w:lang w:val="en-US"/>
        </w:rPr>
        <w:t>, J. L. (2010)</w:t>
      </w:r>
      <w:r>
        <w:rPr>
          <w:sz w:val="24"/>
          <w:szCs w:val="24"/>
          <w:lang w:val="en-US"/>
        </w:rPr>
        <w:t xml:space="preserve"> “</w:t>
      </w:r>
      <w:r w:rsidRPr="000C77E3">
        <w:rPr>
          <w:rFonts w:hint="eastAsia"/>
          <w:sz w:val="24"/>
          <w:szCs w:val="24"/>
          <w:lang w:val="en-US"/>
        </w:rPr>
        <w:t xml:space="preserve">Corruption </w:t>
      </w:r>
      <w:r>
        <w:rPr>
          <w:sz w:val="24"/>
          <w:szCs w:val="24"/>
          <w:lang w:val="en-US"/>
        </w:rPr>
        <w:t>a</w:t>
      </w:r>
      <w:r w:rsidRPr="000C77E3">
        <w:rPr>
          <w:rFonts w:hint="eastAsia"/>
          <w:sz w:val="24"/>
          <w:szCs w:val="24"/>
          <w:lang w:val="en-US"/>
        </w:rPr>
        <w:t>nd Trust: Theoretical Considerations</w:t>
      </w:r>
      <w:r>
        <w:rPr>
          <w:sz w:val="24"/>
          <w:szCs w:val="24"/>
          <w:lang w:val="en-US"/>
        </w:rPr>
        <w:t xml:space="preserve"> </w:t>
      </w:r>
      <w:r w:rsidRPr="000C77E3">
        <w:rPr>
          <w:rFonts w:hint="eastAsia"/>
          <w:sz w:val="24"/>
          <w:szCs w:val="24"/>
          <w:lang w:val="en-US"/>
        </w:rPr>
        <w:t>And Evidence From Mexico</w:t>
      </w:r>
      <w:r>
        <w:rPr>
          <w:sz w:val="24"/>
          <w:szCs w:val="24"/>
          <w:lang w:val="en-US"/>
        </w:rPr>
        <w:t>”</w:t>
      </w:r>
      <w:r w:rsidRPr="000C77E3">
        <w:rPr>
          <w:rFonts w:hint="eastAsia"/>
          <w:sz w:val="24"/>
          <w:szCs w:val="24"/>
          <w:lang w:val="en-US"/>
        </w:rPr>
        <w:t xml:space="preserve">. </w:t>
      </w:r>
      <w:r w:rsidRPr="000C77E3">
        <w:rPr>
          <w:i/>
          <w:iCs/>
          <w:sz w:val="24"/>
          <w:szCs w:val="24"/>
          <w:lang w:val="en-US"/>
        </w:rPr>
        <w:t>Comparative Political Studies</w:t>
      </w:r>
      <w:r>
        <w:rPr>
          <w:rFonts w:hint="eastAsia"/>
          <w:sz w:val="24"/>
          <w:szCs w:val="24"/>
          <w:lang w:val="en-US"/>
        </w:rPr>
        <w:t>, 43(10)</w:t>
      </w:r>
      <w:r>
        <w:rPr>
          <w:sz w:val="24"/>
          <w:szCs w:val="24"/>
          <w:lang w:val="en-US"/>
        </w:rPr>
        <w:t>:</w:t>
      </w:r>
      <w:r w:rsidRPr="000C77E3">
        <w:rPr>
          <w:rFonts w:hint="eastAsia"/>
          <w:sz w:val="24"/>
          <w:szCs w:val="24"/>
          <w:lang w:val="en-US"/>
        </w:rPr>
        <w:t xml:space="preserve"> 1258-1285.</w:t>
      </w:r>
    </w:p>
    <w:p w:rsidR="00B8236A" w:rsidRPr="00B8236A" w:rsidRDefault="00B8236A" w:rsidP="00B8236A">
      <w:pPr>
        <w:autoSpaceDE w:val="0"/>
        <w:autoSpaceDN w:val="0"/>
        <w:adjustRightInd w:val="0"/>
        <w:spacing w:before="100" w:beforeAutospacing="1" w:after="100" w:afterAutospacing="1" w:line="240" w:lineRule="auto"/>
        <w:jc w:val="both"/>
        <w:rPr>
          <w:sz w:val="24"/>
          <w:szCs w:val="24"/>
          <w:lang w:val="en-US"/>
        </w:rPr>
      </w:pPr>
      <w:proofErr w:type="spellStart"/>
      <w:r w:rsidRPr="00B8236A">
        <w:rPr>
          <w:sz w:val="24"/>
          <w:szCs w:val="24"/>
          <w:lang w:val="en-US"/>
        </w:rPr>
        <w:t>Muñoz</w:t>
      </w:r>
      <w:proofErr w:type="spellEnd"/>
      <w:r w:rsidRPr="00B8236A">
        <w:rPr>
          <w:sz w:val="24"/>
          <w:szCs w:val="24"/>
          <w:lang w:val="en-US"/>
        </w:rPr>
        <w:t xml:space="preserve">, J., </w:t>
      </w:r>
      <w:proofErr w:type="spellStart"/>
      <w:r w:rsidRPr="00B8236A">
        <w:rPr>
          <w:sz w:val="24"/>
          <w:szCs w:val="24"/>
          <w:lang w:val="en-US"/>
        </w:rPr>
        <w:t>Anduiza</w:t>
      </w:r>
      <w:proofErr w:type="spellEnd"/>
      <w:r w:rsidRPr="00B8236A">
        <w:rPr>
          <w:sz w:val="24"/>
          <w:szCs w:val="24"/>
          <w:lang w:val="en-US"/>
        </w:rPr>
        <w:t xml:space="preserve">, E. and </w:t>
      </w:r>
      <w:proofErr w:type="spellStart"/>
      <w:r w:rsidRPr="00B8236A">
        <w:rPr>
          <w:sz w:val="24"/>
          <w:szCs w:val="24"/>
          <w:lang w:val="en-US"/>
        </w:rPr>
        <w:t>Gallego</w:t>
      </w:r>
      <w:proofErr w:type="spellEnd"/>
      <w:r w:rsidRPr="00B8236A">
        <w:rPr>
          <w:sz w:val="24"/>
          <w:szCs w:val="24"/>
          <w:lang w:val="en-US"/>
        </w:rPr>
        <w:t>, A. (2012) “Why do voters forgive corrupt politicians? Cynicism, noise and implicit exchange”. Paper presented at the IPSA conference, Madrid, July 2012.</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B91A5F">
        <w:rPr>
          <w:rFonts w:hint="eastAsia"/>
          <w:sz w:val="24"/>
          <w:szCs w:val="24"/>
          <w:lang w:val="en-US"/>
        </w:rPr>
        <w:t>Mutz</w:t>
      </w:r>
      <w:proofErr w:type="spellEnd"/>
      <w:r w:rsidRPr="00B91A5F">
        <w:rPr>
          <w:rFonts w:hint="eastAsia"/>
          <w:sz w:val="24"/>
          <w:szCs w:val="24"/>
          <w:lang w:val="en-US"/>
        </w:rPr>
        <w:t xml:space="preserve">, D. C. &amp; </w:t>
      </w:r>
      <w:proofErr w:type="spellStart"/>
      <w:r w:rsidRPr="00B91A5F">
        <w:rPr>
          <w:rFonts w:hint="eastAsia"/>
          <w:sz w:val="24"/>
          <w:szCs w:val="24"/>
          <w:lang w:val="en-US"/>
        </w:rPr>
        <w:t>Soss</w:t>
      </w:r>
      <w:proofErr w:type="spellEnd"/>
      <w:r w:rsidRPr="00B91A5F">
        <w:rPr>
          <w:rFonts w:hint="eastAsia"/>
          <w:sz w:val="24"/>
          <w:szCs w:val="24"/>
          <w:lang w:val="en-US"/>
        </w:rPr>
        <w:t>, J. (1997)</w:t>
      </w:r>
      <w:r w:rsidRPr="00B91A5F">
        <w:rPr>
          <w:sz w:val="24"/>
          <w:szCs w:val="24"/>
          <w:lang w:val="en-US"/>
        </w:rPr>
        <w:t xml:space="preserve"> “</w:t>
      </w:r>
      <w:r w:rsidRPr="000C77E3">
        <w:rPr>
          <w:rFonts w:hint="eastAsia"/>
          <w:sz w:val="24"/>
          <w:szCs w:val="24"/>
          <w:lang w:val="en-US"/>
        </w:rPr>
        <w:t>Reading Public Opinion: The Influence of News</w:t>
      </w:r>
      <w:r>
        <w:rPr>
          <w:sz w:val="24"/>
          <w:szCs w:val="24"/>
          <w:lang w:val="en-US"/>
        </w:rPr>
        <w:t xml:space="preserve"> </w:t>
      </w:r>
      <w:r>
        <w:rPr>
          <w:rFonts w:hint="eastAsia"/>
          <w:sz w:val="24"/>
          <w:szCs w:val="24"/>
          <w:lang w:val="en-US"/>
        </w:rPr>
        <w:t xml:space="preserve">Coverage </w:t>
      </w:r>
      <w:r>
        <w:rPr>
          <w:sz w:val="24"/>
          <w:szCs w:val="24"/>
          <w:lang w:val="en-US"/>
        </w:rPr>
        <w:t>o</w:t>
      </w:r>
      <w:r w:rsidRPr="000C77E3">
        <w:rPr>
          <w:rFonts w:hint="eastAsia"/>
          <w:sz w:val="24"/>
          <w:szCs w:val="24"/>
          <w:lang w:val="en-US"/>
        </w:rPr>
        <w:t>n Pe</w:t>
      </w:r>
      <w:r>
        <w:rPr>
          <w:rFonts w:hint="eastAsia"/>
          <w:sz w:val="24"/>
          <w:szCs w:val="24"/>
          <w:lang w:val="en-US"/>
        </w:rPr>
        <w:t xml:space="preserve">rceptions </w:t>
      </w:r>
      <w:r>
        <w:rPr>
          <w:sz w:val="24"/>
          <w:szCs w:val="24"/>
          <w:lang w:val="en-US"/>
        </w:rPr>
        <w:t>o</w:t>
      </w:r>
      <w:r w:rsidRPr="000C77E3">
        <w:rPr>
          <w:rFonts w:hint="eastAsia"/>
          <w:sz w:val="24"/>
          <w:szCs w:val="24"/>
          <w:lang w:val="en-US"/>
        </w:rPr>
        <w:t>f Public Sentiment</w:t>
      </w:r>
      <w:r>
        <w:rPr>
          <w:sz w:val="24"/>
          <w:szCs w:val="24"/>
          <w:lang w:val="en-US"/>
        </w:rPr>
        <w:t>”</w:t>
      </w:r>
      <w:r w:rsidRPr="000C77E3">
        <w:rPr>
          <w:rFonts w:hint="eastAsia"/>
          <w:sz w:val="24"/>
          <w:szCs w:val="24"/>
          <w:lang w:val="en-US"/>
        </w:rPr>
        <w:t xml:space="preserve">. </w:t>
      </w:r>
      <w:r w:rsidRPr="000C77E3">
        <w:rPr>
          <w:i/>
          <w:iCs/>
          <w:sz w:val="24"/>
          <w:szCs w:val="24"/>
          <w:lang w:val="en-US"/>
        </w:rPr>
        <w:t>Public Opinion Quarterly</w:t>
      </w:r>
      <w:r w:rsidRPr="000C77E3">
        <w:rPr>
          <w:rFonts w:hint="eastAsia"/>
          <w:sz w:val="24"/>
          <w:szCs w:val="24"/>
          <w:lang w:val="en-US"/>
        </w:rPr>
        <w:t>, 61(3), 431-451.</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bookmarkStart w:id="6" w:name="OLE_LINK545"/>
      <w:bookmarkStart w:id="7" w:name="OLE_LINK546"/>
      <w:r w:rsidRPr="000C77E3">
        <w:rPr>
          <w:rFonts w:hint="eastAsia"/>
          <w:sz w:val="24"/>
          <w:szCs w:val="24"/>
          <w:lang w:val="en-US"/>
        </w:rPr>
        <w:lastRenderedPageBreak/>
        <w:t>Nye, J. S. (1997). Introduct</w:t>
      </w:r>
      <w:r>
        <w:rPr>
          <w:rFonts w:hint="eastAsia"/>
          <w:sz w:val="24"/>
          <w:szCs w:val="24"/>
          <w:lang w:val="en-US"/>
        </w:rPr>
        <w:t xml:space="preserve">ion: The Decline of Confidence </w:t>
      </w:r>
      <w:r>
        <w:rPr>
          <w:sz w:val="24"/>
          <w:szCs w:val="24"/>
          <w:lang w:val="en-US"/>
        </w:rPr>
        <w:t>i</w:t>
      </w:r>
      <w:r w:rsidRPr="000C77E3">
        <w:rPr>
          <w:rFonts w:hint="eastAsia"/>
          <w:sz w:val="24"/>
          <w:szCs w:val="24"/>
          <w:lang w:val="en-US"/>
        </w:rPr>
        <w:t>n Government. In J. S. Nye,</w:t>
      </w:r>
      <w:r>
        <w:rPr>
          <w:sz w:val="24"/>
          <w:szCs w:val="24"/>
          <w:lang w:val="en-US"/>
        </w:rPr>
        <w:t xml:space="preserve"> </w:t>
      </w:r>
      <w:r w:rsidRPr="000C77E3">
        <w:rPr>
          <w:rFonts w:hint="eastAsia"/>
          <w:sz w:val="24"/>
          <w:szCs w:val="24"/>
          <w:lang w:val="en-US"/>
        </w:rPr>
        <w:t>P. D.</w:t>
      </w:r>
      <w:r>
        <w:rPr>
          <w:sz w:val="24"/>
          <w:szCs w:val="24"/>
          <w:lang w:val="en-US"/>
        </w:rPr>
        <w:t xml:space="preserve"> </w:t>
      </w:r>
      <w:proofErr w:type="spellStart"/>
      <w:r>
        <w:rPr>
          <w:sz w:val="24"/>
          <w:szCs w:val="24"/>
          <w:lang w:val="en-US"/>
        </w:rPr>
        <w:t>Zelikow</w:t>
      </w:r>
      <w:proofErr w:type="spellEnd"/>
      <w:r>
        <w:rPr>
          <w:sz w:val="24"/>
          <w:szCs w:val="24"/>
          <w:lang w:val="en-US"/>
        </w:rPr>
        <w:t xml:space="preserve"> and D. C. King: Why People Don’t Trust Government. Harvard University Press, Cambridge. MAS. </w:t>
      </w:r>
    </w:p>
    <w:bookmarkEnd w:id="6"/>
    <w:bookmarkEnd w:id="7"/>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Ostrom</w:t>
      </w:r>
      <w:proofErr w:type="spellEnd"/>
      <w:r w:rsidRPr="000C77E3">
        <w:rPr>
          <w:rFonts w:hint="eastAsia"/>
          <w:sz w:val="24"/>
          <w:szCs w:val="24"/>
          <w:lang w:val="en-US"/>
        </w:rPr>
        <w:t xml:space="preserve"> E, </w:t>
      </w:r>
      <w:r>
        <w:rPr>
          <w:sz w:val="24"/>
          <w:szCs w:val="24"/>
          <w:lang w:val="en-US"/>
        </w:rPr>
        <w:t>(</w:t>
      </w:r>
      <w:r>
        <w:rPr>
          <w:rFonts w:hint="eastAsia"/>
          <w:sz w:val="24"/>
          <w:szCs w:val="24"/>
          <w:lang w:val="en-US"/>
        </w:rPr>
        <w:t>1998</w:t>
      </w:r>
      <w:r>
        <w:rPr>
          <w:sz w:val="24"/>
          <w:szCs w:val="24"/>
          <w:lang w:val="en-US"/>
        </w:rPr>
        <w:t>)</w:t>
      </w:r>
      <w:r w:rsidRPr="000C77E3">
        <w:rPr>
          <w:rFonts w:hint="eastAsia"/>
          <w:sz w:val="24"/>
          <w:szCs w:val="24"/>
          <w:lang w:val="en-US"/>
        </w:rPr>
        <w:t xml:space="preserve"> </w:t>
      </w:r>
      <w:r>
        <w:rPr>
          <w:sz w:val="24"/>
          <w:szCs w:val="24"/>
          <w:lang w:val="en-US"/>
        </w:rPr>
        <w:t>“</w:t>
      </w:r>
      <w:r w:rsidRPr="000C77E3">
        <w:rPr>
          <w:rFonts w:hint="eastAsia"/>
          <w:sz w:val="24"/>
          <w:szCs w:val="24"/>
          <w:lang w:val="en-US"/>
        </w:rPr>
        <w:t>A behavioral approach to the rational choice theory of collective</w:t>
      </w:r>
      <w:r>
        <w:rPr>
          <w:sz w:val="24"/>
          <w:szCs w:val="24"/>
          <w:lang w:val="en-US"/>
        </w:rPr>
        <w:t xml:space="preserve"> </w:t>
      </w:r>
      <w:r w:rsidRPr="000C77E3">
        <w:rPr>
          <w:rFonts w:hint="eastAsia"/>
          <w:sz w:val="24"/>
          <w:szCs w:val="24"/>
          <w:lang w:val="en-US"/>
        </w:rPr>
        <w:t>action</w:t>
      </w:r>
      <w:r>
        <w:rPr>
          <w:sz w:val="24"/>
          <w:szCs w:val="24"/>
          <w:lang w:val="en-US"/>
        </w:rPr>
        <w:t xml:space="preserve">”, </w:t>
      </w:r>
      <w:r w:rsidRPr="000C77E3">
        <w:rPr>
          <w:rFonts w:hint="eastAsia"/>
          <w:sz w:val="24"/>
          <w:szCs w:val="24"/>
          <w:lang w:val="en-US"/>
        </w:rPr>
        <w:t xml:space="preserve"> </w:t>
      </w:r>
      <w:r w:rsidRPr="000C77E3">
        <w:rPr>
          <w:i/>
          <w:iCs/>
          <w:sz w:val="24"/>
          <w:szCs w:val="24"/>
          <w:lang w:val="en-US"/>
        </w:rPr>
        <w:t xml:space="preserve">American Political Science Review </w:t>
      </w:r>
      <w:r w:rsidRPr="000C77E3">
        <w:rPr>
          <w:rFonts w:hint="eastAsia"/>
          <w:sz w:val="24"/>
          <w:szCs w:val="24"/>
          <w:lang w:val="en-US"/>
        </w:rPr>
        <w:t>92: 1–22</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Pr>
          <w:rFonts w:hint="eastAsia"/>
          <w:sz w:val="24"/>
          <w:szCs w:val="24"/>
          <w:lang w:val="en-US"/>
        </w:rPr>
        <w:t>Persson</w:t>
      </w:r>
      <w:proofErr w:type="spellEnd"/>
      <w:r>
        <w:rPr>
          <w:rFonts w:hint="eastAsia"/>
          <w:sz w:val="24"/>
          <w:szCs w:val="24"/>
          <w:lang w:val="en-US"/>
        </w:rPr>
        <w:t>, T</w:t>
      </w:r>
      <w:r>
        <w:rPr>
          <w:sz w:val="24"/>
          <w:szCs w:val="24"/>
          <w:lang w:val="en-US"/>
        </w:rPr>
        <w:t>.</w:t>
      </w:r>
      <w:r>
        <w:rPr>
          <w:rFonts w:hint="eastAsia"/>
          <w:sz w:val="24"/>
          <w:szCs w:val="24"/>
          <w:lang w:val="en-US"/>
        </w:rPr>
        <w:t xml:space="preserve"> and G</w:t>
      </w:r>
      <w:r>
        <w:rPr>
          <w:sz w:val="24"/>
          <w:szCs w:val="24"/>
          <w:lang w:val="en-US"/>
        </w:rPr>
        <w:t xml:space="preserve">. </w:t>
      </w:r>
      <w:proofErr w:type="spellStart"/>
      <w:r>
        <w:rPr>
          <w:rFonts w:hint="eastAsia"/>
          <w:sz w:val="24"/>
          <w:szCs w:val="24"/>
          <w:lang w:val="en-US"/>
        </w:rPr>
        <w:t>Tabellini</w:t>
      </w:r>
      <w:proofErr w:type="spellEnd"/>
      <w:r w:rsidRPr="000C77E3">
        <w:rPr>
          <w:rFonts w:hint="eastAsia"/>
          <w:sz w:val="24"/>
          <w:szCs w:val="24"/>
          <w:lang w:val="en-US"/>
        </w:rPr>
        <w:t xml:space="preserve"> </w:t>
      </w:r>
      <w:r>
        <w:rPr>
          <w:sz w:val="24"/>
          <w:szCs w:val="24"/>
          <w:lang w:val="en-US"/>
        </w:rPr>
        <w:t>(</w:t>
      </w:r>
      <w:r w:rsidRPr="000C77E3">
        <w:rPr>
          <w:rFonts w:hint="eastAsia"/>
          <w:sz w:val="24"/>
          <w:szCs w:val="24"/>
          <w:lang w:val="en-US"/>
        </w:rPr>
        <w:t>2000</w:t>
      </w:r>
      <w:r>
        <w:rPr>
          <w:sz w:val="24"/>
          <w:szCs w:val="24"/>
          <w:lang w:val="en-US"/>
        </w:rPr>
        <w:t>)</w:t>
      </w:r>
      <w:r w:rsidRPr="000C77E3">
        <w:rPr>
          <w:rFonts w:hint="eastAsia"/>
          <w:sz w:val="24"/>
          <w:szCs w:val="24"/>
          <w:lang w:val="en-US"/>
        </w:rPr>
        <w:t xml:space="preserve">. </w:t>
      </w:r>
      <w:r w:rsidRPr="00B91A5F">
        <w:rPr>
          <w:rFonts w:hint="eastAsia"/>
          <w:i/>
          <w:sz w:val="24"/>
          <w:szCs w:val="24"/>
          <w:lang w:val="en-US"/>
        </w:rPr>
        <w:t>Political Economics: Explaining Economic Policy.</w:t>
      </w:r>
      <w:r>
        <w:rPr>
          <w:rFonts w:hint="eastAsia"/>
          <w:sz w:val="24"/>
          <w:szCs w:val="24"/>
          <w:lang w:val="en-US"/>
        </w:rPr>
        <w:t xml:space="preserve"> </w:t>
      </w:r>
      <w:r w:rsidRPr="000C77E3">
        <w:rPr>
          <w:rFonts w:hint="eastAsia"/>
          <w:sz w:val="24"/>
          <w:szCs w:val="24"/>
          <w:lang w:val="en-US"/>
        </w:rPr>
        <w:t>The MIT Press</w:t>
      </w:r>
      <w:r>
        <w:rPr>
          <w:sz w:val="24"/>
          <w:szCs w:val="24"/>
          <w:lang w:val="en-US"/>
        </w:rPr>
        <w:t>, Cambridge</w:t>
      </w:r>
      <w:r w:rsidRPr="000C77E3">
        <w:rPr>
          <w:rFonts w:hint="eastAsia"/>
          <w:sz w:val="24"/>
          <w:szCs w:val="24"/>
          <w:lang w:val="en-US"/>
        </w:rPr>
        <w:t>.</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Persson</w:t>
      </w:r>
      <w:proofErr w:type="spellEnd"/>
      <w:r w:rsidRPr="000C77E3">
        <w:rPr>
          <w:rFonts w:hint="eastAsia"/>
          <w:sz w:val="24"/>
          <w:szCs w:val="24"/>
          <w:lang w:val="en-US"/>
        </w:rPr>
        <w:t xml:space="preserve">, A, Rothstein B. and </w:t>
      </w:r>
      <w:proofErr w:type="spellStart"/>
      <w:r w:rsidRPr="000C77E3">
        <w:rPr>
          <w:rFonts w:hint="eastAsia"/>
          <w:sz w:val="24"/>
          <w:szCs w:val="24"/>
          <w:lang w:val="en-US"/>
        </w:rPr>
        <w:t>Teorell</w:t>
      </w:r>
      <w:proofErr w:type="spellEnd"/>
      <w:r w:rsidRPr="000C77E3">
        <w:rPr>
          <w:rFonts w:hint="eastAsia"/>
          <w:sz w:val="24"/>
          <w:szCs w:val="24"/>
          <w:lang w:val="en-US"/>
        </w:rPr>
        <w:t>, J. (2012) "Why Anticorruption Reforms Fail</w:t>
      </w:r>
      <w:r>
        <w:rPr>
          <w:sz w:val="24"/>
          <w:szCs w:val="24"/>
          <w:lang w:val="en-US"/>
        </w:rPr>
        <w:t xml:space="preserve">.  </w:t>
      </w:r>
      <w:r w:rsidRPr="000C77E3">
        <w:rPr>
          <w:rFonts w:hint="eastAsia"/>
          <w:sz w:val="24"/>
          <w:szCs w:val="24"/>
          <w:lang w:val="en-US"/>
        </w:rPr>
        <w:t xml:space="preserve">Systemic Corruption as a Collective Action Problem", </w:t>
      </w:r>
      <w:r w:rsidRPr="000C77E3">
        <w:rPr>
          <w:i/>
          <w:iCs/>
          <w:sz w:val="24"/>
          <w:szCs w:val="24"/>
          <w:lang w:val="en-US"/>
        </w:rPr>
        <w:t xml:space="preserve">Governance </w:t>
      </w:r>
      <w:r w:rsidRPr="000C77E3">
        <w:rPr>
          <w:rFonts w:hint="eastAsia"/>
          <w:sz w:val="24"/>
          <w:szCs w:val="24"/>
          <w:lang w:val="en-US"/>
        </w:rPr>
        <w:t>25(4), 2012.</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 xml:space="preserve">Pharr , S.J. &amp; R. D. Putnam (2000) (eds.): </w:t>
      </w:r>
      <w:r w:rsidRPr="000C77E3">
        <w:rPr>
          <w:i/>
          <w:iCs/>
          <w:sz w:val="24"/>
          <w:szCs w:val="24"/>
          <w:lang w:val="en-US"/>
        </w:rPr>
        <w:t>Disaffected Democracies: What’s troubling</w:t>
      </w:r>
      <w:r>
        <w:rPr>
          <w:i/>
          <w:iCs/>
          <w:sz w:val="24"/>
          <w:szCs w:val="24"/>
          <w:lang w:val="en-US"/>
        </w:rPr>
        <w:t xml:space="preserve"> </w:t>
      </w:r>
      <w:r w:rsidRPr="000C77E3">
        <w:rPr>
          <w:i/>
          <w:iCs/>
          <w:sz w:val="24"/>
          <w:szCs w:val="24"/>
          <w:lang w:val="en-US"/>
        </w:rPr>
        <w:t>the Trilateral democracies</w:t>
      </w:r>
      <w:r>
        <w:rPr>
          <w:rFonts w:hint="eastAsia"/>
          <w:sz w:val="24"/>
          <w:szCs w:val="24"/>
          <w:lang w:val="en-US"/>
        </w:rPr>
        <w:t>, Princeton University Press</w:t>
      </w:r>
      <w:r>
        <w:rPr>
          <w:sz w:val="24"/>
          <w:szCs w:val="24"/>
          <w:lang w:val="en-US"/>
        </w:rPr>
        <w:t xml:space="preserve">, </w:t>
      </w:r>
      <w:r w:rsidRPr="000C77E3">
        <w:rPr>
          <w:rFonts w:hint="eastAsia"/>
          <w:sz w:val="24"/>
          <w:szCs w:val="24"/>
          <w:lang w:val="en-US"/>
        </w:rPr>
        <w:t>Princeton, NJ.</w:t>
      </w:r>
    </w:p>
    <w:p w:rsidR="00E32C05" w:rsidRPr="00E32C05" w:rsidRDefault="00E32C05" w:rsidP="00E32C05">
      <w:pPr>
        <w:autoSpaceDE w:val="0"/>
        <w:autoSpaceDN w:val="0"/>
        <w:adjustRightInd w:val="0"/>
        <w:spacing w:before="100" w:beforeAutospacing="1" w:after="100" w:afterAutospacing="1" w:line="240" w:lineRule="auto"/>
        <w:jc w:val="both"/>
        <w:rPr>
          <w:sz w:val="24"/>
          <w:szCs w:val="24"/>
          <w:lang w:val="en-US"/>
        </w:rPr>
      </w:pPr>
      <w:r w:rsidRPr="000C77E3">
        <w:rPr>
          <w:rFonts w:hint="eastAsia"/>
          <w:sz w:val="24"/>
          <w:szCs w:val="24"/>
          <w:lang w:val="en-US"/>
        </w:rPr>
        <w:t xml:space="preserve">Putnam, R. D. (2000) </w:t>
      </w:r>
      <w:r>
        <w:rPr>
          <w:sz w:val="24"/>
          <w:szCs w:val="24"/>
          <w:lang w:val="en-US"/>
        </w:rPr>
        <w:t xml:space="preserve"> </w:t>
      </w:r>
      <w:r w:rsidRPr="000C77E3">
        <w:rPr>
          <w:i/>
          <w:iCs/>
          <w:sz w:val="24"/>
          <w:szCs w:val="24"/>
          <w:lang w:val="en-US"/>
        </w:rPr>
        <w:t>Bowling Alone: The Collapse and Revival of American</w:t>
      </w:r>
      <w:r>
        <w:rPr>
          <w:i/>
          <w:iCs/>
          <w:sz w:val="24"/>
          <w:szCs w:val="24"/>
          <w:lang w:val="en-US"/>
        </w:rPr>
        <w:t xml:space="preserve"> </w:t>
      </w:r>
      <w:r w:rsidRPr="000C77E3">
        <w:rPr>
          <w:i/>
          <w:iCs/>
          <w:sz w:val="24"/>
          <w:szCs w:val="24"/>
          <w:lang w:val="en-US"/>
        </w:rPr>
        <w:t>Community</w:t>
      </w:r>
      <w:r w:rsidRPr="000C77E3">
        <w:rPr>
          <w:rFonts w:hint="eastAsia"/>
          <w:sz w:val="24"/>
          <w:szCs w:val="24"/>
          <w:lang w:val="en-US"/>
        </w:rPr>
        <w:t xml:space="preserve">. </w:t>
      </w:r>
      <w:r w:rsidRPr="00E32C05">
        <w:rPr>
          <w:rFonts w:hint="eastAsia"/>
          <w:sz w:val="24"/>
          <w:szCs w:val="24"/>
          <w:lang w:val="en-US"/>
        </w:rPr>
        <w:t>New York: Simon and Schuster.</w:t>
      </w:r>
    </w:p>
    <w:p w:rsidR="00E32C05" w:rsidRPr="000C77E3" w:rsidRDefault="00DF0C0B" w:rsidP="00E32C05">
      <w:pPr>
        <w:autoSpaceDE w:val="0"/>
        <w:autoSpaceDN w:val="0"/>
        <w:adjustRightInd w:val="0"/>
        <w:spacing w:before="100" w:beforeAutospacing="1" w:after="100" w:afterAutospacing="1" w:line="240" w:lineRule="auto"/>
        <w:jc w:val="both"/>
        <w:rPr>
          <w:sz w:val="24"/>
          <w:szCs w:val="24"/>
          <w:lang w:val="en-US"/>
        </w:rPr>
      </w:pPr>
      <w:r w:rsidRPr="00DF0C0B">
        <w:rPr>
          <w:rFonts w:hint="eastAsia"/>
          <w:sz w:val="24"/>
          <w:szCs w:val="24"/>
          <w:lang w:val="en-US"/>
        </w:rPr>
        <w:t>Romero J, Jim</w:t>
      </w:r>
      <w:r w:rsidRPr="00DF0C0B">
        <w:rPr>
          <w:sz w:val="24"/>
          <w:szCs w:val="24"/>
          <w:lang w:val="en-US"/>
        </w:rPr>
        <w:t>é</w:t>
      </w:r>
      <w:r w:rsidR="00E32C05" w:rsidRPr="00DF0C0B">
        <w:rPr>
          <w:rFonts w:hint="eastAsia"/>
          <w:sz w:val="24"/>
          <w:szCs w:val="24"/>
          <w:lang w:val="en-US"/>
        </w:rPr>
        <w:t xml:space="preserve">nez F. and Villoria M (2012) </w:t>
      </w:r>
      <w:r w:rsidR="00E32C05" w:rsidRPr="00DF0C0B">
        <w:rPr>
          <w:sz w:val="24"/>
          <w:szCs w:val="24"/>
          <w:lang w:val="en-US"/>
        </w:rPr>
        <w:t>“</w:t>
      </w:r>
      <w:r w:rsidR="00E32C05" w:rsidRPr="00DF0C0B">
        <w:rPr>
          <w:rFonts w:hint="eastAsia"/>
          <w:sz w:val="24"/>
          <w:szCs w:val="24"/>
          <w:lang w:val="en-US"/>
        </w:rPr>
        <w:t xml:space="preserve">(Un)sustainable territories. </w:t>
      </w:r>
      <w:r w:rsidR="00E32C05" w:rsidRPr="00DF0C0B">
        <w:rPr>
          <w:sz w:val="24"/>
          <w:szCs w:val="24"/>
          <w:lang w:val="en-US"/>
        </w:rPr>
        <w:t xml:space="preserve"> </w:t>
      </w:r>
      <w:r w:rsidR="00E32C05" w:rsidRPr="000C77E3">
        <w:rPr>
          <w:rFonts w:hint="eastAsia"/>
          <w:sz w:val="24"/>
          <w:szCs w:val="24"/>
          <w:lang w:val="en-US"/>
        </w:rPr>
        <w:t>Causes of the</w:t>
      </w:r>
      <w:r w:rsidR="00E32C05">
        <w:rPr>
          <w:sz w:val="24"/>
          <w:szCs w:val="24"/>
          <w:lang w:val="en-US"/>
        </w:rPr>
        <w:t xml:space="preserve"> </w:t>
      </w:r>
      <w:r w:rsidR="00E32C05" w:rsidRPr="000C77E3">
        <w:rPr>
          <w:rFonts w:hint="eastAsia"/>
          <w:sz w:val="24"/>
          <w:szCs w:val="24"/>
          <w:lang w:val="en-US"/>
        </w:rPr>
        <w:t>speculative bubble in Spain (1996−2010) and its territorial, environmental and</w:t>
      </w:r>
      <w:r w:rsidR="00E32C05">
        <w:rPr>
          <w:sz w:val="24"/>
          <w:szCs w:val="24"/>
          <w:lang w:val="en-US"/>
        </w:rPr>
        <w:t xml:space="preserve"> </w:t>
      </w:r>
      <w:r w:rsidR="00E32C05" w:rsidRPr="000C77E3">
        <w:rPr>
          <w:rFonts w:hint="eastAsia"/>
          <w:sz w:val="24"/>
          <w:szCs w:val="24"/>
          <w:lang w:val="en-US"/>
        </w:rPr>
        <w:t>socio</w:t>
      </w:r>
      <w:r w:rsidR="00E32C05">
        <w:rPr>
          <w:sz w:val="24"/>
          <w:szCs w:val="24"/>
          <w:lang w:val="en-US"/>
        </w:rPr>
        <w:t>-</w:t>
      </w:r>
      <w:r w:rsidR="00E32C05" w:rsidRPr="000C77E3">
        <w:rPr>
          <w:rFonts w:hint="eastAsia"/>
          <w:sz w:val="24"/>
          <w:szCs w:val="24"/>
          <w:lang w:val="en-US"/>
        </w:rPr>
        <w:t>political consequences</w:t>
      </w:r>
      <w:r w:rsidR="00E32C05">
        <w:rPr>
          <w:sz w:val="24"/>
          <w:szCs w:val="24"/>
          <w:lang w:val="en-US"/>
        </w:rPr>
        <w:t>”</w:t>
      </w:r>
      <w:r w:rsidR="00E32C05" w:rsidRPr="000C77E3">
        <w:rPr>
          <w:rFonts w:hint="eastAsia"/>
          <w:sz w:val="24"/>
          <w:szCs w:val="24"/>
          <w:lang w:val="en-US"/>
        </w:rPr>
        <w:t xml:space="preserve">. </w:t>
      </w:r>
      <w:r w:rsidR="00E32C05" w:rsidRPr="000C77E3">
        <w:rPr>
          <w:i/>
          <w:iCs/>
          <w:sz w:val="24"/>
          <w:szCs w:val="24"/>
          <w:lang w:val="en-US"/>
        </w:rPr>
        <w:t xml:space="preserve">Environment and Planning C. Government &amp; Policy </w:t>
      </w:r>
      <w:r w:rsidR="00E32C05" w:rsidRPr="000C77E3">
        <w:rPr>
          <w:rFonts w:hint="eastAsia"/>
          <w:sz w:val="24"/>
          <w:szCs w:val="24"/>
          <w:lang w:val="en-US"/>
        </w:rPr>
        <w:t>30:</w:t>
      </w:r>
      <w:r w:rsidR="00E32C05">
        <w:rPr>
          <w:sz w:val="24"/>
          <w:szCs w:val="24"/>
          <w:lang w:val="en-US"/>
        </w:rPr>
        <w:t xml:space="preserve"> </w:t>
      </w:r>
      <w:r w:rsidR="00E32C05" w:rsidRPr="000C77E3">
        <w:rPr>
          <w:rFonts w:hint="eastAsia"/>
          <w:sz w:val="24"/>
          <w:szCs w:val="24"/>
          <w:lang w:val="en-US"/>
        </w:rPr>
        <w:t>467-486</w:t>
      </w:r>
    </w:p>
    <w:p w:rsidR="00E32C05" w:rsidRDefault="00E32C05" w:rsidP="00E32C05">
      <w:pPr>
        <w:autoSpaceDE w:val="0"/>
        <w:autoSpaceDN w:val="0"/>
        <w:adjustRightInd w:val="0"/>
        <w:spacing w:before="100" w:beforeAutospacing="1" w:after="100" w:afterAutospacing="1" w:line="240" w:lineRule="auto"/>
        <w:jc w:val="both"/>
        <w:rPr>
          <w:sz w:val="24"/>
          <w:szCs w:val="24"/>
          <w:lang w:val="en-US"/>
        </w:rPr>
      </w:pPr>
      <w:r>
        <w:rPr>
          <w:sz w:val="24"/>
          <w:szCs w:val="24"/>
          <w:lang w:val="en-US"/>
        </w:rPr>
        <w:t xml:space="preserve">Rose-Ackerman, S. (1996). “The Political Economy of Corruption. Causes and Consequences”. </w:t>
      </w:r>
      <w:r>
        <w:rPr>
          <w:i/>
          <w:iCs/>
          <w:sz w:val="24"/>
          <w:szCs w:val="24"/>
          <w:lang w:val="en-US"/>
        </w:rPr>
        <w:t xml:space="preserve">Public Policy for the Private Sector, </w:t>
      </w:r>
      <w:r>
        <w:rPr>
          <w:sz w:val="24"/>
          <w:szCs w:val="24"/>
          <w:lang w:val="en-US"/>
        </w:rPr>
        <w:t>74, Washington D.C: World Bank.</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Pr>
          <w:rFonts w:hint="eastAsia"/>
          <w:sz w:val="24"/>
          <w:szCs w:val="24"/>
          <w:lang w:val="en-US"/>
        </w:rPr>
        <w:t>Rothstein, B</w:t>
      </w:r>
      <w:r>
        <w:rPr>
          <w:sz w:val="24"/>
          <w:szCs w:val="24"/>
          <w:lang w:val="en-US"/>
        </w:rPr>
        <w:t>.</w:t>
      </w:r>
      <w:r>
        <w:rPr>
          <w:rFonts w:hint="eastAsia"/>
          <w:sz w:val="24"/>
          <w:szCs w:val="24"/>
          <w:lang w:val="en-US"/>
        </w:rPr>
        <w:t>, and J</w:t>
      </w:r>
      <w:r>
        <w:rPr>
          <w:sz w:val="24"/>
          <w:szCs w:val="24"/>
          <w:lang w:val="en-US"/>
        </w:rPr>
        <w:t>.</w:t>
      </w:r>
      <w:r w:rsidRPr="000C77E3">
        <w:rPr>
          <w:rFonts w:hint="eastAsia"/>
          <w:sz w:val="24"/>
          <w:szCs w:val="24"/>
          <w:lang w:val="en-US"/>
        </w:rPr>
        <w:t xml:space="preserve"> </w:t>
      </w:r>
      <w:proofErr w:type="spellStart"/>
      <w:r w:rsidRPr="000C77E3">
        <w:rPr>
          <w:rFonts w:hint="eastAsia"/>
          <w:sz w:val="24"/>
          <w:szCs w:val="24"/>
          <w:lang w:val="en-US"/>
        </w:rPr>
        <w:t>Teorell</w:t>
      </w:r>
      <w:proofErr w:type="spellEnd"/>
      <w:r w:rsidRPr="000C77E3">
        <w:rPr>
          <w:rFonts w:hint="eastAsia"/>
          <w:sz w:val="24"/>
          <w:szCs w:val="24"/>
          <w:lang w:val="en-US"/>
        </w:rPr>
        <w:t>. 2008. "What Is Quality of Government? A Theory of</w:t>
      </w:r>
      <w:r>
        <w:rPr>
          <w:sz w:val="24"/>
          <w:szCs w:val="24"/>
          <w:lang w:val="en-US"/>
        </w:rPr>
        <w:t xml:space="preserve"> </w:t>
      </w:r>
      <w:r w:rsidRPr="000C77E3">
        <w:rPr>
          <w:rFonts w:hint="eastAsia"/>
          <w:sz w:val="24"/>
          <w:szCs w:val="24"/>
          <w:lang w:val="en-US"/>
        </w:rPr>
        <w:t xml:space="preserve">Impartial Government Institutions." </w:t>
      </w:r>
      <w:r w:rsidRPr="000C77E3">
        <w:rPr>
          <w:i/>
          <w:iCs/>
          <w:sz w:val="24"/>
          <w:szCs w:val="24"/>
          <w:lang w:val="en-US"/>
        </w:rPr>
        <w:t xml:space="preserve">Governance </w:t>
      </w:r>
      <w:r w:rsidRPr="000C77E3">
        <w:rPr>
          <w:rFonts w:hint="eastAsia"/>
          <w:sz w:val="24"/>
          <w:szCs w:val="24"/>
          <w:lang w:val="en-US"/>
        </w:rPr>
        <w:t>21, (2): 165-190.</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Pr>
          <w:rFonts w:hint="eastAsia"/>
          <w:sz w:val="24"/>
          <w:szCs w:val="24"/>
          <w:lang w:val="en-US"/>
        </w:rPr>
        <w:t>Rothstein, B</w:t>
      </w:r>
      <w:r>
        <w:rPr>
          <w:sz w:val="24"/>
          <w:szCs w:val="24"/>
          <w:lang w:val="en-US"/>
        </w:rPr>
        <w:t xml:space="preserve">. </w:t>
      </w:r>
      <w:r w:rsidRPr="000C77E3">
        <w:rPr>
          <w:rFonts w:hint="eastAsia"/>
          <w:sz w:val="24"/>
          <w:szCs w:val="24"/>
          <w:lang w:val="en-US"/>
        </w:rPr>
        <w:t xml:space="preserve"> and Eek, D. (2009) </w:t>
      </w:r>
      <w:r>
        <w:rPr>
          <w:sz w:val="24"/>
          <w:szCs w:val="24"/>
          <w:lang w:val="en-US"/>
        </w:rPr>
        <w:t>“</w:t>
      </w:r>
      <w:r w:rsidRPr="000C77E3">
        <w:rPr>
          <w:rFonts w:hint="eastAsia"/>
          <w:sz w:val="24"/>
          <w:szCs w:val="24"/>
          <w:lang w:val="en-US"/>
        </w:rPr>
        <w:t>Political corruption and social trust-An experimental</w:t>
      </w:r>
      <w:r>
        <w:rPr>
          <w:sz w:val="24"/>
          <w:szCs w:val="24"/>
          <w:lang w:val="en-US"/>
        </w:rPr>
        <w:t xml:space="preserve"> </w:t>
      </w:r>
      <w:r w:rsidRPr="000C77E3">
        <w:rPr>
          <w:rFonts w:hint="eastAsia"/>
          <w:sz w:val="24"/>
          <w:szCs w:val="24"/>
          <w:lang w:val="en-US"/>
        </w:rPr>
        <w:t>approach</w:t>
      </w:r>
      <w:r>
        <w:rPr>
          <w:sz w:val="24"/>
          <w:szCs w:val="24"/>
          <w:lang w:val="en-US"/>
        </w:rPr>
        <w:t>”</w:t>
      </w:r>
      <w:r w:rsidRPr="000C77E3">
        <w:rPr>
          <w:rFonts w:hint="eastAsia"/>
          <w:sz w:val="24"/>
          <w:szCs w:val="24"/>
          <w:lang w:val="en-US"/>
        </w:rPr>
        <w:t xml:space="preserve">. </w:t>
      </w:r>
      <w:r w:rsidRPr="000C77E3">
        <w:rPr>
          <w:i/>
          <w:iCs/>
          <w:sz w:val="24"/>
          <w:szCs w:val="24"/>
          <w:lang w:val="en-US"/>
        </w:rPr>
        <w:t xml:space="preserve">Rationality and Society </w:t>
      </w:r>
      <w:r w:rsidRPr="000C77E3">
        <w:rPr>
          <w:rFonts w:hint="eastAsia"/>
          <w:sz w:val="24"/>
          <w:szCs w:val="24"/>
          <w:lang w:val="en-US"/>
        </w:rPr>
        <w:t>21 (1): 81-112</w:t>
      </w:r>
    </w:p>
    <w:p w:rsidR="00E32C05" w:rsidRPr="00B91A5F" w:rsidRDefault="00E32C05" w:rsidP="00E32C05">
      <w:pPr>
        <w:autoSpaceDE w:val="0"/>
        <w:autoSpaceDN w:val="0"/>
        <w:adjustRightInd w:val="0"/>
        <w:spacing w:before="100" w:beforeAutospacing="1" w:after="100" w:afterAutospacing="1" w:line="240" w:lineRule="auto"/>
        <w:jc w:val="both"/>
        <w:rPr>
          <w:sz w:val="24"/>
          <w:szCs w:val="24"/>
          <w:lang w:val="en-GB"/>
        </w:rPr>
      </w:pPr>
      <w:r w:rsidRPr="00B91A5F">
        <w:rPr>
          <w:iCs/>
          <w:sz w:val="24"/>
          <w:szCs w:val="24"/>
          <w:lang w:val="en-US"/>
        </w:rPr>
        <w:t>Rothstein</w:t>
      </w:r>
      <w:r>
        <w:rPr>
          <w:iCs/>
          <w:sz w:val="24"/>
          <w:szCs w:val="24"/>
          <w:lang w:val="en-US"/>
        </w:rPr>
        <w:t>,</w:t>
      </w:r>
      <w:r w:rsidRPr="00B91A5F">
        <w:rPr>
          <w:iCs/>
          <w:sz w:val="24"/>
          <w:szCs w:val="24"/>
          <w:lang w:val="en-US"/>
        </w:rPr>
        <w:t xml:space="preserve"> B (2011) </w:t>
      </w:r>
      <w:r w:rsidRPr="00B91A5F">
        <w:rPr>
          <w:i/>
          <w:iCs/>
          <w:sz w:val="24"/>
          <w:szCs w:val="24"/>
          <w:lang w:val="en-US"/>
        </w:rPr>
        <w:t>The Quality of Government</w:t>
      </w:r>
      <w:r w:rsidRPr="00B91A5F">
        <w:rPr>
          <w:iCs/>
          <w:sz w:val="24"/>
          <w:szCs w:val="24"/>
          <w:lang w:val="en-US"/>
        </w:rPr>
        <w:t>. The University of Chicago Press</w:t>
      </w:r>
      <w:r>
        <w:rPr>
          <w:iCs/>
          <w:sz w:val="24"/>
          <w:szCs w:val="24"/>
          <w:lang w:val="en-US"/>
        </w:rPr>
        <w:t>, Chicago</w:t>
      </w:r>
      <w:r w:rsidRPr="00B91A5F">
        <w:rPr>
          <w:iCs/>
          <w:sz w:val="24"/>
          <w:szCs w:val="24"/>
          <w:lang w:val="en-US"/>
        </w:rPr>
        <w:t>.</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Sandfort</w:t>
      </w:r>
      <w:proofErr w:type="spellEnd"/>
      <w:r w:rsidRPr="000C77E3">
        <w:rPr>
          <w:rFonts w:hint="eastAsia"/>
          <w:sz w:val="24"/>
          <w:szCs w:val="24"/>
          <w:lang w:val="en-US"/>
        </w:rPr>
        <w:t>, J</w:t>
      </w:r>
      <w:r>
        <w:rPr>
          <w:sz w:val="24"/>
          <w:szCs w:val="24"/>
          <w:lang w:val="en-US"/>
        </w:rPr>
        <w:t>.</w:t>
      </w:r>
      <w:r w:rsidRPr="000C77E3">
        <w:rPr>
          <w:rFonts w:hint="eastAsia"/>
          <w:sz w:val="24"/>
          <w:szCs w:val="24"/>
          <w:lang w:val="en-US"/>
        </w:rPr>
        <w:t xml:space="preserve"> R. (2000) </w:t>
      </w:r>
      <w:r>
        <w:rPr>
          <w:sz w:val="24"/>
          <w:szCs w:val="24"/>
          <w:lang w:val="en-US"/>
        </w:rPr>
        <w:t>“</w:t>
      </w:r>
      <w:r w:rsidRPr="000C77E3">
        <w:rPr>
          <w:rFonts w:hint="eastAsia"/>
          <w:sz w:val="24"/>
          <w:szCs w:val="24"/>
          <w:lang w:val="en-US"/>
        </w:rPr>
        <w:t>Moving Beyond Discretion and Outcomes: Examining Public</w:t>
      </w:r>
      <w:r>
        <w:rPr>
          <w:sz w:val="24"/>
          <w:szCs w:val="24"/>
          <w:lang w:val="en-US"/>
        </w:rPr>
        <w:t xml:space="preserve"> </w:t>
      </w:r>
      <w:r w:rsidRPr="000C77E3">
        <w:rPr>
          <w:rFonts w:hint="eastAsia"/>
          <w:sz w:val="24"/>
          <w:szCs w:val="24"/>
          <w:lang w:val="en-US"/>
        </w:rPr>
        <w:t>Management from the Front Lines of the Welfare System</w:t>
      </w:r>
      <w:r>
        <w:rPr>
          <w:sz w:val="24"/>
          <w:szCs w:val="24"/>
          <w:lang w:val="en-US"/>
        </w:rPr>
        <w:t>”</w:t>
      </w:r>
      <w:r w:rsidRPr="000C77E3">
        <w:rPr>
          <w:rFonts w:hint="eastAsia"/>
          <w:sz w:val="24"/>
          <w:szCs w:val="24"/>
          <w:lang w:val="en-US"/>
        </w:rPr>
        <w:t xml:space="preserve">. </w:t>
      </w:r>
      <w:r w:rsidRPr="000C77E3">
        <w:rPr>
          <w:i/>
          <w:iCs/>
          <w:sz w:val="24"/>
          <w:szCs w:val="24"/>
          <w:lang w:val="en-US"/>
        </w:rPr>
        <w:t>Journal of Public</w:t>
      </w:r>
      <w:r>
        <w:rPr>
          <w:i/>
          <w:iCs/>
          <w:sz w:val="24"/>
          <w:szCs w:val="24"/>
          <w:lang w:val="en-US"/>
        </w:rPr>
        <w:t xml:space="preserve"> </w:t>
      </w:r>
      <w:r w:rsidRPr="000C77E3">
        <w:rPr>
          <w:i/>
          <w:iCs/>
          <w:sz w:val="24"/>
          <w:szCs w:val="24"/>
          <w:lang w:val="en-US"/>
        </w:rPr>
        <w:t xml:space="preserve">Administration Research and Theory </w:t>
      </w:r>
      <w:r w:rsidRPr="000C77E3">
        <w:rPr>
          <w:rFonts w:hint="eastAsia"/>
          <w:sz w:val="24"/>
          <w:szCs w:val="24"/>
          <w:lang w:val="en-US"/>
        </w:rPr>
        <w:t>10 (4):729-756.</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Schedler</w:t>
      </w:r>
      <w:proofErr w:type="spellEnd"/>
      <w:r w:rsidRPr="000C77E3">
        <w:rPr>
          <w:rFonts w:hint="eastAsia"/>
          <w:sz w:val="24"/>
          <w:szCs w:val="24"/>
          <w:lang w:val="en-US"/>
        </w:rPr>
        <w:t xml:space="preserve">, K. and </w:t>
      </w:r>
      <w:proofErr w:type="spellStart"/>
      <w:r w:rsidRPr="000C77E3">
        <w:rPr>
          <w:rFonts w:hint="eastAsia"/>
          <w:sz w:val="24"/>
          <w:szCs w:val="24"/>
          <w:lang w:val="en-US"/>
        </w:rPr>
        <w:t>Proeller</w:t>
      </w:r>
      <w:proofErr w:type="spellEnd"/>
      <w:r w:rsidRPr="000C77E3">
        <w:rPr>
          <w:rFonts w:hint="eastAsia"/>
          <w:sz w:val="24"/>
          <w:szCs w:val="24"/>
          <w:lang w:val="en-US"/>
        </w:rPr>
        <w:t>, I</w:t>
      </w:r>
      <w:r>
        <w:rPr>
          <w:sz w:val="24"/>
          <w:szCs w:val="24"/>
          <w:lang w:val="en-US"/>
        </w:rPr>
        <w:t>.</w:t>
      </w:r>
      <w:r w:rsidRPr="000C77E3">
        <w:rPr>
          <w:rFonts w:hint="eastAsia"/>
          <w:sz w:val="24"/>
          <w:szCs w:val="24"/>
          <w:lang w:val="en-US"/>
        </w:rPr>
        <w:t xml:space="preserve"> (2002) </w:t>
      </w:r>
      <w:r>
        <w:rPr>
          <w:sz w:val="24"/>
          <w:szCs w:val="24"/>
          <w:lang w:val="en-US"/>
        </w:rPr>
        <w:t>“</w:t>
      </w:r>
      <w:r w:rsidRPr="000C77E3">
        <w:rPr>
          <w:rFonts w:hint="eastAsia"/>
          <w:sz w:val="24"/>
          <w:szCs w:val="24"/>
          <w:lang w:val="en-US"/>
        </w:rPr>
        <w:t>The New Public Management. A perspective</w:t>
      </w:r>
      <w:r>
        <w:rPr>
          <w:sz w:val="24"/>
          <w:szCs w:val="24"/>
          <w:lang w:val="en-US"/>
        </w:rPr>
        <w:t xml:space="preserve"> </w:t>
      </w:r>
      <w:r w:rsidRPr="000C77E3">
        <w:rPr>
          <w:rFonts w:hint="eastAsia"/>
          <w:sz w:val="24"/>
          <w:szCs w:val="24"/>
          <w:lang w:val="en-US"/>
        </w:rPr>
        <w:t>from Mainland Europe</w:t>
      </w:r>
      <w:r>
        <w:rPr>
          <w:sz w:val="24"/>
          <w:szCs w:val="24"/>
          <w:lang w:val="en-US"/>
        </w:rPr>
        <w:t>”</w:t>
      </w:r>
      <w:r w:rsidRPr="000C77E3">
        <w:rPr>
          <w:rFonts w:hint="eastAsia"/>
          <w:sz w:val="24"/>
          <w:szCs w:val="24"/>
          <w:lang w:val="en-US"/>
        </w:rPr>
        <w:t xml:space="preserve">. In Kate </w:t>
      </w:r>
      <w:proofErr w:type="spellStart"/>
      <w:r w:rsidRPr="000C77E3">
        <w:rPr>
          <w:rFonts w:hint="eastAsia"/>
          <w:sz w:val="24"/>
          <w:szCs w:val="24"/>
          <w:lang w:val="en-US"/>
        </w:rPr>
        <w:t>Mclaughlin</w:t>
      </w:r>
      <w:proofErr w:type="spellEnd"/>
      <w:r w:rsidRPr="000C77E3">
        <w:rPr>
          <w:rFonts w:hint="eastAsia"/>
          <w:sz w:val="24"/>
          <w:szCs w:val="24"/>
          <w:lang w:val="en-US"/>
        </w:rPr>
        <w:t xml:space="preserve">, Stephen P. Osborne and Ewan </w:t>
      </w:r>
      <w:proofErr w:type="spellStart"/>
      <w:r w:rsidRPr="000C77E3">
        <w:rPr>
          <w:rFonts w:hint="eastAsia"/>
          <w:sz w:val="24"/>
          <w:szCs w:val="24"/>
          <w:lang w:val="en-US"/>
        </w:rPr>
        <w:t>Ferlie</w:t>
      </w:r>
      <w:proofErr w:type="spellEnd"/>
      <w:r w:rsidRPr="000C77E3">
        <w:rPr>
          <w:rFonts w:hint="eastAsia"/>
          <w:sz w:val="24"/>
          <w:szCs w:val="24"/>
          <w:lang w:val="en-US"/>
        </w:rPr>
        <w:t xml:space="preserve">, </w:t>
      </w:r>
      <w:r w:rsidRPr="000C77E3">
        <w:rPr>
          <w:i/>
          <w:iCs/>
          <w:sz w:val="24"/>
          <w:szCs w:val="24"/>
          <w:lang w:val="en-US"/>
        </w:rPr>
        <w:t>New</w:t>
      </w:r>
      <w:r>
        <w:rPr>
          <w:i/>
          <w:iCs/>
          <w:sz w:val="24"/>
          <w:szCs w:val="24"/>
          <w:lang w:val="en-US"/>
        </w:rPr>
        <w:t xml:space="preserve"> </w:t>
      </w:r>
      <w:r w:rsidRPr="000C77E3">
        <w:rPr>
          <w:i/>
          <w:iCs/>
          <w:sz w:val="24"/>
          <w:szCs w:val="24"/>
          <w:lang w:val="en-US"/>
        </w:rPr>
        <w:t xml:space="preserve">Public Management: Current Trends and Future Prospects. </w:t>
      </w:r>
      <w:proofErr w:type="spellStart"/>
      <w:r w:rsidRPr="000C77E3">
        <w:rPr>
          <w:rFonts w:hint="eastAsia"/>
          <w:sz w:val="24"/>
          <w:szCs w:val="24"/>
          <w:lang w:val="en-US"/>
        </w:rPr>
        <w:t>Routledge</w:t>
      </w:r>
      <w:proofErr w:type="spellEnd"/>
      <w:r w:rsidRPr="000C77E3">
        <w:rPr>
          <w:rFonts w:hint="eastAsia"/>
          <w:sz w:val="24"/>
          <w:szCs w:val="24"/>
          <w:lang w:val="en-US"/>
        </w:rPr>
        <w:t>, London and</w:t>
      </w:r>
      <w:r>
        <w:rPr>
          <w:sz w:val="24"/>
          <w:szCs w:val="24"/>
          <w:lang w:val="en-US"/>
        </w:rPr>
        <w:t xml:space="preserve"> </w:t>
      </w:r>
      <w:r w:rsidRPr="000C77E3">
        <w:rPr>
          <w:rFonts w:hint="eastAsia"/>
          <w:sz w:val="24"/>
          <w:szCs w:val="24"/>
          <w:lang w:val="en-US"/>
        </w:rPr>
        <w:t>New York</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Seligson</w:t>
      </w:r>
      <w:proofErr w:type="spellEnd"/>
      <w:r w:rsidRPr="000C77E3">
        <w:rPr>
          <w:rFonts w:hint="eastAsia"/>
          <w:sz w:val="24"/>
          <w:szCs w:val="24"/>
          <w:lang w:val="en-US"/>
        </w:rPr>
        <w:t xml:space="preserve">, M. A. (2002) </w:t>
      </w:r>
      <w:r>
        <w:rPr>
          <w:sz w:val="24"/>
          <w:szCs w:val="24"/>
          <w:lang w:val="en-US"/>
        </w:rPr>
        <w:t>“</w:t>
      </w:r>
      <w:r w:rsidRPr="000C77E3">
        <w:rPr>
          <w:rFonts w:hint="eastAsia"/>
          <w:sz w:val="24"/>
          <w:szCs w:val="24"/>
          <w:lang w:val="en-US"/>
        </w:rPr>
        <w:t xml:space="preserve">The impact of corruption on regime legitimacy: A </w:t>
      </w:r>
      <w:proofErr w:type="spellStart"/>
      <w:r w:rsidRPr="000C77E3">
        <w:rPr>
          <w:rFonts w:hint="eastAsia"/>
          <w:sz w:val="24"/>
          <w:szCs w:val="24"/>
          <w:lang w:val="en-US"/>
        </w:rPr>
        <w:t>comparativestudy</w:t>
      </w:r>
      <w:proofErr w:type="spellEnd"/>
      <w:r w:rsidRPr="000C77E3">
        <w:rPr>
          <w:rFonts w:hint="eastAsia"/>
          <w:sz w:val="24"/>
          <w:szCs w:val="24"/>
          <w:lang w:val="en-US"/>
        </w:rPr>
        <w:t xml:space="preserve"> of four Latin American countries</w:t>
      </w:r>
      <w:r>
        <w:rPr>
          <w:sz w:val="24"/>
          <w:szCs w:val="24"/>
          <w:lang w:val="en-US"/>
        </w:rPr>
        <w:t>”</w:t>
      </w:r>
      <w:r w:rsidRPr="000C77E3">
        <w:rPr>
          <w:rFonts w:hint="eastAsia"/>
          <w:sz w:val="24"/>
          <w:szCs w:val="24"/>
          <w:lang w:val="en-US"/>
        </w:rPr>
        <w:t xml:space="preserve">. </w:t>
      </w:r>
      <w:r w:rsidRPr="000C77E3">
        <w:rPr>
          <w:i/>
          <w:iCs/>
          <w:sz w:val="24"/>
          <w:szCs w:val="24"/>
          <w:lang w:val="en-US"/>
        </w:rPr>
        <w:t>Journal of Politics</w:t>
      </w:r>
      <w:r w:rsidRPr="000C77E3">
        <w:rPr>
          <w:rFonts w:hint="eastAsia"/>
          <w:sz w:val="24"/>
          <w:szCs w:val="24"/>
          <w:lang w:val="en-US"/>
        </w:rPr>
        <w:t>, 64</w:t>
      </w:r>
      <w:r>
        <w:rPr>
          <w:sz w:val="24"/>
          <w:szCs w:val="24"/>
          <w:lang w:val="en-US"/>
        </w:rPr>
        <w:t>:</w:t>
      </w:r>
      <w:r w:rsidRPr="000C77E3">
        <w:rPr>
          <w:rFonts w:hint="eastAsia"/>
          <w:sz w:val="24"/>
          <w:szCs w:val="24"/>
          <w:lang w:val="en-US"/>
        </w:rPr>
        <w:t xml:space="preserve"> 408–433.</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Pr>
          <w:sz w:val="24"/>
          <w:szCs w:val="24"/>
          <w:lang w:val="en-US"/>
        </w:rPr>
        <w:lastRenderedPageBreak/>
        <w:t>Seligson</w:t>
      </w:r>
      <w:proofErr w:type="spellEnd"/>
      <w:r>
        <w:rPr>
          <w:sz w:val="24"/>
          <w:szCs w:val="24"/>
          <w:lang w:val="en-US"/>
        </w:rPr>
        <w:t xml:space="preserve">, M.A. </w:t>
      </w:r>
      <w:r w:rsidRPr="000C77E3">
        <w:rPr>
          <w:rFonts w:hint="eastAsia"/>
          <w:sz w:val="24"/>
          <w:szCs w:val="24"/>
          <w:lang w:val="en-US"/>
        </w:rPr>
        <w:t xml:space="preserve">(2006) </w:t>
      </w:r>
      <w:r>
        <w:rPr>
          <w:sz w:val="24"/>
          <w:szCs w:val="24"/>
          <w:lang w:val="en-US"/>
        </w:rPr>
        <w:t>“</w:t>
      </w:r>
      <w:r w:rsidRPr="000C77E3">
        <w:rPr>
          <w:rFonts w:hint="eastAsia"/>
          <w:sz w:val="24"/>
          <w:szCs w:val="24"/>
          <w:lang w:val="en-US"/>
        </w:rPr>
        <w:t>The measurement and impact of corruption victimization: Survey evidence</w:t>
      </w:r>
      <w:r>
        <w:rPr>
          <w:sz w:val="24"/>
          <w:szCs w:val="24"/>
          <w:lang w:val="en-US"/>
        </w:rPr>
        <w:t xml:space="preserve"> </w:t>
      </w:r>
      <w:r w:rsidRPr="000C77E3">
        <w:rPr>
          <w:rFonts w:hint="eastAsia"/>
          <w:sz w:val="24"/>
          <w:szCs w:val="24"/>
          <w:lang w:val="en-US"/>
        </w:rPr>
        <w:t>from Latin America</w:t>
      </w:r>
      <w:r>
        <w:rPr>
          <w:sz w:val="24"/>
          <w:szCs w:val="24"/>
          <w:lang w:val="en-US"/>
        </w:rPr>
        <w:t>”</w:t>
      </w:r>
      <w:r w:rsidRPr="000C77E3">
        <w:rPr>
          <w:rFonts w:hint="eastAsia"/>
          <w:sz w:val="24"/>
          <w:szCs w:val="24"/>
          <w:lang w:val="en-US"/>
        </w:rPr>
        <w:t xml:space="preserve">. </w:t>
      </w:r>
      <w:r w:rsidRPr="00875210">
        <w:rPr>
          <w:rFonts w:hint="eastAsia"/>
          <w:i/>
          <w:sz w:val="24"/>
          <w:szCs w:val="24"/>
          <w:lang w:val="en-US"/>
        </w:rPr>
        <w:t>World Development</w:t>
      </w:r>
      <w:r w:rsidRPr="000C77E3">
        <w:rPr>
          <w:rFonts w:hint="eastAsia"/>
          <w:sz w:val="24"/>
          <w:szCs w:val="24"/>
          <w:lang w:val="en-US"/>
        </w:rPr>
        <w:t xml:space="preserve"> 34 (2): 381-404.</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bookmarkStart w:id="8" w:name="OLE_LINK7"/>
      <w:bookmarkStart w:id="9" w:name="OLE_LINK8"/>
      <w:r w:rsidRPr="000C77E3">
        <w:rPr>
          <w:rFonts w:hint="eastAsia"/>
          <w:sz w:val="24"/>
          <w:szCs w:val="24"/>
          <w:lang w:val="en-US"/>
        </w:rPr>
        <w:t xml:space="preserve">Tal-Or, N., Cohen, J., </w:t>
      </w:r>
      <w:proofErr w:type="spellStart"/>
      <w:r w:rsidRPr="000C77E3">
        <w:rPr>
          <w:rFonts w:hint="eastAsia"/>
          <w:sz w:val="24"/>
          <w:szCs w:val="24"/>
          <w:lang w:val="en-US"/>
        </w:rPr>
        <w:t>Ts</w:t>
      </w:r>
      <w:r>
        <w:rPr>
          <w:rFonts w:hint="eastAsia"/>
          <w:sz w:val="24"/>
          <w:szCs w:val="24"/>
          <w:lang w:val="en-US"/>
        </w:rPr>
        <w:t>fati</w:t>
      </w:r>
      <w:proofErr w:type="spellEnd"/>
      <w:r>
        <w:rPr>
          <w:rFonts w:hint="eastAsia"/>
          <w:sz w:val="24"/>
          <w:szCs w:val="24"/>
          <w:lang w:val="en-US"/>
        </w:rPr>
        <w:t xml:space="preserve">, Y., &amp; </w:t>
      </w:r>
      <w:proofErr w:type="spellStart"/>
      <w:r>
        <w:rPr>
          <w:rFonts w:hint="eastAsia"/>
          <w:sz w:val="24"/>
          <w:szCs w:val="24"/>
          <w:lang w:val="en-US"/>
        </w:rPr>
        <w:t>Gunther</w:t>
      </w:r>
      <w:proofErr w:type="spellEnd"/>
      <w:r>
        <w:rPr>
          <w:rFonts w:hint="eastAsia"/>
          <w:sz w:val="24"/>
          <w:szCs w:val="24"/>
          <w:lang w:val="en-US"/>
        </w:rPr>
        <w:t>, A. (2010)</w:t>
      </w:r>
      <w:r>
        <w:rPr>
          <w:sz w:val="24"/>
          <w:szCs w:val="24"/>
          <w:lang w:val="en-US"/>
        </w:rPr>
        <w:t xml:space="preserve"> “</w:t>
      </w:r>
      <w:r w:rsidRPr="000C77E3">
        <w:rPr>
          <w:rFonts w:hint="eastAsia"/>
          <w:sz w:val="24"/>
          <w:szCs w:val="24"/>
          <w:lang w:val="en-US"/>
        </w:rPr>
        <w:t>Testing causal direction in the</w:t>
      </w:r>
      <w:r>
        <w:rPr>
          <w:sz w:val="24"/>
          <w:szCs w:val="24"/>
          <w:lang w:val="en-US"/>
        </w:rPr>
        <w:t xml:space="preserve"> </w:t>
      </w:r>
      <w:r w:rsidRPr="000C77E3">
        <w:rPr>
          <w:rFonts w:hint="eastAsia"/>
          <w:sz w:val="24"/>
          <w:szCs w:val="24"/>
          <w:lang w:val="en-US"/>
        </w:rPr>
        <w:t>influence of presumed media influence</w:t>
      </w:r>
      <w:r>
        <w:rPr>
          <w:sz w:val="24"/>
          <w:szCs w:val="24"/>
          <w:lang w:val="en-US"/>
        </w:rPr>
        <w:t>”</w:t>
      </w:r>
      <w:r w:rsidRPr="000C77E3">
        <w:rPr>
          <w:rFonts w:hint="eastAsia"/>
          <w:sz w:val="24"/>
          <w:szCs w:val="24"/>
          <w:lang w:val="en-US"/>
        </w:rPr>
        <w:t xml:space="preserve">. </w:t>
      </w:r>
      <w:r w:rsidRPr="000C77E3">
        <w:rPr>
          <w:i/>
          <w:iCs/>
          <w:sz w:val="24"/>
          <w:szCs w:val="24"/>
          <w:lang w:val="en-US"/>
        </w:rPr>
        <w:t>Communication Research</w:t>
      </w:r>
      <w:r w:rsidRPr="000C77E3">
        <w:rPr>
          <w:rFonts w:hint="eastAsia"/>
          <w:sz w:val="24"/>
          <w:szCs w:val="24"/>
          <w:lang w:val="en-US"/>
        </w:rPr>
        <w:t>, 37(6), 801-824.</w:t>
      </w:r>
    </w:p>
    <w:bookmarkEnd w:id="8"/>
    <w:bookmarkEnd w:id="9"/>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Teorell</w:t>
      </w:r>
      <w:proofErr w:type="spellEnd"/>
      <w:r w:rsidRPr="000C77E3">
        <w:rPr>
          <w:rFonts w:hint="eastAsia"/>
          <w:sz w:val="24"/>
          <w:szCs w:val="24"/>
          <w:lang w:val="en-US"/>
        </w:rPr>
        <w:t>, J</w:t>
      </w:r>
      <w:r>
        <w:rPr>
          <w:sz w:val="24"/>
          <w:szCs w:val="24"/>
          <w:lang w:val="en-US"/>
        </w:rPr>
        <w:t>.</w:t>
      </w:r>
      <w:r>
        <w:rPr>
          <w:rFonts w:hint="eastAsia"/>
          <w:sz w:val="24"/>
          <w:szCs w:val="24"/>
          <w:lang w:val="en-US"/>
        </w:rPr>
        <w:t xml:space="preserve"> and B</w:t>
      </w:r>
      <w:r>
        <w:rPr>
          <w:sz w:val="24"/>
          <w:szCs w:val="24"/>
          <w:lang w:val="en-US"/>
        </w:rPr>
        <w:t xml:space="preserve">. </w:t>
      </w:r>
      <w:r w:rsidRPr="000C77E3">
        <w:rPr>
          <w:rFonts w:hint="eastAsia"/>
          <w:sz w:val="24"/>
          <w:szCs w:val="24"/>
          <w:lang w:val="en-US"/>
        </w:rPr>
        <w:t xml:space="preserve">Rothstein (2012) </w:t>
      </w:r>
      <w:r>
        <w:rPr>
          <w:sz w:val="24"/>
          <w:szCs w:val="24"/>
          <w:lang w:val="en-US"/>
        </w:rPr>
        <w:t>“</w:t>
      </w:r>
      <w:r w:rsidRPr="000C77E3">
        <w:rPr>
          <w:rFonts w:hint="eastAsia"/>
          <w:sz w:val="24"/>
          <w:szCs w:val="24"/>
          <w:lang w:val="en-US"/>
        </w:rPr>
        <w:t>Getting to Sweden: Malfeasance and Bureaucratic</w:t>
      </w:r>
      <w:r>
        <w:rPr>
          <w:sz w:val="24"/>
          <w:szCs w:val="24"/>
          <w:lang w:val="en-US"/>
        </w:rPr>
        <w:t xml:space="preserve"> </w:t>
      </w:r>
      <w:r w:rsidRPr="000C77E3">
        <w:rPr>
          <w:rFonts w:hint="eastAsia"/>
          <w:sz w:val="24"/>
          <w:szCs w:val="24"/>
          <w:lang w:val="en-US"/>
        </w:rPr>
        <w:t>Reforms, 1720-1850</w:t>
      </w:r>
      <w:r>
        <w:rPr>
          <w:sz w:val="24"/>
          <w:szCs w:val="24"/>
          <w:lang w:val="en-US"/>
        </w:rPr>
        <w:t>”</w:t>
      </w:r>
      <w:r w:rsidRPr="000C77E3">
        <w:rPr>
          <w:rFonts w:hint="eastAsia"/>
          <w:sz w:val="24"/>
          <w:szCs w:val="24"/>
          <w:lang w:val="en-US"/>
        </w:rPr>
        <w:t xml:space="preserve">. </w:t>
      </w:r>
      <w:r w:rsidRPr="00875210">
        <w:rPr>
          <w:rFonts w:hint="eastAsia"/>
          <w:i/>
          <w:sz w:val="24"/>
          <w:szCs w:val="24"/>
          <w:lang w:val="en-US"/>
        </w:rPr>
        <w:t>Working Paper Series</w:t>
      </w:r>
      <w:r w:rsidRPr="000C77E3">
        <w:rPr>
          <w:rFonts w:hint="eastAsia"/>
          <w:sz w:val="24"/>
          <w:szCs w:val="24"/>
          <w:lang w:val="en-US"/>
        </w:rPr>
        <w:t xml:space="preserve"> 2012:18 QOG. The Quality of Government</w:t>
      </w:r>
      <w:r>
        <w:rPr>
          <w:sz w:val="24"/>
          <w:szCs w:val="24"/>
          <w:lang w:val="en-US"/>
        </w:rPr>
        <w:t xml:space="preserve"> </w:t>
      </w:r>
      <w:r w:rsidRPr="000C77E3">
        <w:rPr>
          <w:rFonts w:hint="eastAsia"/>
          <w:sz w:val="24"/>
          <w:szCs w:val="24"/>
          <w:lang w:val="en-US"/>
        </w:rPr>
        <w:t>Institute. University of Gothenburg.</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Teorell</w:t>
      </w:r>
      <w:proofErr w:type="spellEnd"/>
      <w:r w:rsidRPr="000C77E3">
        <w:rPr>
          <w:rFonts w:hint="eastAsia"/>
          <w:sz w:val="24"/>
          <w:szCs w:val="24"/>
          <w:lang w:val="en-US"/>
        </w:rPr>
        <w:t xml:space="preserve">, J. (2007) </w:t>
      </w:r>
      <w:r>
        <w:rPr>
          <w:sz w:val="24"/>
          <w:szCs w:val="24"/>
          <w:lang w:val="en-US"/>
        </w:rPr>
        <w:t>“</w:t>
      </w:r>
      <w:r w:rsidRPr="000C77E3">
        <w:rPr>
          <w:rFonts w:hint="eastAsia"/>
          <w:sz w:val="24"/>
          <w:szCs w:val="24"/>
          <w:lang w:val="en-US"/>
        </w:rPr>
        <w:t>Corruption as an Institution: Rethinking the Nature and Origins of the Grabbing Hand</w:t>
      </w:r>
      <w:r>
        <w:rPr>
          <w:sz w:val="24"/>
          <w:szCs w:val="24"/>
          <w:lang w:val="en-US"/>
        </w:rPr>
        <w:t>”</w:t>
      </w:r>
      <w:r w:rsidRPr="000C77E3">
        <w:rPr>
          <w:rFonts w:hint="eastAsia"/>
          <w:sz w:val="24"/>
          <w:szCs w:val="24"/>
          <w:lang w:val="en-US"/>
        </w:rPr>
        <w:t xml:space="preserve">. </w:t>
      </w:r>
      <w:proofErr w:type="spellStart"/>
      <w:r w:rsidRPr="00875210">
        <w:rPr>
          <w:rFonts w:hint="eastAsia"/>
          <w:i/>
          <w:sz w:val="24"/>
          <w:szCs w:val="24"/>
          <w:lang w:val="en-US"/>
        </w:rPr>
        <w:t>QoG</w:t>
      </w:r>
      <w:proofErr w:type="spellEnd"/>
      <w:r w:rsidRPr="00875210">
        <w:rPr>
          <w:rFonts w:hint="eastAsia"/>
          <w:i/>
          <w:sz w:val="24"/>
          <w:szCs w:val="24"/>
          <w:lang w:val="en-US"/>
        </w:rPr>
        <w:t xml:space="preserve"> Working Paper Series</w:t>
      </w:r>
      <w:r w:rsidRPr="000C77E3">
        <w:rPr>
          <w:rFonts w:hint="eastAsia"/>
          <w:sz w:val="24"/>
          <w:szCs w:val="24"/>
          <w:lang w:val="en-US"/>
        </w:rPr>
        <w:t xml:space="preserve"> 2007:5.</w:t>
      </w:r>
      <w:r w:rsidRPr="000C77E3">
        <w:rPr>
          <w:sz w:val="24"/>
          <w:szCs w:val="24"/>
          <w:lang w:val="en-US"/>
        </w:rPr>
        <w:t xml:space="preserve"> </w:t>
      </w:r>
      <w:r w:rsidRPr="000C77E3">
        <w:rPr>
          <w:rFonts w:hint="eastAsia"/>
          <w:sz w:val="24"/>
          <w:szCs w:val="24"/>
          <w:lang w:val="en-US"/>
        </w:rPr>
        <w:t>G</w:t>
      </w:r>
      <w:r>
        <w:rPr>
          <w:sz w:val="24"/>
          <w:szCs w:val="24"/>
          <w:lang w:val="en-US"/>
        </w:rPr>
        <w:t xml:space="preserve">othenburg </w:t>
      </w:r>
      <w:r w:rsidRPr="000C77E3">
        <w:rPr>
          <w:rFonts w:hint="eastAsia"/>
          <w:sz w:val="24"/>
          <w:szCs w:val="24"/>
          <w:lang w:val="en-US"/>
        </w:rPr>
        <w:t>University,</w:t>
      </w:r>
      <w:r>
        <w:rPr>
          <w:sz w:val="24"/>
          <w:szCs w:val="24"/>
          <w:lang w:val="en-US"/>
        </w:rPr>
        <w:t xml:space="preserve"> </w:t>
      </w:r>
      <w:r w:rsidRPr="000C77E3">
        <w:rPr>
          <w:rFonts w:hint="eastAsia"/>
          <w:sz w:val="24"/>
          <w:szCs w:val="24"/>
          <w:lang w:val="en-US"/>
        </w:rPr>
        <w:t xml:space="preserve"> G</w:t>
      </w:r>
      <w:r>
        <w:rPr>
          <w:sz w:val="24"/>
          <w:szCs w:val="24"/>
          <w:lang w:val="en-US"/>
        </w:rPr>
        <w:t xml:space="preserve">othenburg. </w:t>
      </w:r>
      <w:r w:rsidRPr="000C77E3">
        <w:rPr>
          <w:rFonts w:hint="eastAsia"/>
          <w:sz w:val="24"/>
          <w:szCs w:val="24"/>
          <w:lang w:val="en-US"/>
        </w:rPr>
        <w:t xml:space="preserve"> </w:t>
      </w:r>
    </w:p>
    <w:p w:rsidR="00EE4701" w:rsidRPr="00EE4701" w:rsidRDefault="00DF0C0B" w:rsidP="00EE4701">
      <w:pPr>
        <w:autoSpaceDE w:val="0"/>
        <w:autoSpaceDN w:val="0"/>
        <w:adjustRightInd w:val="0"/>
        <w:spacing w:before="100" w:beforeAutospacing="1" w:after="100" w:afterAutospacing="1" w:line="240" w:lineRule="auto"/>
        <w:jc w:val="both"/>
        <w:rPr>
          <w:iCs/>
          <w:sz w:val="24"/>
          <w:szCs w:val="24"/>
        </w:rPr>
      </w:pPr>
      <w:r w:rsidRPr="00DF0C0B">
        <w:rPr>
          <w:iCs/>
          <w:sz w:val="24"/>
          <w:szCs w:val="24"/>
        </w:rPr>
        <w:t>Torcal, M.</w:t>
      </w:r>
      <w:r w:rsidR="00EE4701" w:rsidRPr="00DF0C0B">
        <w:rPr>
          <w:iCs/>
          <w:sz w:val="24"/>
          <w:szCs w:val="24"/>
        </w:rPr>
        <w:t xml:space="preserve"> </w:t>
      </w:r>
      <w:r w:rsidRPr="00DF0C0B">
        <w:rPr>
          <w:iCs/>
          <w:sz w:val="24"/>
          <w:szCs w:val="24"/>
        </w:rPr>
        <w:t xml:space="preserve">y </w:t>
      </w:r>
      <w:proofErr w:type="spellStart"/>
      <w:r w:rsidR="00EE4701" w:rsidRPr="00DF0C0B">
        <w:rPr>
          <w:iCs/>
          <w:sz w:val="24"/>
          <w:szCs w:val="24"/>
        </w:rPr>
        <w:t>Magalhaes</w:t>
      </w:r>
      <w:proofErr w:type="spellEnd"/>
      <w:r w:rsidR="00EE4701" w:rsidRPr="00DF0C0B">
        <w:rPr>
          <w:iCs/>
          <w:sz w:val="24"/>
          <w:szCs w:val="24"/>
        </w:rPr>
        <w:t xml:space="preserve">, P.C. (2010). </w:t>
      </w:r>
      <w:r w:rsidR="00EE4701" w:rsidRPr="00EE4701">
        <w:rPr>
          <w:iCs/>
          <w:sz w:val="24"/>
          <w:szCs w:val="24"/>
        </w:rPr>
        <w:t xml:space="preserve">“Cultura política en el sur de Europa: un estudio comparado en busca de su </w:t>
      </w:r>
      <w:proofErr w:type="spellStart"/>
      <w:r w:rsidR="00EE4701" w:rsidRPr="00EE4701">
        <w:rPr>
          <w:iCs/>
          <w:sz w:val="24"/>
          <w:szCs w:val="24"/>
        </w:rPr>
        <w:t>excepcionalismo</w:t>
      </w:r>
      <w:proofErr w:type="spellEnd"/>
      <w:r w:rsidR="00EE4701" w:rsidRPr="00EE4701">
        <w:rPr>
          <w:iCs/>
          <w:sz w:val="24"/>
          <w:szCs w:val="24"/>
        </w:rPr>
        <w:t xml:space="preserve">,” in Torcal, M. (ed.) </w:t>
      </w:r>
      <w:r w:rsidR="00EE4701" w:rsidRPr="00EE4701">
        <w:rPr>
          <w:i/>
          <w:iCs/>
          <w:sz w:val="24"/>
          <w:szCs w:val="24"/>
        </w:rPr>
        <w:t>La ciudadanía europea en el siglo XXI</w:t>
      </w:r>
      <w:r w:rsidR="00EE4701" w:rsidRPr="00EE4701">
        <w:rPr>
          <w:iCs/>
          <w:sz w:val="24"/>
          <w:szCs w:val="24"/>
        </w:rPr>
        <w:t>, CIS, Madrid.</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r w:rsidRPr="00EE4701">
        <w:rPr>
          <w:rFonts w:hint="eastAsia"/>
          <w:sz w:val="24"/>
          <w:szCs w:val="24"/>
        </w:rPr>
        <w:t xml:space="preserve">Van de </w:t>
      </w:r>
      <w:proofErr w:type="spellStart"/>
      <w:r w:rsidRPr="00EE4701">
        <w:rPr>
          <w:rFonts w:hint="eastAsia"/>
          <w:sz w:val="24"/>
          <w:szCs w:val="24"/>
        </w:rPr>
        <w:t>Walle</w:t>
      </w:r>
      <w:proofErr w:type="spellEnd"/>
      <w:r w:rsidRPr="00EE4701">
        <w:rPr>
          <w:rFonts w:hint="eastAsia"/>
          <w:sz w:val="24"/>
          <w:szCs w:val="24"/>
        </w:rPr>
        <w:t>, S. (2008)</w:t>
      </w:r>
      <w:r w:rsidRPr="00EE4701">
        <w:rPr>
          <w:sz w:val="24"/>
          <w:szCs w:val="24"/>
        </w:rPr>
        <w:t xml:space="preserve"> “</w:t>
      </w:r>
      <w:proofErr w:type="spellStart"/>
      <w:r w:rsidRPr="00EE4701">
        <w:rPr>
          <w:rFonts w:hint="eastAsia"/>
          <w:sz w:val="24"/>
          <w:szCs w:val="24"/>
        </w:rPr>
        <w:t>Perceptions</w:t>
      </w:r>
      <w:proofErr w:type="spellEnd"/>
      <w:r w:rsidRPr="00EE4701">
        <w:rPr>
          <w:rFonts w:hint="eastAsia"/>
          <w:sz w:val="24"/>
          <w:szCs w:val="24"/>
        </w:rPr>
        <w:t xml:space="preserve"> of </w:t>
      </w:r>
      <w:proofErr w:type="spellStart"/>
      <w:r w:rsidRPr="00EE4701">
        <w:rPr>
          <w:rFonts w:hint="eastAsia"/>
          <w:sz w:val="24"/>
          <w:szCs w:val="24"/>
        </w:rPr>
        <w:t>corruption</w:t>
      </w:r>
      <w:proofErr w:type="spellEnd"/>
      <w:r w:rsidRPr="00EE4701">
        <w:rPr>
          <w:rFonts w:hint="eastAsia"/>
          <w:sz w:val="24"/>
          <w:szCs w:val="24"/>
        </w:rPr>
        <w:t xml:space="preserve"> as </w:t>
      </w:r>
      <w:proofErr w:type="spellStart"/>
      <w:r w:rsidRPr="00EE4701">
        <w:rPr>
          <w:rFonts w:hint="eastAsia"/>
          <w:sz w:val="24"/>
          <w:szCs w:val="24"/>
        </w:rPr>
        <w:t>distrust</w:t>
      </w:r>
      <w:proofErr w:type="spellEnd"/>
      <w:r w:rsidRPr="00EE4701">
        <w:rPr>
          <w:rFonts w:hint="eastAsia"/>
          <w:sz w:val="24"/>
          <w:szCs w:val="24"/>
        </w:rPr>
        <w:t xml:space="preserve">? </w:t>
      </w:r>
      <w:r w:rsidRPr="000C77E3">
        <w:rPr>
          <w:rFonts w:hint="eastAsia"/>
          <w:sz w:val="24"/>
          <w:szCs w:val="24"/>
          <w:lang w:val="en-US"/>
        </w:rPr>
        <w:t xml:space="preserve">Cause and effect </w:t>
      </w:r>
      <w:proofErr w:type="spellStart"/>
      <w:r w:rsidRPr="000C77E3">
        <w:rPr>
          <w:rFonts w:hint="eastAsia"/>
          <w:sz w:val="24"/>
          <w:szCs w:val="24"/>
          <w:lang w:val="en-US"/>
        </w:rPr>
        <w:t>inattitudes</w:t>
      </w:r>
      <w:proofErr w:type="spellEnd"/>
      <w:r w:rsidRPr="000C77E3">
        <w:rPr>
          <w:rFonts w:hint="eastAsia"/>
          <w:sz w:val="24"/>
          <w:szCs w:val="24"/>
          <w:lang w:val="en-US"/>
        </w:rPr>
        <w:t xml:space="preserve"> towards government. In: </w:t>
      </w:r>
      <w:proofErr w:type="spellStart"/>
      <w:r w:rsidRPr="000C77E3">
        <w:rPr>
          <w:rFonts w:hint="eastAsia"/>
          <w:sz w:val="24"/>
          <w:szCs w:val="24"/>
          <w:lang w:val="en-US"/>
        </w:rPr>
        <w:t>Huberts</w:t>
      </w:r>
      <w:proofErr w:type="spellEnd"/>
      <w:r w:rsidRPr="000C77E3">
        <w:rPr>
          <w:rFonts w:hint="eastAsia"/>
          <w:sz w:val="24"/>
          <w:szCs w:val="24"/>
          <w:lang w:val="en-US"/>
        </w:rPr>
        <w:t xml:space="preserve">, L., </w:t>
      </w:r>
      <w:proofErr w:type="spellStart"/>
      <w:r w:rsidRPr="000C77E3">
        <w:rPr>
          <w:rFonts w:hint="eastAsia"/>
          <w:sz w:val="24"/>
          <w:szCs w:val="24"/>
          <w:lang w:val="en-US"/>
        </w:rPr>
        <w:t>Jurkiewicz</w:t>
      </w:r>
      <w:proofErr w:type="spellEnd"/>
      <w:r w:rsidRPr="000C77E3">
        <w:rPr>
          <w:rFonts w:hint="eastAsia"/>
          <w:sz w:val="24"/>
          <w:szCs w:val="24"/>
          <w:lang w:val="en-US"/>
        </w:rPr>
        <w:t xml:space="preserve">, C., &amp; </w:t>
      </w:r>
      <w:proofErr w:type="spellStart"/>
      <w:r w:rsidRPr="000C77E3">
        <w:rPr>
          <w:rFonts w:hint="eastAsia"/>
          <w:sz w:val="24"/>
          <w:szCs w:val="24"/>
          <w:lang w:val="en-US"/>
        </w:rPr>
        <w:t>Maesschalck</w:t>
      </w:r>
      <w:proofErr w:type="spellEnd"/>
      <w:r w:rsidRPr="000C77E3">
        <w:rPr>
          <w:rFonts w:hint="eastAsia"/>
          <w:sz w:val="24"/>
          <w:szCs w:val="24"/>
          <w:lang w:val="en-US"/>
        </w:rPr>
        <w:t>, J. (eds.).</w:t>
      </w:r>
      <w:r>
        <w:rPr>
          <w:sz w:val="24"/>
          <w:szCs w:val="24"/>
          <w:lang w:val="en-US"/>
        </w:rPr>
        <w:t xml:space="preserve"> </w:t>
      </w:r>
      <w:r>
        <w:rPr>
          <w:i/>
          <w:iCs/>
          <w:sz w:val="24"/>
          <w:szCs w:val="24"/>
          <w:lang w:val="en-US"/>
        </w:rPr>
        <w:t>Ethics and Integrity and the Politics o</w:t>
      </w:r>
      <w:r w:rsidRPr="000C77E3">
        <w:rPr>
          <w:i/>
          <w:iCs/>
          <w:sz w:val="24"/>
          <w:szCs w:val="24"/>
          <w:lang w:val="en-US"/>
        </w:rPr>
        <w:t>f Governance</w:t>
      </w:r>
      <w:r w:rsidRPr="000C77E3">
        <w:rPr>
          <w:rFonts w:hint="eastAsia"/>
          <w:sz w:val="24"/>
          <w:szCs w:val="24"/>
          <w:lang w:val="en-US"/>
        </w:rPr>
        <w:t>. 215-236. Cheltenham: Edward</w:t>
      </w:r>
      <w:r>
        <w:rPr>
          <w:sz w:val="24"/>
          <w:szCs w:val="24"/>
          <w:lang w:val="en-US"/>
        </w:rPr>
        <w:t xml:space="preserve"> </w:t>
      </w:r>
      <w:r w:rsidRPr="000C77E3">
        <w:rPr>
          <w:rFonts w:hint="eastAsia"/>
          <w:sz w:val="24"/>
          <w:szCs w:val="24"/>
          <w:lang w:val="en-US"/>
        </w:rPr>
        <w:t>Elgar.</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rPr>
      </w:pPr>
      <w:proofErr w:type="spellStart"/>
      <w:r w:rsidRPr="000C77E3">
        <w:rPr>
          <w:rFonts w:hint="eastAsia"/>
          <w:sz w:val="24"/>
          <w:szCs w:val="24"/>
          <w:lang w:val="en-US"/>
        </w:rPr>
        <w:t>Vanucci</w:t>
      </w:r>
      <w:proofErr w:type="spellEnd"/>
      <w:r w:rsidRPr="000C77E3">
        <w:rPr>
          <w:rFonts w:hint="eastAsia"/>
          <w:sz w:val="24"/>
          <w:szCs w:val="24"/>
          <w:lang w:val="en-US"/>
        </w:rPr>
        <w:t xml:space="preserve">, A. (2009) The Controversial Legacy of </w:t>
      </w:r>
      <w:r>
        <w:rPr>
          <w:sz w:val="24"/>
          <w:szCs w:val="24"/>
          <w:lang w:val="en-US"/>
        </w:rPr>
        <w:t>“</w:t>
      </w:r>
      <w:r w:rsidRPr="000C77E3">
        <w:rPr>
          <w:rFonts w:hint="eastAsia"/>
          <w:sz w:val="24"/>
          <w:szCs w:val="24"/>
          <w:lang w:val="en-US"/>
        </w:rPr>
        <w:t xml:space="preserve">Mani </w:t>
      </w:r>
      <w:proofErr w:type="spellStart"/>
      <w:r w:rsidRPr="000C77E3">
        <w:rPr>
          <w:rFonts w:hint="eastAsia"/>
          <w:sz w:val="24"/>
          <w:szCs w:val="24"/>
          <w:lang w:val="en-US"/>
        </w:rPr>
        <w:t>Pulite</w:t>
      </w:r>
      <w:proofErr w:type="spellEnd"/>
      <w:r>
        <w:rPr>
          <w:sz w:val="24"/>
          <w:szCs w:val="24"/>
          <w:lang w:val="en-US"/>
        </w:rPr>
        <w:t>”</w:t>
      </w:r>
      <w:r w:rsidRPr="000C77E3">
        <w:rPr>
          <w:rFonts w:hint="eastAsia"/>
          <w:sz w:val="24"/>
          <w:szCs w:val="24"/>
          <w:lang w:val="en-US"/>
        </w:rPr>
        <w:t>: A Critical Analysis of</w:t>
      </w:r>
      <w:r>
        <w:rPr>
          <w:sz w:val="24"/>
          <w:szCs w:val="24"/>
          <w:lang w:val="en-US"/>
        </w:rPr>
        <w:t xml:space="preserve"> </w:t>
      </w:r>
      <w:r w:rsidRPr="000C77E3">
        <w:rPr>
          <w:rFonts w:hint="eastAsia"/>
          <w:sz w:val="24"/>
          <w:szCs w:val="24"/>
          <w:lang w:val="en-US"/>
        </w:rPr>
        <w:t xml:space="preserve">Italian Corruption and Anti-Corruption Policies. </w:t>
      </w:r>
      <w:proofErr w:type="spellStart"/>
      <w:r w:rsidRPr="00C60425">
        <w:rPr>
          <w:i/>
          <w:iCs/>
          <w:sz w:val="24"/>
          <w:szCs w:val="24"/>
        </w:rPr>
        <w:t>Bulletin</w:t>
      </w:r>
      <w:proofErr w:type="spellEnd"/>
      <w:r w:rsidRPr="00C60425">
        <w:rPr>
          <w:i/>
          <w:iCs/>
          <w:sz w:val="24"/>
          <w:szCs w:val="24"/>
        </w:rPr>
        <w:t xml:space="preserve"> of </w:t>
      </w:r>
      <w:proofErr w:type="spellStart"/>
      <w:r w:rsidRPr="00C60425">
        <w:rPr>
          <w:i/>
          <w:iCs/>
          <w:sz w:val="24"/>
          <w:szCs w:val="24"/>
        </w:rPr>
        <w:t>Italian</w:t>
      </w:r>
      <w:proofErr w:type="spellEnd"/>
      <w:r w:rsidRPr="00C60425">
        <w:rPr>
          <w:i/>
          <w:iCs/>
          <w:sz w:val="24"/>
          <w:szCs w:val="24"/>
        </w:rPr>
        <w:t xml:space="preserve"> </w:t>
      </w:r>
      <w:proofErr w:type="spellStart"/>
      <w:r w:rsidRPr="00C60425">
        <w:rPr>
          <w:i/>
          <w:iCs/>
          <w:sz w:val="24"/>
          <w:szCs w:val="24"/>
        </w:rPr>
        <w:t>Politics</w:t>
      </w:r>
      <w:proofErr w:type="spellEnd"/>
      <w:r w:rsidRPr="00C60425">
        <w:rPr>
          <w:rFonts w:hint="eastAsia"/>
          <w:sz w:val="24"/>
          <w:szCs w:val="24"/>
        </w:rPr>
        <w:t>, 1, (2), 233-</w:t>
      </w:r>
      <w:r w:rsidRPr="000C77E3">
        <w:rPr>
          <w:rFonts w:hint="eastAsia"/>
          <w:sz w:val="24"/>
          <w:szCs w:val="24"/>
        </w:rPr>
        <w:t>64.</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rPr>
      </w:pPr>
      <w:r w:rsidRPr="000C77E3">
        <w:rPr>
          <w:rFonts w:hint="eastAsia"/>
          <w:sz w:val="24"/>
          <w:szCs w:val="24"/>
        </w:rPr>
        <w:t xml:space="preserve">Villoria, M. &amp; </w:t>
      </w:r>
      <w:r w:rsidR="00DF0C0B">
        <w:rPr>
          <w:rFonts w:hint="eastAsia"/>
          <w:sz w:val="24"/>
          <w:szCs w:val="24"/>
        </w:rPr>
        <w:t>Jim</w:t>
      </w:r>
      <w:r w:rsidR="00DF0C0B">
        <w:rPr>
          <w:sz w:val="24"/>
          <w:szCs w:val="24"/>
        </w:rPr>
        <w:t>é</w:t>
      </w:r>
      <w:r>
        <w:rPr>
          <w:rFonts w:hint="eastAsia"/>
          <w:sz w:val="24"/>
          <w:szCs w:val="24"/>
        </w:rPr>
        <w:t>nez, F. (2012). La corrupci</w:t>
      </w:r>
      <w:r>
        <w:rPr>
          <w:sz w:val="24"/>
          <w:szCs w:val="24"/>
        </w:rPr>
        <w:t>ó</w:t>
      </w:r>
      <w:r>
        <w:rPr>
          <w:rFonts w:hint="eastAsia"/>
          <w:sz w:val="24"/>
          <w:szCs w:val="24"/>
        </w:rPr>
        <w:t>n en Espa</w:t>
      </w:r>
      <w:r>
        <w:rPr>
          <w:sz w:val="24"/>
          <w:szCs w:val="24"/>
        </w:rPr>
        <w:t>ñ</w:t>
      </w:r>
      <w:r w:rsidRPr="000C77E3">
        <w:rPr>
          <w:rFonts w:hint="eastAsia"/>
          <w:sz w:val="24"/>
          <w:szCs w:val="24"/>
        </w:rPr>
        <w:t xml:space="preserve">a (2004-2010): </w:t>
      </w:r>
      <w:r>
        <w:rPr>
          <w:sz w:val="24"/>
          <w:szCs w:val="24"/>
        </w:rPr>
        <w:t>D</w:t>
      </w:r>
      <w:r w:rsidRPr="000C77E3">
        <w:rPr>
          <w:rFonts w:hint="eastAsia"/>
          <w:sz w:val="24"/>
          <w:szCs w:val="24"/>
        </w:rPr>
        <w:t>atos,</w:t>
      </w:r>
      <w:r>
        <w:rPr>
          <w:sz w:val="24"/>
          <w:szCs w:val="24"/>
        </w:rPr>
        <w:t xml:space="preserve"> </w:t>
      </w:r>
      <w:proofErr w:type="spellStart"/>
      <w:r w:rsidRPr="000C77E3">
        <w:rPr>
          <w:rFonts w:hint="eastAsia"/>
          <w:sz w:val="24"/>
          <w:szCs w:val="24"/>
        </w:rPr>
        <w:t>percepcion</w:t>
      </w:r>
      <w:proofErr w:type="spellEnd"/>
      <w:r w:rsidRPr="000C77E3">
        <w:rPr>
          <w:rFonts w:hint="eastAsia"/>
          <w:sz w:val="24"/>
          <w:szCs w:val="24"/>
        </w:rPr>
        <w:t xml:space="preserve"> y efectos [</w:t>
      </w:r>
      <w:proofErr w:type="spellStart"/>
      <w:r w:rsidRPr="000C77E3">
        <w:rPr>
          <w:rFonts w:hint="eastAsia"/>
          <w:sz w:val="24"/>
          <w:szCs w:val="24"/>
        </w:rPr>
        <w:t>Corruption</w:t>
      </w:r>
      <w:proofErr w:type="spellEnd"/>
      <w:r w:rsidRPr="000C77E3">
        <w:rPr>
          <w:rFonts w:hint="eastAsia"/>
          <w:sz w:val="24"/>
          <w:szCs w:val="24"/>
        </w:rPr>
        <w:t xml:space="preserve"> in </w:t>
      </w:r>
      <w:proofErr w:type="spellStart"/>
      <w:r w:rsidRPr="000C77E3">
        <w:rPr>
          <w:rFonts w:hint="eastAsia"/>
          <w:sz w:val="24"/>
          <w:szCs w:val="24"/>
        </w:rPr>
        <w:t>Spain</w:t>
      </w:r>
      <w:proofErr w:type="spellEnd"/>
      <w:r w:rsidRPr="000C77E3">
        <w:rPr>
          <w:rFonts w:hint="eastAsia"/>
          <w:sz w:val="24"/>
          <w:szCs w:val="24"/>
        </w:rPr>
        <w:t xml:space="preserve"> (2004-2010): Data, </w:t>
      </w:r>
      <w:proofErr w:type="spellStart"/>
      <w:r w:rsidRPr="000C77E3">
        <w:rPr>
          <w:rFonts w:hint="eastAsia"/>
          <w:sz w:val="24"/>
          <w:szCs w:val="24"/>
        </w:rPr>
        <w:t>Perceptions</w:t>
      </w:r>
      <w:proofErr w:type="spellEnd"/>
      <w:r w:rsidRPr="000C77E3">
        <w:rPr>
          <w:rFonts w:hint="eastAsia"/>
          <w:sz w:val="24"/>
          <w:szCs w:val="24"/>
        </w:rPr>
        <w:t xml:space="preserve"> and</w:t>
      </w:r>
      <w:r>
        <w:rPr>
          <w:sz w:val="24"/>
          <w:szCs w:val="24"/>
        </w:rPr>
        <w:t xml:space="preserve"> </w:t>
      </w:r>
      <w:proofErr w:type="spellStart"/>
      <w:r w:rsidRPr="000C77E3">
        <w:rPr>
          <w:rFonts w:hint="eastAsia"/>
          <w:sz w:val="24"/>
          <w:szCs w:val="24"/>
        </w:rPr>
        <w:t>Consequences</w:t>
      </w:r>
      <w:proofErr w:type="spellEnd"/>
      <w:r w:rsidRPr="000C77E3">
        <w:rPr>
          <w:rFonts w:hint="eastAsia"/>
          <w:sz w:val="24"/>
          <w:szCs w:val="24"/>
        </w:rPr>
        <w:t xml:space="preserve">] </w:t>
      </w:r>
      <w:r w:rsidRPr="000C77E3">
        <w:rPr>
          <w:i/>
          <w:iCs/>
          <w:sz w:val="24"/>
          <w:szCs w:val="24"/>
        </w:rPr>
        <w:t xml:space="preserve">REIS- Revista Española de Investigaciones Sociológicas </w:t>
      </w:r>
      <w:r w:rsidRPr="000C77E3">
        <w:rPr>
          <w:rFonts w:hint="eastAsia"/>
          <w:sz w:val="24"/>
          <w:szCs w:val="24"/>
        </w:rPr>
        <w:t>138: 109-134</w:t>
      </w:r>
    </w:p>
    <w:p w:rsidR="00E32C05" w:rsidRPr="000C77E3" w:rsidRDefault="00E32C05" w:rsidP="00E32C05">
      <w:pPr>
        <w:autoSpaceDE w:val="0"/>
        <w:autoSpaceDN w:val="0"/>
        <w:adjustRightInd w:val="0"/>
        <w:spacing w:before="100" w:beforeAutospacing="1" w:after="100" w:afterAutospacing="1" w:line="240" w:lineRule="auto"/>
        <w:jc w:val="both"/>
        <w:rPr>
          <w:sz w:val="24"/>
          <w:szCs w:val="24"/>
          <w:lang w:val="en-US"/>
        </w:rPr>
      </w:pPr>
      <w:proofErr w:type="spellStart"/>
      <w:r w:rsidRPr="000C77E3">
        <w:rPr>
          <w:rFonts w:hint="eastAsia"/>
          <w:sz w:val="24"/>
          <w:szCs w:val="24"/>
          <w:lang w:val="en-US"/>
        </w:rPr>
        <w:t>Wikstr</w:t>
      </w:r>
      <w:r w:rsidRPr="000C77E3">
        <w:rPr>
          <w:sz w:val="24"/>
          <w:szCs w:val="24"/>
          <w:lang w:val="en-US"/>
        </w:rPr>
        <w:t>ö</w:t>
      </w:r>
      <w:r>
        <w:rPr>
          <w:rFonts w:hint="eastAsia"/>
          <w:sz w:val="24"/>
          <w:szCs w:val="24"/>
          <w:lang w:val="en-US"/>
        </w:rPr>
        <w:t>m</w:t>
      </w:r>
      <w:proofErr w:type="spellEnd"/>
      <w:r>
        <w:rPr>
          <w:rFonts w:hint="eastAsia"/>
          <w:sz w:val="24"/>
          <w:szCs w:val="24"/>
          <w:lang w:val="en-US"/>
        </w:rPr>
        <w:t>, P.O. (2004)</w:t>
      </w:r>
      <w:r>
        <w:rPr>
          <w:sz w:val="24"/>
          <w:szCs w:val="24"/>
          <w:lang w:val="en-US"/>
        </w:rPr>
        <w:t xml:space="preserve"> “</w:t>
      </w:r>
      <w:r w:rsidRPr="000C77E3">
        <w:rPr>
          <w:rFonts w:hint="eastAsia"/>
          <w:sz w:val="24"/>
          <w:szCs w:val="24"/>
          <w:lang w:val="en-US"/>
        </w:rPr>
        <w:t>Crime as alternative: Towards a cross-level situational action theory of crime causation</w:t>
      </w:r>
      <w:r>
        <w:rPr>
          <w:sz w:val="24"/>
          <w:szCs w:val="24"/>
          <w:lang w:val="en-US"/>
        </w:rPr>
        <w:t>”</w:t>
      </w:r>
      <w:r w:rsidRPr="000C77E3">
        <w:rPr>
          <w:rFonts w:hint="eastAsia"/>
          <w:sz w:val="24"/>
          <w:szCs w:val="24"/>
          <w:lang w:val="en-US"/>
        </w:rPr>
        <w:t xml:space="preserve">. In McCord, J. (Ed.), </w:t>
      </w:r>
      <w:r w:rsidRPr="00875210">
        <w:rPr>
          <w:rFonts w:hint="eastAsia"/>
          <w:i/>
          <w:sz w:val="24"/>
          <w:szCs w:val="24"/>
          <w:lang w:val="en-US"/>
        </w:rPr>
        <w:t>Beyond empiricism: Institutions and intentions in the study of crime. Advances in Criminological Theory</w:t>
      </w:r>
      <w:r w:rsidRPr="000C77E3">
        <w:rPr>
          <w:rFonts w:hint="eastAsia"/>
          <w:sz w:val="24"/>
          <w:szCs w:val="24"/>
          <w:lang w:val="en-US"/>
        </w:rPr>
        <w:t xml:space="preserve">, </w:t>
      </w:r>
      <w:r>
        <w:rPr>
          <w:sz w:val="24"/>
          <w:szCs w:val="24"/>
          <w:lang w:val="en-US"/>
        </w:rPr>
        <w:t>1</w:t>
      </w:r>
      <w:r w:rsidRPr="000C77E3">
        <w:rPr>
          <w:rFonts w:hint="eastAsia"/>
          <w:sz w:val="24"/>
          <w:szCs w:val="24"/>
          <w:lang w:val="en-US"/>
        </w:rPr>
        <w:t>-37.</w:t>
      </w:r>
    </w:p>
    <w:p w:rsidR="00E32C05" w:rsidRPr="001223D2" w:rsidRDefault="00E32C05" w:rsidP="00E32C05">
      <w:pPr>
        <w:autoSpaceDE w:val="0"/>
        <w:autoSpaceDN w:val="0"/>
        <w:adjustRightInd w:val="0"/>
        <w:spacing w:after="0" w:line="240" w:lineRule="auto"/>
        <w:jc w:val="both"/>
        <w:rPr>
          <w:sz w:val="24"/>
          <w:szCs w:val="24"/>
          <w:lang w:val="en-US"/>
        </w:rPr>
      </w:pPr>
    </w:p>
    <w:p w:rsidR="00E32C05" w:rsidRDefault="00E32C05" w:rsidP="00E32C05">
      <w:pPr>
        <w:autoSpaceDE w:val="0"/>
        <w:autoSpaceDN w:val="0"/>
        <w:adjustRightInd w:val="0"/>
        <w:spacing w:after="0" w:line="240" w:lineRule="auto"/>
        <w:jc w:val="both"/>
        <w:rPr>
          <w:b/>
          <w:bCs/>
          <w:sz w:val="20"/>
          <w:szCs w:val="20"/>
          <w:lang w:val="en-US"/>
        </w:rPr>
      </w:pPr>
    </w:p>
    <w:p w:rsidR="00E32C05" w:rsidRDefault="00E32C05" w:rsidP="00E32C05">
      <w:pPr>
        <w:autoSpaceDE w:val="0"/>
        <w:autoSpaceDN w:val="0"/>
        <w:adjustRightInd w:val="0"/>
        <w:spacing w:after="0" w:line="240" w:lineRule="auto"/>
        <w:jc w:val="both"/>
        <w:rPr>
          <w:b/>
          <w:bCs/>
          <w:sz w:val="20"/>
          <w:szCs w:val="20"/>
          <w:lang w:val="en-US"/>
        </w:rPr>
      </w:pPr>
      <w:r>
        <w:rPr>
          <w:b/>
          <w:bCs/>
          <w:sz w:val="20"/>
          <w:szCs w:val="20"/>
          <w:lang w:val="en-US"/>
        </w:rPr>
        <w:t>Appendix I: Results of Factor Analysis Procedures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49"/>
        <w:gridCol w:w="1173"/>
        <w:gridCol w:w="10"/>
        <w:gridCol w:w="1488"/>
      </w:tblGrid>
      <w:tr w:rsidR="00E32C05" w:rsidRPr="00043B4A"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Rotated Factor Pattern (Standardized Regression Coefficients)</w:t>
            </w:r>
          </w:p>
        </w:tc>
        <w:tc>
          <w:tcPr>
            <w:tcW w:w="1185" w:type="dxa"/>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c>
          <w:tcPr>
            <w:tcW w:w="1508" w:type="dxa"/>
            <w:gridSpan w:val="2"/>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Item (for Scale on  Perceptions of Corruption With Regard to Political and Administrative Actors)</w:t>
            </w:r>
          </w:p>
        </w:tc>
        <w:tc>
          <w:tcPr>
            <w:tcW w:w="1185"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Political</w:t>
            </w:r>
          </w:p>
        </w:tc>
        <w:tc>
          <w:tcPr>
            <w:tcW w:w="1508"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Administrative</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Politicians</w:t>
            </w:r>
          </w:p>
        </w:tc>
        <w:tc>
          <w:tcPr>
            <w:tcW w:w="1185"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0.71</w:t>
            </w:r>
          </w:p>
        </w:tc>
        <w:tc>
          <w:tcPr>
            <w:tcW w:w="1508"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0.04</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Authorities in charge of granting public contracts/subsidies</w:t>
            </w:r>
          </w:p>
        </w:tc>
        <w:tc>
          <w:tcPr>
            <w:tcW w:w="1185"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0.76</w:t>
            </w:r>
          </w:p>
        </w:tc>
        <w:tc>
          <w:tcPr>
            <w:tcW w:w="1508"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0.05</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Authorities granting permits and construction licenses</w:t>
            </w:r>
          </w:p>
        </w:tc>
        <w:tc>
          <w:tcPr>
            <w:tcW w:w="1185"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0.78</w:t>
            </w:r>
          </w:p>
        </w:tc>
        <w:tc>
          <w:tcPr>
            <w:tcW w:w="1508"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0.01</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Justice administration</w:t>
            </w:r>
            <w:r>
              <w:rPr>
                <w:b/>
                <w:bCs/>
                <w:sz w:val="20"/>
                <w:szCs w:val="20"/>
                <w:lang w:val="en-US"/>
              </w:rPr>
              <w:tab/>
            </w:r>
          </w:p>
        </w:tc>
        <w:tc>
          <w:tcPr>
            <w:tcW w:w="1185"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0.09</w:t>
            </w:r>
          </w:p>
        </w:tc>
        <w:tc>
          <w:tcPr>
            <w:tcW w:w="1508"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0.62</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Inspectors (Health and others)</w:t>
            </w:r>
            <w:r>
              <w:rPr>
                <w:b/>
                <w:bCs/>
                <w:sz w:val="20"/>
                <w:szCs w:val="20"/>
                <w:lang w:val="en-US"/>
              </w:rPr>
              <w:tab/>
            </w:r>
          </w:p>
        </w:tc>
        <w:tc>
          <w:tcPr>
            <w:tcW w:w="1185"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0.36</w:t>
            </w:r>
          </w:p>
        </w:tc>
        <w:tc>
          <w:tcPr>
            <w:tcW w:w="1508"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0.45</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Public administration workers</w:t>
            </w:r>
          </w:p>
        </w:tc>
        <w:tc>
          <w:tcPr>
            <w:tcW w:w="1185"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-0.03</w:t>
            </w:r>
          </w:p>
        </w:tc>
        <w:tc>
          <w:tcPr>
            <w:tcW w:w="1508"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 xml:space="preserve"> 0.74</w:t>
            </w:r>
          </w:p>
        </w:tc>
      </w:tr>
      <w:tr w:rsidR="00E32C05" w:rsidTr="00043B4A">
        <w:tc>
          <w:tcPr>
            <w:tcW w:w="6883" w:type="dxa"/>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c>
          <w:tcPr>
            <w:tcW w:w="1185" w:type="dxa"/>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c>
          <w:tcPr>
            <w:tcW w:w="1508" w:type="dxa"/>
            <w:gridSpan w:val="2"/>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Final Communality Estimates</w:t>
            </w:r>
          </w:p>
        </w:tc>
        <w:tc>
          <w:tcPr>
            <w:tcW w:w="2693" w:type="dxa"/>
            <w:gridSpan w:val="3"/>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3.32</w:t>
            </w:r>
          </w:p>
        </w:tc>
      </w:tr>
      <w:tr w:rsidR="00E32C05" w:rsidTr="00043B4A">
        <w:tc>
          <w:tcPr>
            <w:tcW w:w="6883" w:type="dxa"/>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c>
          <w:tcPr>
            <w:tcW w:w="1195" w:type="dxa"/>
            <w:gridSpan w:val="2"/>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c>
          <w:tcPr>
            <w:tcW w:w="1498" w:type="dxa"/>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lastRenderedPageBreak/>
              <w:t>Item (for Definition of Corruption Scale)</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Petty</w:t>
            </w:r>
          </w:p>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Corruption</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Grand</w:t>
            </w:r>
          </w:p>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Corruption</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 politician accepting valuable gifts.</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0.53</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0.15</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 health system worker helping a relative or friend to skip a waiting list for a medical exam.</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0.62</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-0.01</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 public sector worker taking office material to his/her home.</w:t>
            </w:r>
            <w:r>
              <w:rPr>
                <w:b/>
                <w:bCs/>
                <w:sz w:val="20"/>
                <w:szCs w:val="20"/>
                <w:lang w:val="en-US"/>
              </w:rPr>
              <w:tab/>
            </w:r>
            <w:r>
              <w:rPr>
                <w:b/>
                <w:bCs/>
                <w:sz w:val="20"/>
                <w:szCs w:val="20"/>
                <w:lang w:val="en-US"/>
              </w:rPr>
              <w:tab/>
            </w:r>
            <w:r>
              <w:rPr>
                <w:b/>
                <w:bCs/>
                <w:sz w:val="20"/>
                <w:szCs w:val="20"/>
                <w:lang w:val="en-US"/>
              </w:rPr>
              <w:tab/>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0.69</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-0.07</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 politician using an official vehicle for private purposes.</w:t>
            </w:r>
            <w:r>
              <w:rPr>
                <w:b/>
                <w:bCs/>
                <w:sz w:val="20"/>
                <w:szCs w:val="20"/>
                <w:lang w:val="en-US"/>
              </w:rPr>
              <w:tab/>
            </w:r>
            <w:r>
              <w:rPr>
                <w:b/>
                <w:bCs/>
                <w:sz w:val="20"/>
                <w:szCs w:val="20"/>
                <w:lang w:val="en-US"/>
              </w:rPr>
              <w:tab/>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0.79</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-0.00</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 politician, a public official, or a public employee accepting money for rezoning</w:t>
            </w:r>
            <w:r>
              <w:rPr>
                <w:b/>
                <w:bCs/>
                <w:sz w:val="20"/>
                <w:szCs w:val="20"/>
                <w:lang w:val="en-US"/>
              </w:rPr>
              <w:tab/>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-0.06</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0.77</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 politician, public official, or public employee accepting money from a business  in order to favor it in a competitive bidding process.</w:t>
            </w:r>
            <w:r>
              <w:rPr>
                <w:b/>
                <w:bCs/>
                <w:sz w:val="20"/>
                <w:szCs w:val="20"/>
                <w:lang w:val="en-US"/>
              </w:rPr>
              <w:tab/>
            </w:r>
            <w:r>
              <w:rPr>
                <w:b/>
                <w:bCs/>
                <w:sz w:val="20"/>
                <w:szCs w:val="20"/>
                <w:lang w:val="en-US"/>
              </w:rPr>
              <w:tab/>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-0.03</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0.71</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An administrative employee or public official asking a citizen to pay money in exchange for speeding up an administrative process.</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0.08</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0.60</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 protected land area being rezoned to generate income for a municipality.</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0.29</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0.31</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A politician hiring relatives and/or close friends regardless of their professional training</w:t>
            </w:r>
            <w:r>
              <w:rPr>
                <w:b/>
                <w:bCs/>
                <w:sz w:val="20"/>
                <w:szCs w:val="20"/>
                <w:lang w:val="en-US"/>
              </w:rPr>
              <w:tab/>
            </w:r>
            <w:r>
              <w:rPr>
                <w:b/>
                <w:bCs/>
                <w:sz w:val="20"/>
                <w:szCs w:val="20"/>
                <w:lang w:val="en-US"/>
              </w:rPr>
              <w:tab/>
            </w:r>
            <w:r>
              <w:rPr>
                <w:b/>
                <w:bCs/>
                <w:sz w:val="20"/>
                <w:szCs w:val="20"/>
                <w:lang w:val="en-US"/>
              </w:rPr>
              <w:tab/>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0.29</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0.30</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Final Communality Estimates</w:t>
            </w:r>
          </w:p>
        </w:tc>
        <w:tc>
          <w:tcPr>
            <w:tcW w:w="2693" w:type="dxa"/>
            <w:gridSpan w:val="3"/>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3.71</w:t>
            </w:r>
          </w:p>
        </w:tc>
      </w:tr>
      <w:tr w:rsidR="00E32C05" w:rsidTr="00043B4A">
        <w:tc>
          <w:tcPr>
            <w:tcW w:w="6883" w:type="dxa"/>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c>
          <w:tcPr>
            <w:tcW w:w="1195" w:type="dxa"/>
            <w:gridSpan w:val="2"/>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c>
          <w:tcPr>
            <w:tcW w:w="1498" w:type="dxa"/>
            <w:tcBorders>
              <w:top w:val="single" w:sz="4" w:space="0" w:color="auto"/>
              <w:left w:val="single" w:sz="4" w:space="0" w:color="auto"/>
              <w:bottom w:val="single" w:sz="4" w:space="0" w:color="auto"/>
              <w:right w:val="single" w:sz="4" w:space="0" w:color="auto"/>
            </w:tcBorders>
          </w:tcPr>
          <w:p w:rsidR="00E32C05" w:rsidRDefault="00E32C05" w:rsidP="00043B4A">
            <w:pPr>
              <w:autoSpaceDE w:val="0"/>
              <w:autoSpaceDN w:val="0"/>
              <w:adjustRightInd w:val="0"/>
              <w:spacing w:after="0" w:line="240" w:lineRule="auto"/>
              <w:jc w:val="both"/>
              <w:rPr>
                <w:b/>
                <w:bCs/>
                <w:sz w:val="20"/>
                <w:szCs w:val="20"/>
                <w:lang w:val="en-US"/>
              </w:rPr>
            </w:pP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Item (for Political Alienation Scale)</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Political Alienation</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Support of Political System</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Politicians do not worry about what people like me think.</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0.48</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-0.02</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Generally, politics is so complicated that people like me cannot understand what is happening.</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0.42</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-0.07</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Political parties are only useful to divide people</w:t>
            </w:r>
            <w:r>
              <w:rPr>
                <w:b/>
                <w:bCs/>
                <w:sz w:val="20"/>
                <w:szCs w:val="20"/>
                <w:lang w:val="en-US"/>
              </w:rPr>
              <w:tab/>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0.52</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0.16</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Political parties are always criticizing each other, but in reality they are all the same.</w:t>
            </w:r>
            <w:r>
              <w:rPr>
                <w:b/>
                <w:bCs/>
                <w:sz w:val="20"/>
                <w:szCs w:val="20"/>
                <w:lang w:val="en-US"/>
              </w:rPr>
              <w:tab/>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0.62</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0.05</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No matter who is in power they always look for their own personal interests.</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0.73</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-0.02</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Political parties are necessary to solve citizens’ problems.</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-0.02</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0.68</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Political parties are necessary to defend different groups and social classes’ interests.</w:t>
            </w:r>
          </w:p>
        </w:tc>
        <w:tc>
          <w:tcPr>
            <w:tcW w:w="1195" w:type="dxa"/>
            <w:gridSpan w:val="2"/>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-0.02</w:t>
            </w:r>
          </w:p>
        </w:tc>
        <w:tc>
          <w:tcPr>
            <w:tcW w:w="1498"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0.69</w:t>
            </w:r>
          </w:p>
        </w:tc>
      </w:tr>
      <w:tr w:rsidR="00E32C05" w:rsidTr="00043B4A">
        <w:tc>
          <w:tcPr>
            <w:tcW w:w="6883" w:type="dxa"/>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Final Communality Estimates</w:t>
            </w:r>
          </w:p>
        </w:tc>
        <w:tc>
          <w:tcPr>
            <w:tcW w:w="2693" w:type="dxa"/>
            <w:gridSpan w:val="3"/>
            <w:tcBorders>
              <w:top w:val="single" w:sz="4" w:space="0" w:color="auto"/>
              <w:left w:val="single" w:sz="4" w:space="0" w:color="auto"/>
              <w:bottom w:val="single" w:sz="4" w:space="0" w:color="auto"/>
              <w:right w:val="single" w:sz="4" w:space="0" w:color="auto"/>
            </w:tcBorders>
            <w:hideMark/>
          </w:tcPr>
          <w:p w:rsidR="00E32C05" w:rsidRDefault="00E32C05" w:rsidP="00043B4A">
            <w:pPr>
              <w:autoSpaceDE w:val="0"/>
              <w:autoSpaceDN w:val="0"/>
              <w:adjustRightInd w:val="0"/>
              <w:spacing w:after="0" w:line="240" w:lineRule="auto"/>
              <w:jc w:val="both"/>
              <w:rPr>
                <w:b/>
                <w:bCs/>
                <w:sz w:val="20"/>
                <w:szCs w:val="20"/>
                <w:lang w:val="en-US"/>
              </w:rPr>
            </w:pPr>
            <w:r>
              <w:rPr>
                <w:b/>
                <w:bCs/>
                <w:sz w:val="20"/>
                <w:szCs w:val="20"/>
                <w:lang w:val="en-US"/>
              </w:rPr>
              <w:t>2.90</w:t>
            </w:r>
          </w:p>
        </w:tc>
      </w:tr>
    </w:tbl>
    <w:p w:rsidR="00E32C05" w:rsidRDefault="00E32C05" w:rsidP="00E32C05">
      <w:pPr>
        <w:autoSpaceDE w:val="0"/>
        <w:autoSpaceDN w:val="0"/>
        <w:adjustRightInd w:val="0"/>
        <w:spacing w:after="0" w:line="240" w:lineRule="auto"/>
        <w:jc w:val="both"/>
        <w:rPr>
          <w:b/>
          <w:bCs/>
          <w:sz w:val="20"/>
          <w:szCs w:val="20"/>
          <w:lang w:val="en-US"/>
        </w:rPr>
      </w:pPr>
      <w:bookmarkStart w:id="10" w:name="_GoBack"/>
      <w:bookmarkEnd w:id="10"/>
    </w:p>
    <w:p w:rsidR="00E32C05" w:rsidRDefault="00E32C05" w:rsidP="00E32C05">
      <w:pPr>
        <w:autoSpaceDE w:val="0"/>
        <w:autoSpaceDN w:val="0"/>
        <w:adjustRightInd w:val="0"/>
        <w:spacing w:after="0" w:line="240" w:lineRule="auto"/>
        <w:jc w:val="both"/>
        <w:rPr>
          <w:sz w:val="24"/>
          <w:szCs w:val="24"/>
          <w:lang w:val="en-US"/>
        </w:rPr>
      </w:pPr>
    </w:p>
    <w:p w:rsidR="00E32C05" w:rsidRDefault="00E32C05" w:rsidP="00E32C05">
      <w:pPr>
        <w:autoSpaceDE w:val="0"/>
        <w:autoSpaceDN w:val="0"/>
        <w:adjustRightInd w:val="0"/>
        <w:spacing w:after="0" w:line="240" w:lineRule="auto"/>
        <w:jc w:val="both"/>
        <w:rPr>
          <w:sz w:val="24"/>
          <w:szCs w:val="24"/>
          <w:lang w:val="en-US"/>
        </w:rPr>
      </w:pPr>
    </w:p>
    <w:p w:rsidR="00E32C05" w:rsidRDefault="00E32C05" w:rsidP="00E32C05">
      <w:pPr>
        <w:autoSpaceDE w:val="0"/>
        <w:autoSpaceDN w:val="0"/>
        <w:adjustRightInd w:val="0"/>
        <w:spacing w:after="0" w:line="240" w:lineRule="auto"/>
        <w:jc w:val="both"/>
        <w:rPr>
          <w:sz w:val="24"/>
          <w:szCs w:val="24"/>
          <w:lang w:val="en-US"/>
        </w:rPr>
      </w:pPr>
    </w:p>
    <w:p w:rsidR="00E32C05" w:rsidRDefault="00E32C05" w:rsidP="00E32C05">
      <w:pPr>
        <w:autoSpaceDE w:val="0"/>
        <w:autoSpaceDN w:val="0"/>
        <w:adjustRightInd w:val="0"/>
        <w:spacing w:after="0" w:line="240" w:lineRule="auto"/>
        <w:jc w:val="both"/>
        <w:rPr>
          <w:sz w:val="24"/>
          <w:szCs w:val="24"/>
          <w:lang w:val="en-US"/>
        </w:rPr>
      </w:pPr>
    </w:p>
    <w:p w:rsidR="00E32C05" w:rsidRDefault="00E32C05" w:rsidP="00E32C05">
      <w:pPr>
        <w:autoSpaceDE w:val="0"/>
        <w:autoSpaceDN w:val="0"/>
        <w:adjustRightInd w:val="0"/>
        <w:spacing w:after="0" w:line="240" w:lineRule="auto"/>
        <w:jc w:val="both"/>
        <w:rPr>
          <w:sz w:val="24"/>
          <w:szCs w:val="24"/>
          <w:lang w:val="en-US"/>
        </w:rPr>
        <w:sectPr w:rsidR="00E32C05" w:rsidSect="00043B4A">
          <w:footerReference w:type="default" r:id="rId10"/>
          <w:pgSz w:w="11906" w:h="16838"/>
          <w:pgMar w:top="1417" w:right="1701" w:bottom="1417" w:left="1701" w:header="708" w:footer="708" w:gutter="0"/>
          <w:cols w:space="708"/>
          <w:docGrid w:linePitch="360"/>
        </w:sectPr>
      </w:pPr>
    </w:p>
    <w:p w:rsidR="00E32C05" w:rsidRPr="008B30A2" w:rsidRDefault="00E32C05" w:rsidP="00E32C05">
      <w:pPr>
        <w:autoSpaceDE w:val="0"/>
        <w:autoSpaceDN w:val="0"/>
        <w:adjustRightInd w:val="0"/>
        <w:spacing w:after="0" w:line="240" w:lineRule="auto"/>
        <w:ind w:firstLine="720"/>
        <w:rPr>
          <w:rFonts w:ascii="Times New Roman" w:eastAsia="Calibri" w:hAnsi="Times New Roman" w:cs="Times New Roman"/>
          <w:b/>
          <w:sz w:val="24"/>
          <w:szCs w:val="20"/>
          <w:lang w:val="en-US"/>
        </w:rPr>
      </w:pPr>
      <w:r w:rsidRPr="008B30A2">
        <w:rPr>
          <w:rFonts w:ascii="Times New Roman" w:eastAsia="Calibri" w:hAnsi="Times New Roman" w:cs="Times New Roman"/>
          <w:b/>
          <w:sz w:val="24"/>
          <w:szCs w:val="20"/>
          <w:lang w:val="en-US"/>
        </w:rPr>
        <w:lastRenderedPageBreak/>
        <w:t xml:space="preserve">Table 2. Factors Explaining Perceptions of Corruption </w:t>
      </w:r>
    </w:p>
    <w:p w:rsidR="00E32C05" w:rsidRPr="008B30A2" w:rsidRDefault="00E32C05" w:rsidP="00E32C05">
      <w:pPr>
        <w:autoSpaceDE w:val="0"/>
        <w:autoSpaceDN w:val="0"/>
        <w:adjustRightInd w:val="0"/>
        <w:spacing w:after="0" w:line="240" w:lineRule="auto"/>
        <w:ind w:firstLine="720"/>
        <w:rPr>
          <w:rFonts w:ascii="Times New Roman" w:eastAsia="Calibri" w:hAnsi="Times New Roman" w:cs="Times New Roman"/>
          <w:b/>
          <w:sz w:val="24"/>
          <w:szCs w:val="20"/>
          <w:lang w:val="en-US"/>
        </w:rPr>
      </w:pPr>
    </w:p>
    <w:tbl>
      <w:tblPr>
        <w:tblpPr w:topFromText="180" w:bottomFromText="180" w:vertAnchor="page" w:horzAnchor="margin" w:tblpXSpec="center" w:tblpY="1845"/>
        <w:tblOverlap w:val="never"/>
        <w:tblW w:w="12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BF"/>
      </w:tblPr>
      <w:tblGrid>
        <w:gridCol w:w="4183"/>
        <w:gridCol w:w="60"/>
        <w:gridCol w:w="1131"/>
        <w:gridCol w:w="20"/>
        <w:gridCol w:w="1189"/>
        <w:gridCol w:w="8"/>
        <w:gridCol w:w="26"/>
        <w:gridCol w:w="1116"/>
        <w:gridCol w:w="26"/>
        <w:gridCol w:w="30"/>
        <w:gridCol w:w="842"/>
        <w:gridCol w:w="955"/>
        <w:gridCol w:w="175"/>
        <w:gridCol w:w="786"/>
        <w:gridCol w:w="44"/>
        <w:gridCol w:w="17"/>
        <w:gridCol w:w="25"/>
        <w:gridCol w:w="1082"/>
        <w:gridCol w:w="50"/>
        <w:gridCol w:w="40"/>
        <w:gridCol w:w="840"/>
      </w:tblGrid>
      <w:tr w:rsidR="00E32C05" w:rsidRPr="008B30A2" w:rsidTr="00043B4A">
        <w:trPr>
          <w:trHeight w:val="287"/>
        </w:trPr>
        <w:tc>
          <w:tcPr>
            <w:tcW w:w="4185" w:type="dxa"/>
            <w:vMerge w:val="restart"/>
            <w:tcBorders>
              <w:top w:val="thinThickSmallGap" w:sz="18" w:space="0" w:color="auto"/>
              <w:left w:val="thinThickSmallGap" w:sz="18" w:space="0" w:color="auto"/>
              <w:bottom w:val="single" w:sz="2" w:space="0" w:color="000000"/>
              <w:right w:val="nil"/>
            </w:tcBorders>
          </w:tcPr>
          <w:p w:rsidR="00E32C05" w:rsidRPr="008B30A2" w:rsidRDefault="00E32C05" w:rsidP="00E32C05">
            <w:pPr>
              <w:spacing w:after="0" w:line="240" w:lineRule="auto"/>
              <w:jc w:val="both"/>
              <w:outlineLvl w:val="0"/>
              <w:rPr>
                <w:rFonts w:ascii="Arial" w:eastAsia="Times New Roman" w:hAnsi="Arial" w:cs="Arial"/>
                <w:b/>
                <w:sz w:val="20"/>
                <w:szCs w:val="20"/>
                <w:lang w:val="en-US"/>
              </w:rPr>
            </w:pPr>
            <w:r w:rsidRPr="008B30A2">
              <w:rPr>
                <w:rFonts w:ascii="Arial" w:eastAsia="Times New Roman" w:hAnsi="Arial" w:cs="Arial"/>
                <w:b/>
                <w:sz w:val="20"/>
                <w:szCs w:val="20"/>
                <w:lang w:val="en-US"/>
              </w:rPr>
              <w:lastRenderedPageBreak/>
              <w:t xml:space="preserve">Dependent Variable </w:t>
            </w:r>
          </w:p>
          <w:p w:rsidR="00E32C05" w:rsidRPr="008B30A2" w:rsidRDefault="00E32C05" w:rsidP="00E32C05">
            <w:pPr>
              <w:spacing w:after="0" w:line="240" w:lineRule="auto"/>
              <w:jc w:val="both"/>
              <w:rPr>
                <w:rFonts w:ascii="Arial" w:eastAsia="Times New Roman" w:hAnsi="Arial" w:cs="Arial"/>
                <w:sz w:val="20"/>
                <w:szCs w:val="20"/>
                <w:lang w:val="en-US"/>
              </w:rPr>
            </w:pPr>
          </w:p>
        </w:tc>
        <w:tc>
          <w:tcPr>
            <w:tcW w:w="8463" w:type="dxa"/>
            <w:gridSpan w:val="20"/>
            <w:tcBorders>
              <w:top w:val="thinThickSmallGap" w:sz="18" w:space="0" w:color="auto"/>
              <w:left w:val="nil"/>
              <w:bottom w:val="single" w:sz="4" w:space="0" w:color="auto"/>
              <w:right w:val="thickThinSmallGap" w:sz="18" w:space="0" w:color="auto"/>
            </w:tcBorders>
            <w:hideMark/>
          </w:tcPr>
          <w:p w:rsidR="00E32C05" w:rsidRPr="008B30A2" w:rsidRDefault="00E32C05" w:rsidP="00E32C05">
            <w:pPr>
              <w:spacing w:after="0" w:line="240" w:lineRule="auto"/>
              <w:jc w:val="center"/>
              <w:rPr>
                <w:rFonts w:ascii="Arial" w:eastAsia="Times New Roman" w:hAnsi="Arial" w:cs="Arial"/>
                <w:b/>
                <w:sz w:val="20"/>
                <w:szCs w:val="20"/>
                <w:lang w:val="en-US"/>
              </w:rPr>
            </w:pPr>
            <w:r w:rsidRPr="008B30A2">
              <w:rPr>
                <w:rFonts w:ascii="Arial" w:eastAsia="Times New Roman" w:hAnsi="Arial" w:cs="Arial"/>
                <w:b/>
                <w:sz w:val="20"/>
                <w:szCs w:val="20"/>
                <w:lang w:val="en-US"/>
              </w:rPr>
              <w:t>Perceptions with Regard to</w:t>
            </w:r>
          </w:p>
        </w:tc>
      </w:tr>
      <w:tr w:rsidR="00E32C05" w:rsidRPr="008B30A2" w:rsidTr="00043B4A">
        <w:trPr>
          <w:trHeight w:val="287"/>
        </w:trPr>
        <w:tc>
          <w:tcPr>
            <w:tcW w:w="300" w:type="dxa"/>
            <w:vMerge/>
            <w:tcBorders>
              <w:top w:val="thinThickSmallGap" w:sz="18" w:space="0" w:color="auto"/>
              <w:left w:val="thinThickSmallGap" w:sz="18" w:space="0" w:color="auto"/>
              <w:bottom w:val="single" w:sz="2" w:space="0" w:color="000000"/>
              <w:right w:val="nil"/>
            </w:tcBorders>
            <w:vAlign w:val="center"/>
            <w:hideMark/>
          </w:tcPr>
          <w:p w:rsidR="00E32C05" w:rsidRPr="008B30A2" w:rsidRDefault="00E32C05" w:rsidP="00E32C05">
            <w:pPr>
              <w:spacing w:after="0" w:line="240" w:lineRule="auto"/>
              <w:rPr>
                <w:rFonts w:ascii="Arial" w:eastAsia="Times New Roman" w:hAnsi="Arial" w:cs="Arial"/>
                <w:sz w:val="20"/>
                <w:szCs w:val="20"/>
                <w:lang w:val="en-US"/>
              </w:rPr>
            </w:pPr>
          </w:p>
        </w:tc>
        <w:tc>
          <w:tcPr>
            <w:tcW w:w="4449" w:type="dxa"/>
            <w:gridSpan w:val="10"/>
            <w:tcBorders>
              <w:top w:val="single" w:sz="4" w:space="0" w:color="auto"/>
              <w:left w:val="single" w:sz="4" w:space="0" w:color="auto"/>
              <w:bottom w:val="nil"/>
              <w:right w:val="single" w:sz="4" w:space="0" w:color="auto"/>
            </w:tcBorders>
            <w:hideMark/>
          </w:tcPr>
          <w:p w:rsidR="00E32C05" w:rsidRPr="008B30A2" w:rsidRDefault="00E32C05" w:rsidP="00E32C05">
            <w:pPr>
              <w:spacing w:after="0"/>
              <w:jc w:val="center"/>
              <w:rPr>
                <w:rFonts w:ascii="Arial" w:eastAsia="Times New Roman" w:hAnsi="Arial" w:cs="Arial"/>
                <w:sz w:val="20"/>
                <w:szCs w:val="20"/>
                <w:lang w:val="en-US"/>
              </w:rPr>
            </w:pPr>
            <w:r w:rsidRPr="008B30A2">
              <w:rPr>
                <w:rFonts w:ascii="Arial" w:eastAsia="Times New Roman" w:hAnsi="Arial" w:cs="Arial"/>
                <w:b/>
                <w:sz w:val="20"/>
                <w:szCs w:val="16"/>
                <w:lang w:val="en-US"/>
              </w:rPr>
              <w:t>Administrative Actors</w:t>
            </w:r>
          </w:p>
        </w:tc>
        <w:tc>
          <w:tcPr>
            <w:tcW w:w="4014" w:type="dxa"/>
            <w:gridSpan w:val="10"/>
            <w:tcBorders>
              <w:top w:val="single" w:sz="4" w:space="0" w:color="auto"/>
              <w:left w:val="single" w:sz="4" w:space="0" w:color="auto"/>
              <w:bottom w:val="nil"/>
              <w:right w:val="thickThinSmallGap" w:sz="18" w:space="0" w:color="auto"/>
            </w:tcBorders>
            <w:hideMark/>
          </w:tcPr>
          <w:p w:rsidR="00E32C05" w:rsidRPr="008B30A2" w:rsidRDefault="00E32C05" w:rsidP="00E32C05">
            <w:pPr>
              <w:spacing w:after="0"/>
              <w:jc w:val="center"/>
              <w:rPr>
                <w:rFonts w:ascii="Arial" w:eastAsia="Times New Roman" w:hAnsi="Arial" w:cs="Arial"/>
                <w:sz w:val="20"/>
                <w:szCs w:val="20"/>
                <w:lang w:val="en-US"/>
              </w:rPr>
            </w:pPr>
            <w:r w:rsidRPr="008B30A2">
              <w:rPr>
                <w:rFonts w:ascii="Arial" w:eastAsia="Times New Roman" w:hAnsi="Arial" w:cs="Arial"/>
                <w:b/>
                <w:sz w:val="20"/>
                <w:szCs w:val="16"/>
                <w:lang w:val="en-US"/>
              </w:rPr>
              <w:t>Political Actors</w:t>
            </w:r>
          </w:p>
        </w:tc>
      </w:tr>
      <w:tr w:rsidR="00E32C05" w:rsidRPr="008B30A2" w:rsidTr="00043B4A">
        <w:trPr>
          <w:trHeight w:val="428"/>
        </w:trPr>
        <w:tc>
          <w:tcPr>
            <w:tcW w:w="300" w:type="dxa"/>
            <w:vMerge/>
            <w:tcBorders>
              <w:top w:val="thinThickSmallGap" w:sz="18" w:space="0" w:color="auto"/>
              <w:left w:val="thinThickSmallGap" w:sz="18" w:space="0" w:color="auto"/>
              <w:bottom w:val="single" w:sz="2" w:space="0" w:color="000000"/>
              <w:right w:val="nil"/>
            </w:tcBorders>
            <w:vAlign w:val="center"/>
            <w:hideMark/>
          </w:tcPr>
          <w:p w:rsidR="00E32C05" w:rsidRPr="008B30A2" w:rsidRDefault="00E32C05" w:rsidP="00E32C05">
            <w:pPr>
              <w:spacing w:after="0" w:line="240" w:lineRule="auto"/>
              <w:rPr>
                <w:rFonts w:ascii="Arial" w:eastAsia="Times New Roman" w:hAnsi="Arial" w:cs="Arial"/>
                <w:sz w:val="20"/>
                <w:szCs w:val="20"/>
                <w:lang w:val="en-US"/>
              </w:rPr>
            </w:pPr>
          </w:p>
        </w:tc>
        <w:tc>
          <w:tcPr>
            <w:tcW w:w="2435" w:type="dxa"/>
            <w:gridSpan w:val="6"/>
            <w:tcBorders>
              <w:top w:val="nil"/>
              <w:left w:val="single" w:sz="4" w:space="0" w:color="auto"/>
              <w:bottom w:val="single" w:sz="2" w:space="0" w:color="000000"/>
              <w:right w:val="nil"/>
            </w:tcBorders>
            <w:hideMark/>
          </w:tcPr>
          <w:p w:rsidR="00E32C05" w:rsidRPr="008B30A2" w:rsidRDefault="00E32C05" w:rsidP="00E32C05">
            <w:pPr>
              <w:spacing w:after="0"/>
              <w:jc w:val="center"/>
              <w:rPr>
                <w:rFonts w:ascii="Arial" w:eastAsia="Times New Roman" w:hAnsi="Arial" w:cs="Arial"/>
                <w:sz w:val="18"/>
                <w:szCs w:val="18"/>
                <w:lang w:val="en-US"/>
              </w:rPr>
            </w:pPr>
            <w:r w:rsidRPr="008B30A2">
              <w:rPr>
                <w:rFonts w:ascii="Arial" w:eastAsia="Times New Roman" w:hAnsi="Arial" w:cs="Arial"/>
                <w:sz w:val="18"/>
                <w:szCs w:val="18"/>
                <w:lang w:val="en-US"/>
              </w:rPr>
              <w:t>Model A</w:t>
            </w:r>
          </w:p>
        </w:tc>
        <w:tc>
          <w:tcPr>
            <w:tcW w:w="2014" w:type="dxa"/>
            <w:gridSpan w:val="4"/>
            <w:tcBorders>
              <w:top w:val="nil"/>
              <w:left w:val="nil"/>
              <w:bottom w:val="single" w:sz="2" w:space="0" w:color="000000"/>
              <w:right w:val="single" w:sz="4" w:space="0" w:color="auto"/>
            </w:tcBorders>
            <w:hideMark/>
          </w:tcPr>
          <w:p w:rsidR="00E32C05" w:rsidRPr="008B30A2" w:rsidRDefault="00E32C05" w:rsidP="00E32C05">
            <w:pPr>
              <w:spacing w:after="0"/>
              <w:jc w:val="center"/>
              <w:rPr>
                <w:rFonts w:ascii="Arial" w:eastAsia="Times New Roman" w:hAnsi="Arial" w:cs="Arial"/>
                <w:sz w:val="18"/>
                <w:szCs w:val="18"/>
                <w:lang w:val="en-US"/>
              </w:rPr>
            </w:pPr>
            <w:r w:rsidRPr="008B30A2">
              <w:rPr>
                <w:rFonts w:ascii="Arial" w:eastAsia="Times New Roman" w:hAnsi="Arial" w:cs="Arial"/>
                <w:sz w:val="18"/>
                <w:szCs w:val="18"/>
                <w:lang w:val="en-US"/>
              </w:rPr>
              <w:t>Model A</w:t>
            </w:r>
            <w:r w:rsidRPr="008B30A2">
              <w:rPr>
                <w:rFonts w:ascii="Arial" w:eastAsia="Times New Roman" w:hAnsi="Arial" w:cs="Arial"/>
                <w:sz w:val="18"/>
                <w:szCs w:val="18"/>
                <w:lang w:val="en-US"/>
              </w:rPr>
              <w:tab/>
              <w:t xml:space="preserve"> </w:t>
            </w:r>
          </w:p>
          <w:p w:rsidR="00E32C05" w:rsidRPr="008B30A2" w:rsidRDefault="00E32C05" w:rsidP="00E32C05">
            <w:pPr>
              <w:spacing w:after="0"/>
              <w:jc w:val="center"/>
              <w:rPr>
                <w:rFonts w:ascii="Arial" w:eastAsia="Times New Roman" w:hAnsi="Arial" w:cs="Arial"/>
                <w:sz w:val="18"/>
                <w:szCs w:val="18"/>
                <w:lang w:val="en-US"/>
              </w:rPr>
            </w:pPr>
            <w:r w:rsidRPr="008B30A2">
              <w:rPr>
                <w:rFonts w:ascii="Arial" w:eastAsia="Times New Roman" w:hAnsi="Arial" w:cs="Arial"/>
                <w:sz w:val="18"/>
                <w:szCs w:val="18"/>
                <w:lang w:val="en-US"/>
              </w:rPr>
              <w:t>w/Interactions</w:t>
            </w:r>
          </w:p>
        </w:tc>
        <w:tc>
          <w:tcPr>
            <w:tcW w:w="1916" w:type="dxa"/>
            <w:gridSpan w:val="3"/>
            <w:tcBorders>
              <w:top w:val="nil"/>
              <w:left w:val="single" w:sz="4" w:space="0" w:color="auto"/>
              <w:bottom w:val="single" w:sz="2" w:space="0" w:color="000000"/>
              <w:right w:val="nil"/>
            </w:tcBorders>
            <w:hideMark/>
          </w:tcPr>
          <w:p w:rsidR="00E32C05" w:rsidRPr="008B30A2" w:rsidRDefault="00E32C05" w:rsidP="00E32C05">
            <w:pPr>
              <w:spacing w:after="0"/>
              <w:jc w:val="center"/>
              <w:rPr>
                <w:rFonts w:ascii="Arial" w:eastAsia="Times New Roman" w:hAnsi="Arial" w:cs="Arial"/>
                <w:sz w:val="18"/>
                <w:szCs w:val="18"/>
                <w:lang w:val="en-US"/>
              </w:rPr>
            </w:pPr>
            <w:r w:rsidRPr="008B30A2">
              <w:rPr>
                <w:rFonts w:ascii="Arial" w:eastAsia="Times New Roman" w:hAnsi="Arial" w:cs="Arial"/>
                <w:sz w:val="18"/>
                <w:szCs w:val="18"/>
                <w:lang w:val="en-US"/>
              </w:rPr>
              <w:t>Model B</w:t>
            </w:r>
          </w:p>
        </w:tc>
        <w:tc>
          <w:tcPr>
            <w:tcW w:w="2098" w:type="dxa"/>
            <w:gridSpan w:val="7"/>
            <w:tcBorders>
              <w:top w:val="nil"/>
              <w:left w:val="nil"/>
              <w:bottom w:val="single" w:sz="2" w:space="0" w:color="000000"/>
              <w:right w:val="thickThinSmallGap" w:sz="18" w:space="0" w:color="auto"/>
            </w:tcBorders>
            <w:hideMark/>
          </w:tcPr>
          <w:p w:rsidR="00E32C05" w:rsidRPr="008B30A2" w:rsidRDefault="00E32C05" w:rsidP="00E32C05">
            <w:pPr>
              <w:spacing w:after="0"/>
              <w:jc w:val="center"/>
              <w:rPr>
                <w:rFonts w:ascii="Arial" w:eastAsia="Times New Roman" w:hAnsi="Arial" w:cs="Arial"/>
                <w:sz w:val="18"/>
                <w:szCs w:val="18"/>
                <w:lang w:val="en-US"/>
              </w:rPr>
            </w:pPr>
            <w:r w:rsidRPr="008B30A2">
              <w:rPr>
                <w:rFonts w:ascii="Arial" w:eastAsia="Times New Roman" w:hAnsi="Arial" w:cs="Arial"/>
                <w:sz w:val="18"/>
                <w:szCs w:val="18"/>
                <w:lang w:val="en-US"/>
              </w:rPr>
              <w:t>Model B</w:t>
            </w:r>
          </w:p>
          <w:p w:rsidR="00E32C05" w:rsidRPr="008B30A2" w:rsidRDefault="00E32C05" w:rsidP="00E32C05">
            <w:pPr>
              <w:spacing w:after="0"/>
              <w:jc w:val="center"/>
              <w:rPr>
                <w:rFonts w:ascii="Arial" w:eastAsia="Times New Roman" w:hAnsi="Arial" w:cs="Arial"/>
                <w:sz w:val="18"/>
                <w:szCs w:val="18"/>
                <w:lang w:val="en-US"/>
              </w:rPr>
            </w:pPr>
            <w:r w:rsidRPr="008B30A2">
              <w:rPr>
                <w:rFonts w:ascii="Arial" w:eastAsia="Times New Roman" w:hAnsi="Arial" w:cs="Arial"/>
                <w:sz w:val="18"/>
                <w:szCs w:val="18"/>
                <w:lang w:val="en-US"/>
              </w:rPr>
              <w:t xml:space="preserve"> w/Interactions</w:t>
            </w:r>
          </w:p>
        </w:tc>
      </w:tr>
      <w:tr w:rsidR="00E32C05" w:rsidRPr="008B30A2" w:rsidTr="00043B4A">
        <w:trPr>
          <w:trHeight w:val="287"/>
        </w:trPr>
        <w:tc>
          <w:tcPr>
            <w:tcW w:w="4185" w:type="dxa"/>
            <w:tcBorders>
              <w:top w:val="single" w:sz="2" w:space="0" w:color="000000"/>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8"/>
                <w:szCs w:val="18"/>
                <w:lang w:val="en-US"/>
              </w:rPr>
            </w:pPr>
            <w:r w:rsidRPr="008B30A2">
              <w:rPr>
                <w:rFonts w:ascii="Arial" w:eastAsia="Times New Roman" w:hAnsi="Arial" w:cs="Arial"/>
                <w:b/>
                <w:sz w:val="20"/>
                <w:szCs w:val="18"/>
                <w:lang w:val="en-US"/>
              </w:rPr>
              <w:t>Independent Variables—Main Effects</w:t>
            </w:r>
          </w:p>
        </w:tc>
        <w:tc>
          <w:tcPr>
            <w:tcW w:w="1212" w:type="dxa"/>
            <w:gridSpan w:val="3"/>
            <w:tcBorders>
              <w:top w:val="single" w:sz="2" w:space="0" w:color="000000"/>
              <w:left w:val="nil"/>
              <w:bottom w:val="nil"/>
              <w:right w:val="nil"/>
            </w:tcBorders>
            <w:hideMark/>
          </w:tcPr>
          <w:p w:rsidR="00E32C05" w:rsidRPr="008B30A2" w:rsidRDefault="00E32C05" w:rsidP="00E32C05">
            <w:pPr>
              <w:spacing w:after="0"/>
              <w:jc w:val="both"/>
              <w:rPr>
                <w:rFonts w:ascii="Arial" w:eastAsia="Times New Roman" w:hAnsi="Arial" w:cs="Arial"/>
                <w:sz w:val="16"/>
                <w:szCs w:val="18"/>
                <w:lang w:val="en-US"/>
              </w:rPr>
            </w:pPr>
            <w:r w:rsidRPr="008B30A2">
              <w:rPr>
                <w:rFonts w:ascii="Arial" w:eastAsia="Times New Roman" w:hAnsi="Arial" w:cs="Arial"/>
                <w:sz w:val="16"/>
                <w:szCs w:val="18"/>
                <w:lang w:val="en-US"/>
              </w:rPr>
              <w:t>Parameter Est.</w:t>
            </w:r>
          </w:p>
        </w:tc>
        <w:tc>
          <w:tcPr>
            <w:tcW w:w="1223" w:type="dxa"/>
            <w:gridSpan w:val="3"/>
            <w:tcBorders>
              <w:top w:val="single" w:sz="2" w:space="0" w:color="000000"/>
              <w:left w:val="nil"/>
              <w:bottom w:val="nil"/>
              <w:right w:val="nil"/>
            </w:tcBorders>
            <w:hideMark/>
          </w:tcPr>
          <w:p w:rsidR="00E32C05" w:rsidRPr="008B30A2" w:rsidRDefault="00E32C05" w:rsidP="00E32C05">
            <w:pPr>
              <w:spacing w:after="0"/>
              <w:jc w:val="both"/>
              <w:rPr>
                <w:rFonts w:ascii="Arial" w:eastAsia="Times New Roman" w:hAnsi="Arial" w:cs="Arial"/>
                <w:sz w:val="16"/>
                <w:szCs w:val="18"/>
                <w:lang w:val="en-US"/>
              </w:rPr>
            </w:pPr>
            <w:r w:rsidRPr="008B30A2">
              <w:rPr>
                <w:rFonts w:ascii="Arial" w:eastAsia="Times New Roman" w:hAnsi="Arial" w:cs="Arial"/>
                <w:sz w:val="16"/>
                <w:szCs w:val="18"/>
                <w:lang w:val="en-US"/>
              </w:rPr>
              <w:t>Pr &gt; |t|</w:t>
            </w:r>
          </w:p>
        </w:tc>
        <w:tc>
          <w:tcPr>
            <w:tcW w:w="1172" w:type="dxa"/>
            <w:gridSpan w:val="3"/>
            <w:tcBorders>
              <w:top w:val="single" w:sz="2" w:space="0" w:color="000000"/>
              <w:left w:val="nil"/>
              <w:bottom w:val="nil"/>
              <w:right w:val="nil"/>
            </w:tcBorders>
            <w:hideMark/>
          </w:tcPr>
          <w:p w:rsidR="00E32C05" w:rsidRPr="008B30A2" w:rsidRDefault="00E32C05" w:rsidP="00E32C05">
            <w:pPr>
              <w:spacing w:after="0"/>
              <w:jc w:val="both"/>
              <w:rPr>
                <w:rFonts w:ascii="Arial" w:eastAsia="Times New Roman" w:hAnsi="Arial" w:cs="Arial"/>
                <w:sz w:val="16"/>
                <w:szCs w:val="18"/>
                <w:lang w:val="en-US"/>
              </w:rPr>
            </w:pPr>
            <w:r w:rsidRPr="008B30A2">
              <w:rPr>
                <w:rFonts w:ascii="Arial" w:eastAsia="Times New Roman" w:hAnsi="Arial" w:cs="Arial"/>
                <w:sz w:val="16"/>
                <w:szCs w:val="18"/>
                <w:lang w:val="en-US"/>
              </w:rPr>
              <w:t>Parameter Est.</w:t>
            </w:r>
          </w:p>
        </w:tc>
        <w:tc>
          <w:tcPr>
            <w:tcW w:w="842" w:type="dxa"/>
            <w:tcBorders>
              <w:top w:val="single" w:sz="2" w:space="0" w:color="000000"/>
              <w:left w:val="nil"/>
              <w:bottom w:val="nil"/>
              <w:right w:val="nil"/>
            </w:tcBorders>
            <w:hideMark/>
          </w:tcPr>
          <w:p w:rsidR="00E32C05" w:rsidRPr="008B30A2" w:rsidRDefault="00E32C05" w:rsidP="00E32C05">
            <w:pPr>
              <w:spacing w:after="0"/>
              <w:jc w:val="both"/>
              <w:rPr>
                <w:rFonts w:ascii="Arial" w:eastAsia="Times New Roman" w:hAnsi="Arial" w:cs="Arial"/>
                <w:sz w:val="16"/>
                <w:szCs w:val="18"/>
                <w:lang w:val="en-US"/>
              </w:rPr>
            </w:pPr>
            <w:r w:rsidRPr="008B30A2">
              <w:rPr>
                <w:rFonts w:ascii="Arial" w:eastAsia="Times New Roman" w:hAnsi="Arial" w:cs="Arial"/>
                <w:sz w:val="16"/>
                <w:szCs w:val="18"/>
                <w:lang w:val="en-US"/>
              </w:rPr>
              <w:t>Pr &gt; |t|</w:t>
            </w:r>
          </w:p>
        </w:tc>
        <w:tc>
          <w:tcPr>
            <w:tcW w:w="1130" w:type="dxa"/>
            <w:gridSpan w:val="2"/>
            <w:tcBorders>
              <w:top w:val="single" w:sz="2" w:space="0" w:color="000000"/>
              <w:left w:val="nil"/>
              <w:bottom w:val="nil"/>
              <w:right w:val="nil"/>
            </w:tcBorders>
            <w:hideMark/>
          </w:tcPr>
          <w:p w:rsidR="00E32C05" w:rsidRPr="008B30A2" w:rsidRDefault="00E32C05" w:rsidP="00E32C05">
            <w:pPr>
              <w:spacing w:after="0"/>
              <w:jc w:val="both"/>
              <w:rPr>
                <w:rFonts w:ascii="Arial" w:eastAsia="Times New Roman" w:hAnsi="Arial" w:cs="Arial"/>
                <w:sz w:val="16"/>
                <w:szCs w:val="18"/>
                <w:lang w:val="en-US"/>
              </w:rPr>
            </w:pPr>
            <w:r w:rsidRPr="008B30A2">
              <w:rPr>
                <w:rFonts w:ascii="Arial" w:eastAsia="Times New Roman" w:hAnsi="Arial" w:cs="Arial"/>
                <w:sz w:val="16"/>
                <w:szCs w:val="18"/>
                <w:lang w:val="en-US"/>
              </w:rPr>
              <w:t>Parameter Est.</w:t>
            </w:r>
          </w:p>
        </w:tc>
        <w:tc>
          <w:tcPr>
            <w:tcW w:w="786" w:type="dxa"/>
            <w:tcBorders>
              <w:top w:val="single" w:sz="2" w:space="0" w:color="000000"/>
              <w:left w:val="nil"/>
              <w:bottom w:val="nil"/>
              <w:right w:val="nil"/>
            </w:tcBorders>
            <w:hideMark/>
          </w:tcPr>
          <w:p w:rsidR="00E32C05" w:rsidRPr="008B30A2" w:rsidRDefault="00E32C05" w:rsidP="00E32C05">
            <w:pPr>
              <w:spacing w:after="0"/>
              <w:jc w:val="both"/>
              <w:rPr>
                <w:rFonts w:ascii="Arial" w:eastAsia="Times New Roman" w:hAnsi="Arial" w:cs="Arial"/>
                <w:sz w:val="16"/>
                <w:szCs w:val="18"/>
                <w:lang w:val="en-US"/>
              </w:rPr>
            </w:pPr>
            <w:r w:rsidRPr="008B30A2">
              <w:rPr>
                <w:rFonts w:ascii="Arial" w:eastAsia="Times New Roman" w:hAnsi="Arial" w:cs="Arial"/>
                <w:sz w:val="16"/>
                <w:szCs w:val="18"/>
                <w:lang w:val="en-US"/>
              </w:rPr>
              <w:t>Pr &gt; |t|</w:t>
            </w:r>
          </w:p>
        </w:tc>
        <w:tc>
          <w:tcPr>
            <w:tcW w:w="1218" w:type="dxa"/>
            <w:gridSpan w:val="5"/>
            <w:tcBorders>
              <w:top w:val="single" w:sz="2" w:space="0" w:color="000000"/>
              <w:left w:val="nil"/>
              <w:bottom w:val="nil"/>
              <w:right w:val="nil"/>
            </w:tcBorders>
            <w:hideMark/>
          </w:tcPr>
          <w:p w:rsidR="00E32C05" w:rsidRPr="008B30A2" w:rsidRDefault="00E32C05" w:rsidP="00E32C05">
            <w:pPr>
              <w:spacing w:after="0"/>
              <w:jc w:val="both"/>
              <w:rPr>
                <w:rFonts w:ascii="Arial" w:eastAsia="Times New Roman" w:hAnsi="Arial" w:cs="Arial"/>
                <w:sz w:val="16"/>
                <w:szCs w:val="18"/>
                <w:lang w:val="en-US"/>
              </w:rPr>
            </w:pPr>
            <w:r w:rsidRPr="008B30A2">
              <w:rPr>
                <w:rFonts w:ascii="Arial" w:eastAsia="Times New Roman" w:hAnsi="Arial" w:cs="Arial"/>
                <w:sz w:val="16"/>
                <w:szCs w:val="18"/>
                <w:lang w:val="en-US"/>
              </w:rPr>
              <w:t>Parameter Est.</w:t>
            </w:r>
          </w:p>
        </w:tc>
        <w:tc>
          <w:tcPr>
            <w:tcW w:w="880" w:type="dxa"/>
            <w:gridSpan w:val="2"/>
            <w:tcBorders>
              <w:top w:val="single" w:sz="2" w:space="0" w:color="000000"/>
              <w:left w:val="nil"/>
              <w:bottom w:val="nil"/>
              <w:right w:val="thickThinSmallGap" w:sz="18" w:space="0" w:color="auto"/>
            </w:tcBorders>
            <w:hideMark/>
          </w:tcPr>
          <w:p w:rsidR="00E32C05" w:rsidRPr="008B30A2" w:rsidRDefault="00E32C05" w:rsidP="00E32C05">
            <w:pPr>
              <w:spacing w:after="0"/>
              <w:jc w:val="both"/>
              <w:rPr>
                <w:rFonts w:ascii="Arial" w:eastAsia="Times New Roman" w:hAnsi="Arial" w:cs="Arial"/>
                <w:sz w:val="16"/>
                <w:szCs w:val="18"/>
                <w:lang w:val="en-US"/>
              </w:rPr>
            </w:pPr>
            <w:r w:rsidRPr="008B30A2">
              <w:rPr>
                <w:rFonts w:ascii="Arial" w:eastAsia="Times New Roman" w:hAnsi="Arial" w:cs="Arial"/>
                <w:sz w:val="16"/>
                <w:szCs w:val="18"/>
                <w:lang w:val="en-US"/>
              </w:rPr>
              <w:t>Pr &gt; |t|</w:t>
            </w:r>
          </w:p>
        </w:tc>
      </w:tr>
      <w:tr w:rsidR="00E32C05" w:rsidRPr="008B30A2" w:rsidTr="00043B4A">
        <w:trPr>
          <w:trHeight w:val="184"/>
        </w:trPr>
        <w:tc>
          <w:tcPr>
            <w:tcW w:w="12648" w:type="dxa"/>
            <w:gridSpan w:val="21"/>
            <w:tcBorders>
              <w:top w:val="nil"/>
              <w:left w:val="thinThickSmallGap" w:sz="18" w:space="0" w:color="auto"/>
              <w:bottom w:val="nil"/>
              <w:right w:val="thickThinSmallGap" w:sz="18" w:space="0" w:color="auto"/>
            </w:tcBorders>
            <w:hideMark/>
          </w:tcPr>
          <w:p w:rsidR="00E32C05" w:rsidRPr="008B30A2" w:rsidRDefault="00E32C05" w:rsidP="00E32C05">
            <w:pPr>
              <w:spacing w:after="0"/>
              <w:jc w:val="both"/>
              <w:rPr>
                <w:rFonts w:ascii="Arial" w:eastAsia="Times New Roman" w:hAnsi="Arial" w:cs="Arial"/>
                <w:sz w:val="18"/>
                <w:szCs w:val="20"/>
                <w:lang w:val="en-US"/>
              </w:rPr>
            </w:pPr>
            <w:r w:rsidRPr="008B30A2">
              <w:rPr>
                <w:rFonts w:ascii="Arial" w:eastAsia="Times New Roman" w:hAnsi="Arial" w:cs="Arial"/>
                <w:i/>
                <w:sz w:val="18"/>
                <w:szCs w:val="16"/>
                <w:lang w:val="en-US"/>
              </w:rPr>
              <w:t>Definition of Corruption</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 xml:space="preserve">    Petty Corruption</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0.08924</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0.0005</w:t>
            </w:r>
          </w:p>
        </w:tc>
        <w:tc>
          <w:tcPr>
            <w:tcW w:w="114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0.09408</w:t>
            </w:r>
          </w:p>
        </w:tc>
        <w:tc>
          <w:tcPr>
            <w:tcW w:w="898"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0.0002</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-0.02489</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0.3510</w:t>
            </w:r>
          </w:p>
        </w:tc>
        <w:tc>
          <w:tcPr>
            <w:tcW w:w="1197"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-0.01916</w:t>
            </w:r>
          </w:p>
        </w:tc>
        <w:tc>
          <w:tcPr>
            <w:tcW w:w="840" w:type="dxa"/>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0.4709</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 xml:space="preserve">    Grand Corruption</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-0.04605</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0.4724</w:t>
            </w:r>
          </w:p>
        </w:tc>
        <w:tc>
          <w:tcPr>
            <w:tcW w:w="114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-0.05633</w:t>
            </w:r>
          </w:p>
        </w:tc>
        <w:tc>
          <w:tcPr>
            <w:tcW w:w="898"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0.3793</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0.26141</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0.0001</w:t>
            </w:r>
          </w:p>
        </w:tc>
        <w:tc>
          <w:tcPr>
            <w:tcW w:w="1197"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0.24724</w:t>
            </w:r>
          </w:p>
        </w:tc>
        <w:tc>
          <w:tcPr>
            <w:tcW w:w="840" w:type="dxa"/>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0.0002</w:t>
            </w:r>
          </w:p>
        </w:tc>
      </w:tr>
      <w:tr w:rsidR="00E32C05" w:rsidRPr="008B30A2" w:rsidTr="00043B4A">
        <w:trPr>
          <w:trHeight w:val="287"/>
        </w:trPr>
        <w:tc>
          <w:tcPr>
            <w:tcW w:w="12648" w:type="dxa"/>
            <w:gridSpan w:val="21"/>
            <w:tcBorders>
              <w:top w:val="nil"/>
              <w:left w:val="thinThickSmallGap" w:sz="18" w:space="0" w:color="auto"/>
              <w:bottom w:val="nil"/>
              <w:right w:val="thickThinSmallGap" w:sz="18" w:space="0" w:color="auto"/>
            </w:tcBorders>
            <w:hideMark/>
          </w:tcPr>
          <w:p w:rsidR="00E32C05" w:rsidRPr="008B30A2" w:rsidRDefault="00E32C05" w:rsidP="00E32C05">
            <w:pPr>
              <w:spacing w:after="0"/>
              <w:jc w:val="both"/>
              <w:rPr>
                <w:rFonts w:ascii="Arial" w:eastAsia="Times New Roman" w:hAnsi="Arial" w:cs="Arial"/>
                <w:sz w:val="18"/>
                <w:szCs w:val="20"/>
                <w:lang w:val="en-US"/>
              </w:rPr>
            </w:pPr>
            <w:r w:rsidRPr="008B30A2">
              <w:rPr>
                <w:rFonts w:ascii="Arial" w:eastAsia="Times New Roman" w:hAnsi="Arial" w:cs="Arial"/>
                <w:i/>
                <w:sz w:val="18"/>
                <w:szCs w:val="16"/>
                <w:lang w:val="en-US"/>
              </w:rPr>
              <w:t>Generalized Perceptions of Corruption</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 xml:space="preserve">    Local &amp; Regional Levels</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0.19281</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&lt;.0001</w:t>
            </w:r>
          </w:p>
        </w:tc>
        <w:tc>
          <w:tcPr>
            <w:tcW w:w="1168"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0.19387</w:t>
            </w:r>
          </w:p>
        </w:tc>
        <w:tc>
          <w:tcPr>
            <w:tcW w:w="87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lang w:val="en-US"/>
              </w:rPr>
            </w:pPr>
            <w:r w:rsidRPr="008B30A2">
              <w:rPr>
                <w:rFonts w:ascii="Arial" w:eastAsia="Times New Roman" w:hAnsi="Arial" w:cs="Arial"/>
                <w:b/>
                <w:sz w:val="16"/>
                <w:szCs w:val="16"/>
                <w:lang w:val="en-US"/>
              </w:rPr>
              <w:t>&lt;.0001</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0.20717</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Arial"/>
                <w:b/>
                <w:sz w:val="16"/>
                <w:szCs w:val="16"/>
                <w:lang w:val="en-US"/>
              </w:rPr>
              <w:t>&lt;.0001</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0.20857</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Arial"/>
                <w:b/>
                <w:sz w:val="16"/>
                <w:szCs w:val="16"/>
                <w:lang w:val="en-US"/>
              </w:rPr>
              <w:t>&lt;.0001</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 xml:space="preserve">    National Level</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0.27010</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&lt;.0001</w:t>
            </w:r>
          </w:p>
        </w:tc>
        <w:tc>
          <w:tcPr>
            <w:tcW w:w="1168"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0.26923</w:t>
            </w:r>
          </w:p>
        </w:tc>
        <w:tc>
          <w:tcPr>
            <w:tcW w:w="87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lang w:val="en-US"/>
              </w:rPr>
            </w:pPr>
            <w:r w:rsidRPr="008B30A2">
              <w:rPr>
                <w:rFonts w:ascii="Arial" w:eastAsia="Times New Roman" w:hAnsi="Arial" w:cs="Arial"/>
                <w:b/>
                <w:sz w:val="16"/>
                <w:szCs w:val="16"/>
                <w:lang w:val="en-US"/>
              </w:rPr>
              <w:t>&lt;.0001</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0.29459</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Arial"/>
                <w:b/>
                <w:sz w:val="16"/>
                <w:szCs w:val="16"/>
                <w:lang w:val="en-US"/>
              </w:rPr>
              <w:t>&lt;.0001</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0.29291</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Arial"/>
                <w:b/>
                <w:sz w:val="16"/>
                <w:szCs w:val="16"/>
                <w:lang w:val="en-US"/>
              </w:rPr>
              <w:t>&lt;.0001</w:t>
            </w:r>
          </w:p>
        </w:tc>
      </w:tr>
      <w:tr w:rsidR="00E32C05" w:rsidRPr="008B30A2" w:rsidTr="00043B4A">
        <w:trPr>
          <w:trHeight w:val="255"/>
        </w:trPr>
        <w:tc>
          <w:tcPr>
            <w:tcW w:w="12648" w:type="dxa"/>
            <w:gridSpan w:val="21"/>
            <w:tcBorders>
              <w:top w:val="nil"/>
              <w:left w:val="thinThickSmallGap" w:sz="18" w:space="0" w:color="auto"/>
              <w:bottom w:val="nil"/>
              <w:right w:val="thickThinSmallGap" w:sz="18" w:space="0" w:color="auto"/>
            </w:tcBorders>
            <w:hideMark/>
          </w:tcPr>
          <w:p w:rsidR="00E32C05" w:rsidRPr="008B30A2" w:rsidRDefault="00E32C05" w:rsidP="00E32C05">
            <w:pPr>
              <w:spacing w:after="0"/>
              <w:jc w:val="both"/>
              <w:rPr>
                <w:rFonts w:ascii="Arial" w:eastAsia="Times New Roman" w:hAnsi="Arial" w:cs="Arial"/>
                <w:sz w:val="18"/>
                <w:szCs w:val="20"/>
                <w:lang w:val="en-US"/>
              </w:rPr>
            </w:pPr>
            <w:r w:rsidRPr="008B30A2">
              <w:rPr>
                <w:rFonts w:ascii="Arial" w:eastAsia="Times New Roman" w:hAnsi="Arial" w:cs="Arial"/>
                <w:i/>
                <w:sz w:val="18"/>
                <w:szCs w:val="16"/>
                <w:lang w:val="en-US"/>
              </w:rPr>
              <w:t xml:space="preserve">Media Exposure </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 xml:space="preserve">    To News Papers</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0.00849</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0.4813</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0.00622</w:t>
            </w:r>
          </w:p>
        </w:tc>
        <w:tc>
          <w:tcPr>
            <w:tcW w:w="84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0.6058</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0.04912</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Courier New"/>
                <w:b/>
                <w:sz w:val="16"/>
                <w:szCs w:val="21"/>
                <w:lang w:val="en-US"/>
              </w:rPr>
              <w:t>0.0001</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0.04627</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0.0002</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 xml:space="preserve">    To News on Television</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-0.01372</w:t>
            </w:r>
          </w:p>
        </w:tc>
        <w:tc>
          <w:tcPr>
            <w:tcW w:w="1217" w:type="dxa"/>
            <w:gridSpan w:val="3"/>
            <w:tcBorders>
              <w:top w:val="nil"/>
              <w:left w:val="nil"/>
              <w:bottom w:val="nil"/>
              <w:right w:val="nil"/>
            </w:tcBorders>
            <w:hideMark/>
          </w:tcPr>
          <w:p w:rsidR="00E32C05" w:rsidRPr="008B30A2" w:rsidRDefault="00E32C05" w:rsidP="00E32C05">
            <w:pPr>
              <w:autoSpaceDE w:val="0"/>
              <w:autoSpaceDN w:val="0"/>
              <w:adjustRightInd w:val="0"/>
              <w:spacing w:after="0" w:line="240" w:lineRule="auto"/>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0.4890</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-0.01265</w:t>
            </w:r>
          </w:p>
        </w:tc>
        <w:tc>
          <w:tcPr>
            <w:tcW w:w="84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0.5307</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0.02950</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0.1568</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lang w:val="en-US"/>
              </w:rPr>
              <w:t>0.03959</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u w:val="single"/>
                <w:lang w:val="en-US"/>
              </w:rPr>
              <w:t>0.0607</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 xml:space="preserve">    To Public Affairs </w:t>
            </w:r>
            <w:proofErr w:type="spellStart"/>
            <w:r w:rsidRPr="008B30A2">
              <w:rPr>
                <w:rFonts w:ascii="Arial" w:eastAsia="Times New Roman" w:hAnsi="Arial" w:cs="Arial"/>
                <w:sz w:val="16"/>
                <w:szCs w:val="16"/>
                <w:lang w:val="en-US"/>
              </w:rPr>
              <w:t>Programing</w:t>
            </w:r>
            <w:proofErr w:type="spellEnd"/>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-0.00068118</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0.9606</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-0.00427</w:t>
            </w:r>
          </w:p>
        </w:tc>
        <w:tc>
          <w:tcPr>
            <w:tcW w:w="84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0.7574</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0.00539</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0.7102</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0.00017530</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0.9903</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i/>
                <w:sz w:val="16"/>
                <w:szCs w:val="16"/>
                <w:lang w:val="en-US"/>
              </w:rPr>
              <w:t>Political Alienation</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0.17895</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&lt;.0001</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0.17913</w:t>
            </w:r>
          </w:p>
        </w:tc>
        <w:tc>
          <w:tcPr>
            <w:tcW w:w="84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&lt;.0001</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0.22019</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&lt;.0001</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0.22865</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&lt;.0001</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i/>
                <w:sz w:val="16"/>
                <w:szCs w:val="16"/>
                <w:lang w:val="en-US"/>
              </w:rPr>
              <w:t>Political ideology</w:t>
            </w:r>
            <w:r w:rsidRPr="008B30A2">
              <w:rPr>
                <w:rFonts w:ascii="Arial" w:eastAsia="Times New Roman" w:hAnsi="Arial" w:cs="Arial"/>
                <w:sz w:val="16"/>
                <w:szCs w:val="16"/>
                <w:lang w:val="en-US"/>
              </w:rPr>
              <w:tab/>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0.00728</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0.5413</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0.01150</w:t>
            </w:r>
          </w:p>
        </w:tc>
        <w:tc>
          <w:tcPr>
            <w:tcW w:w="84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0.3456</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-0.00580</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0.6433</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0.00132</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0.9178</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i/>
                <w:sz w:val="16"/>
                <w:szCs w:val="16"/>
                <w:lang w:val="en-US"/>
              </w:rPr>
              <w:t>Economic Performance of the Country</w:t>
            </w:r>
            <w:r w:rsidRPr="008B30A2">
              <w:rPr>
                <w:rFonts w:ascii="Arial" w:eastAsia="Times New Roman" w:hAnsi="Arial" w:cs="Arial"/>
                <w:i/>
                <w:sz w:val="16"/>
                <w:szCs w:val="16"/>
                <w:lang w:val="en-US"/>
              </w:rPr>
              <w:tab/>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-0.06162</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0.0065</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-0.06393</w:t>
            </w:r>
          </w:p>
        </w:tc>
        <w:tc>
          <w:tcPr>
            <w:tcW w:w="84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0.0047</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-0.07502</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0.0016</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-0.07840</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Courier New"/>
                <w:b/>
                <w:sz w:val="16"/>
                <w:szCs w:val="21"/>
                <w:lang w:val="en-US"/>
              </w:rPr>
              <w:t>0.0009</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i/>
                <w:sz w:val="16"/>
                <w:szCs w:val="16"/>
                <w:lang w:val="en-US"/>
              </w:rPr>
              <w:t>My Economic Situation</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0.00671</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0.7363</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0.00612</w:t>
            </w:r>
          </w:p>
        </w:tc>
        <w:tc>
          <w:tcPr>
            <w:tcW w:w="84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0.7587</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0.03353</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0.1094</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0.03144</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0.1315</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Completed More than High School</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u w:val="single"/>
                <w:lang w:val="en-US"/>
              </w:rPr>
            </w:pPr>
            <w:r w:rsidRPr="008B30A2">
              <w:rPr>
                <w:rFonts w:ascii="Arial" w:eastAsia="Calibri" w:hAnsi="Arial" w:cs="SAS Monospace"/>
                <w:sz w:val="16"/>
                <w:szCs w:val="16"/>
                <w:lang w:val="en-US"/>
              </w:rPr>
              <w:t>-0.08554</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u w:val="single"/>
                <w:lang w:val="en-US"/>
              </w:rPr>
              <w:t>0.0694</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-0.05419</w:t>
            </w:r>
          </w:p>
        </w:tc>
        <w:tc>
          <w:tcPr>
            <w:tcW w:w="84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0.2674</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0.02597</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0.5997</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0.06722</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0.1884</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i/>
                <w:sz w:val="16"/>
                <w:szCs w:val="16"/>
                <w:lang w:val="en-US"/>
              </w:rPr>
              <w:t>Age</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-0.00245</w:t>
            </w:r>
          </w:p>
        </w:tc>
        <w:tc>
          <w:tcPr>
            <w:tcW w:w="1217" w:type="dxa"/>
            <w:gridSpan w:val="3"/>
            <w:tcBorders>
              <w:top w:val="nil"/>
              <w:left w:val="nil"/>
              <w:bottom w:val="nil"/>
              <w:right w:val="nil"/>
            </w:tcBorders>
            <w:hideMark/>
          </w:tcPr>
          <w:p w:rsidR="00E32C05" w:rsidRPr="008B30A2" w:rsidRDefault="00E32C05" w:rsidP="00E32C05">
            <w:pPr>
              <w:spacing w:after="0"/>
              <w:jc w:val="center"/>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 xml:space="preserve">        </w:t>
            </w:r>
            <w:r w:rsidRPr="008B30A2">
              <w:rPr>
                <w:rFonts w:ascii="Arial" w:eastAsia="Calibri" w:hAnsi="Arial" w:cs="SAS Monospace"/>
                <w:b/>
                <w:sz w:val="16"/>
                <w:szCs w:val="16"/>
                <w:lang w:val="en-US"/>
              </w:rPr>
              <w:t>0.0286</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-0.00253</w:t>
            </w:r>
          </w:p>
        </w:tc>
        <w:tc>
          <w:tcPr>
            <w:tcW w:w="842" w:type="dxa"/>
            <w:tcBorders>
              <w:top w:val="nil"/>
              <w:left w:val="nil"/>
              <w:bottom w:val="nil"/>
              <w:right w:val="nil"/>
            </w:tcBorders>
            <w:hideMark/>
          </w:tcPr>
          <w:p w:rsidR="00E32C05" w:rsidRPr="008B30A2" w:rsidRDefault="00E32C05" w:rsidP="00E32C05">
            <w:pPr>
              <w:autoSpaceDE w:val="0"/>
              <w:autoSpaceDN w:val="0"/>
              <w:adjustRightInd w:val="0"/>
              <w:spacing w:after="0" w:line="240" w:lineRule="auto"/>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0.0239</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-0.00194</w:t>
            </w:r>
          </w:p>
        </w:tc>
        <w:tc>
          <w:tcPr>
            <w:tcW w:w="1047" w:type="dxa"/>
            <w:gridSpan w:val="5"/>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u w:val="single"/>
                <w:lang w:val="en-US"/>
              </w:rPr>
              <w:t>0.0985</w:t>
            </w:r>
          </w:p>
        </w:tc>
        <w:tc>
          <w:tcPr>
            <w:tcW w:w="1082"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-0.00207</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u w:val="single"/>
                <w:lang w:val="en-US"/>
              </w:rPr>
              <w:t>0.0771</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i/>
                <w:sz w:val="16"/>
                <w:szCs w:val="16"/>
                <w:lang w:val="en-US"/>
              </w:rPr>
              <w:t>Gender – Female</w:t>
            </w:r>
            <w:r w:rsidRPr="008B30A2">
              <w:rPr>
                <w:rFonts w:ascii="Arial" w:eastAsia="Times New Roman" w:hAnsi="Arial" w:cs="Arial"/>
                <w:sz w:val="16"/>
                <w:szCs w:val="16"/>
                <w:lang w:val="en-US"/>
              </w:rPr>
              <w:tab/>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0.11576</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0.0013</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0.11487</w:t>
            </w:r>
          </w:p>
        </w:tc>
        <w:tc>
          <w:tcPr>
            <w:tcW w:w="842" w:type="dxa"/>
            <w:tcBorders>
              <w:top w:val="nil"/>
              <w:left w:val="nil"/>
              <w:bottom w:val="nil"/>
              <w:right w:val="nil"/>
            </w:tcBorders>
            <w:hideMark/>
          </w:tcPr>
          <w:p w:rsidR="00E32C05" w:rsidRPr="008B30A2" w:rsidRDefault="00E32C05" w:rsidP="00E32C05">
            <w:pPr>
              <w:autoSpaceDE w:val="0"/>
              <w:autoSpaceDN w:val="0"/>
              <w:adjustRightInd w:val="0"/>
              <w:spacing w:after="0" w:line="240" w:lineRule="auto"/>
              <w:jc w:val="right"/>
              <w:rPr>
                <w:rFonts w:ascii="Arial" w:eastAsia="Times New Roman" w:hAnsi="Arial" w:cs="Arial"/>
                <w:b/>
                <w:sz w:val="16"/>
                <w:szCs w:val="20"/>
                <w:highlight w:val="yellow"/>
                <w:lang w:val="en-US"/>
              </w:rPr>
            </w:pPr>
            <w:r w:rsidRPr="008B30A2">
              <w:rPr>
                <w:rFonts w:ascii="Arial" w:eastAsia="Times New Roman" w:hAnsi="Arial" w:cs="SAS Monospace"/>
                <w:b/>
                <w:sz w:val="16"/>
                <w:szCs w:val="16"/>
                <w:lang w:val="en-US"/>
              </w:rPr>
              <w:t>0.0014</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lang w:val="en-US"/>
              </w:rPr>
              <w:t>0.07063</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lang w:val="en-US"/>
              </w:rPr>
              <w:t>0.0613</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u w:val="single"/>
                <w:lang w:val="en-US"/>
              </w:rPr>
            </w:pPr>
            <w:r w:rsidRPr="008B30A2">
              <w:rPr>
                <w:rFonts w:ascii="Arial" w:eastAsia="Calibri" w:hAnsi="Arial" w:cs="SAS Monospace"/>
                <w:sz w:val="16"/>
                <w:szCs w:val="16"/>
                <w:lang w:val="en-US"/>
              </w:rPr>
              <w:t>0.06540</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lang w:val="en-US"/>
              </w:rPr>
              <w:t>0.0823</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Voted for the Popular Party</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u w:val="single"/>
                <w:lang w:val="en-US"/>
              </w:rPr>
            </w:pPr>
            <w:r w:rsidRPr="008B30A2">
              <w:rPr>
                <w:rFonts w:ascii="Arial" w:eastAsia="Calibri" w:hAnsi="Arial" w:cs="SAS Monospace"/>
                <w:sz w:val="16"/>
                <w:szCs w:val="16"/>
                <w:lang w:val="en-US"/>
              </w:rPr>
              <w:t>-0.04676</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0.3571</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-0.05650</w:t>
            </w:r>
          </w:p>
        </w:tc>
        <w:tc>
          <w:tcPr>
            <w:tcW w:w="842" w:type="dxa"/>
            <w:tcBorders>
              <w:top w:val="nil"/>
              <w:left w:val="nil"/>
              <w:bottom w:val="nil"/>
              <w:right w:val="nil"/>
            </w:tcBorders>
            <w:hideMark/>
          </w:tcPr>
          <w:p w:rsidR="00E32C05" w:rsidRPr="008B30A2" w:rsidRDefault="00E32C05" w:rsidP="00E32C05">
            <w:pPr>
              <w:spacing w:after="0" w:line="240" w:lineRule="auto"/>
              <w:jc w:val="right"/>
              <w:rPr>
                <w:rFonts w:ascii="Arial" w:eastAsia="Times New Roman" w:hAnsi="Arial" w:cs="Arial"/>
                <w:sz w:val="16"/>
                <w:szCs w:val="20"/>
                <w:highlight w:val="yellow"/>
                <w:lang w:val="en-US"/>
              </w:rPr>
            </w:pPr>
            <w:r w:rsidRPr="008B30A2">
              <w:rPr>
                <w:rFonts w:ascii="Arial" w:eastAsia="Times New Roman" w:hAnsi="Arial" w:cs="SAS Monospace"/>
                <w:sz w:val="16"/>
                <w:szCs w:val="16"/>
                <w:lang w:val="en-US"/>
              </w:rPr>
              <w:t>0.2714</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-0.04109</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0.4413</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-0.05265</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0.3271</w:t>
            </w:r>
          </w:p>
        </w:tc>
      </w:tr>
      <w:tr w:rsidR="00E32C05" w:rsidRPr="008B30A2" w:rsidTr="00043B4A">
        <w:trPr>
          <w:trHeight w:val="287"/>
        </w:trPr>
        <w:tc>
          <w:tcPr>
            <w:tcW w:w="4185" w:type="dxa"/>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6"/>
                <w:szCs w:val="20"/>
                <w:lang w:val="en-US"/>
              </w:rPr>
            </w:pPr>
            <w:r w:rsidRPr="008B30A2">
              <w:rPr>
                <w:rFonts w:ascii="Arial" w:eastAsia="Times New Roman" w:hAnsi="Arial" w:cs="Arial"/>
                <w:sz w:val="16"/>
                <w:szCs w:val="16"/>
                <w:lang w:val="en-US"/>
              </w:rPr>
              <w:t>From a Small Size Town</w:t>
            </w:r>
          </w:p>
        </w:tc>
        <w:tc>
          <w:tcPr>
            <w:tcW w:w="119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-0.07985</w:t>
            </w:r>
          </w:p>
        </w:tc>
        <w:tc>
          <w:tcPr>
            <w:tcW w:w="1217"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0.0270</w:t>
            </w:r>
          </w:p>
        </w:tc>
        <w:tc>
          <w:tcPr>
            <w:tcW w:w="1198"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-0.07893</w:t>
            </w:r>
          </w:p>
        </w:tc>
        <w:tc>
          <w:tcPr>
            <w:tcW w:w="842" w:type="dxa"/>
            <w:tcBorders>
              <w:top w:val="nil"/>
              <w:left w:val="nil"/>
              <w:bottom w:val="nil"/>
              <w:right w:val="nil"/>
            </w:tcBorders>
            <w:hideMark/>
          </w:tcPr>
          <w:p w:rsidR="00E32C05" w:rsidRPr="008B30A2" w:rsidRDefault="00E32C05" w:rsidP="00E32C05">
            <w:pPr>
              <w:spacing w:after="0" w:line="240" w:lineRule="auto"/>
              <w:jc w:val="right"/>
              <w:rPr>
                <w:rFonts w:ascii="Arial" w:eastAsia="Times New Roman" w:hAnsi="Arial" w:cs="Arial"/>
                <w:b/>
                <w:sz w:val="16"/>
                <w:szCs w:val="20"/>
                <w:highlight w:val="yellow"/>
                <w:lang w:val="en-US"/>
              </w:rPr>
            </w:pPr>
            <w:r w:rsidRPr="008B30A2">
              <w:rPr>
                <w:rFonts w:ascii="Arial" w:eastAsia="Calibri" w:hAnsi="Arial" w:cs="SAS Monospace"/>
                <w:b/>
                <w:sz w:val="16"/>
                <w:szCs w:val="16"/>
                <w:lang w:val="en-US"/>
              </w:rPr>
              <w:t>0.0288</w:t>
            </w:r>
          </w:p>
        </w:tc>
        <w:tc>
          <w:tcPr>
            <w:tcW w:w="955" w:type="dxa"/>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-0.09451</w:t>
            </w:r>
          </w:p>
        </w:tc>
        <w:tc>
          <w:tcPr>
            <w:tcW w:w="1022" w:type="dxa"/>
            <w:gridSpan w:val="4"/>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0.0128</w:t>
            </w:r>
          </w:p>
        </w:tc>
        <w:tc>
          <w:tcPr>
            <w:tcW w:w="1107"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-0.09157</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20"/>
                <w:highlight w:val="yellow"/>
                <w:lang w:val="en-US"/>
              </w:rPr>
            </w:pPr>
            <w:r w:rsidRPr="008B30A2">
              <w:rPr>
                <w:rFonts w:ascii="Arial" w:eastAsia="Calibri" w:hAnsi="Arial" w:cs="SAS Monospace"/>
                <w:sz w:val="16"/>
                <w:szCs w:val="16"/>
                <w:lang w:val="en-US"/>
              </w:rPr>
              <w:t>0.0153</w:t>
            </w:r>
          </w:p>
        </w:tc>
      </w:tr>
      <w:tr w:rsidR="00E32C05" w:rsidRPr="008B30A2" w:rsidTr="00043B4A">
        <w:trPr>
          <w:trHeight w:val="255"/>
        </w:trPr>
        <w:tc>
          <w:tcPr>
            <w:tcW w:w="12648" w:type="dxa"/>
            <w:gridSpan w:val="21"/>
            <w:tcBorders>
              <w:top w:val="nil"/>
              <w:left w:val="thinThickSmallGap" w:sz="18" w:space="0" w:color="auto"/>
              <w:bottom w:val="nil"/>
              <w:right w:val="thickThinSmallGap" w:sz="18" w:space="0" w:color="auto"/>
            </w:tcBorders>
            <w:hideMark/>
          </w:tcPr>
          <w:p w:rsidR="00E32C05" w:rsidRPr="008B30A2" w:rsidRDefault="00E32C05" w:rsidP="00E32C05">
            <w:pPr>
              <w:spacing w:after="0"/>
              <w:jc w:val="both"/>
              <w:rPr>
                <w:rFonts w:ascii="Arial" w:eastAsia="Times New Roman" w:hAnsi="Arial" w:cs="Arial"/>
                <w:sz w:val="18"/>
                <w:szCs w:val="16"/>
                <w:lang w:val="en-US"/>
              </w:rPr>
            </w:pPr>
            <w:r w:rsidRPr="008B30A2">
              <w:rPr>
                <w:rFonts w:ascii="Arial" w:eastAsia="Times New Roman" w:hAnsi="Arial" w:cs="Arial"/>
                <w:b/>
                <w:sz w:val="18"/>
                <w:szCs w:val="16"/>
                <w:lang w:val="en-US"/>
              </w:rPr>
              <w:t xml:space="preserve">                          Interaction Effects</w:t>
            </w:r>
          </w:p>
        </w:tc>
      </w:tr>
      <w:tr w:rsidR="00E32C05" w:rsidRPr="008B30A2" w:rsidTr="00043B4A">
        <w:trPr>
          <w:trHeight w:val="287"/>
        </w:trPr>
        <w:tc>
          <w:tcPr>
            <w:tcW w:w="6594" w:type="dxa"/>
            <w:gridSpan w:val="6"/>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8"/>
                <w:szCs w:val="16"/>
                <w:lang w:val="en-US"/>
              </w:rPr>
            </w:pPr>
            <w:r w:rsidRPr="008B30A2">
              <w:rPr>
                <w:rFonts w:ascii="Arial" w:eastAsia="Times New Roman" w:hAnsi="Arial" w:cs="Arial"/>
                <w:sz w:val="18"/>
                <w:szCs w:val="20"/>
                <w:lang w:val="en-US"/>
              </w:rPr>
              <w:t xml:space="preserve">Ideology &amp; Exposure to Public Affairs </w:t>
            </w:r>
            <w:proofErr w:type="spellStart"/>
            <w:r w:rsidRPr="008B30A2">
              <w:rPr>
                <w:rFonts w:ascii="Arial" w:eastAsia="Times New Roman" w:hAnsi="Arial" w:cs="Arial"/>
                <w:sz w:val="18"/>
                <w:szCs w:val="20"/>
                <w:lang w:val="en-US"/>
              </w:rPr>
              <w:t>Programing</w:t>
            </w:r>
            <w:proofErr w:type="spellEnd"/>
          </w:p>
        </w:tc>
        <w:tc>
          <w:tcPr>
            <w:tcW w:w="114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-0.01011</w:t>
            </w:r>
          </w:p>
        </w:tc>
        <w:tc>
          <w:tcPr>
            <w:tcW w:w="898"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0.1350</w:t>
            </w:r>
          </w:p>
        </w:tc>
        <w:tc>
          <w:tcPr>
            <w:tcW w:w="1960" w:type="dxa"/>
            <w:gridSpan w:val="4"/>
            <w:tcBorders>
              <w:top w:val="nil"/>
              <w:left w:val="nil"/>
              <w:bottom w:val="nil"/>
              <w:right w:val="nil"/>
            </w:tcBorders>
          </w:tcPr>
          <w:p w:rsidR="00E32C05" w:rsidRPr="008B30A2" w:rsidRDefault="00E32C05" w:rsidP="00E32C05">
            <w:pPr>
              <w:spacing w:after="0"/>
              <w:jc w:val="right"/>
              <w:rPr>
                <w:rFonts w:ascii="Arial" w:eastAsia="Times New Roman" w:hAnsi="Arial" w:cs="Arial"/>
                <w:sz w:val="16"/>
                <w:szCs w:val="16"/>
                <w:highlight w:val="yellow"/>
                <w:lang w:val="en-US"/>
              </w:rPr>
            </w:pPr>
          </w:p>
        </w:tc>
        <w:tc>
          <w:tcPr>
            <w:tcW w:w="1124"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sz w:val="16"/>
                <w:szCs w:val="16"/>
                <w:lang w:val="en-US"/>
              </w:rPr>
              <w:t>-0.01795</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b/>
                <w:sz w:val="16"/>
                <w:szCs w:val="16"/>
                <w:lang w:val="en-US"/>
              </w:rPr>
              <w:t>0.0112</w:t>
            </w:r>
          </w:p>
        </w:tc>
      </w:tr>
      <w:tr w:rsidR="00E32C05" w:rsidRPr="008B30A2" w:rsidTr="00043B4A">
        <w:trPr>
          <w:trHeight w:val="287"/>
        </w:trPr>
        <w:tc>
          <w:tcPr>
            <w:tcW w:w="6594" w:type="dxa"/>
            <w:gridSpan w:val="6"/>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8"/>
                <w:szCs w:val="16"/>
                <w:lang w:val="en-US"/>
              </w:rPr>
            </w:pPr>
            <w:r w:rsidRPr="008B30A2">
              <w:rPr>
                <w:rFonts w:ascii="Arial" w:eastAsia="Times New Roman" w:hAnsi="Arial" w:cs="Arial"/>
                <w:sz w:val="18"/>
                <w:szCs w:val="20"/>
                <w:lang w:val="en-US"/>
              </w:rPr>
              <w:t>Alienation and Exposure to Television</w:t>
            </w:r>
          </w:p>
        </w:tc>
        <w:tc>
          <w:tcPr>
            <w:tcW w:w="114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-0.00050280</w:t>
            </w:r>
          </w:p>
        </w:tc>
        <w:tc>
          <w:tcPr>
            <w:tcW w:w="898"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0.9851</w:t>
            </w:r>
          </w:p>
        </w:tc>
        <w:tc>
          <w:tcPr>
            <w:tcW w:w="1960" w:type="dxa"/>
            <w:gridSpan w:val="4"/>
            <w:tcBorders>
              <w:top w:val="nil"/>
              <w:left w:val="nil"/>
              <w:bottom w:val="nil"/>
              <w:right w:val="nil"/>
            </w:tcBorders>
          </w:tcPr>
          <w:p w:rsidR="00E32C05" w:rsidRPr="008B30A2" w:rsidRDefault="00E32C05" w:rsidP="00E32C05">
            <w:pPr>
              <w:spacing w:after="0"/>
              <w:jc w:val="right"/>
              <w:rPr>
                <w:rFonts w:ascii="Arial" w:eastAsia="Times New Roman" w:hAnsi="Arial" w:cs="Arial"/>
                <w:sz w:val="16"/>
                <w:szCs w:val="16"/>
                <w:highlight w:val="yellow"/>
                <w:lang w:val="en-US"/>
              </w:rPr>
            </w:pPr>
          </w:p>
        </w:tc>
        <w:tc>
          <w:tcPr>
            <w:tcW w:w="1124"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sz w:val="16"/>
                <w:szCs w:val="16"/>
                <w:lang w:val="en-US"/>
              </w:rPr>
              <w:t>-0.05883</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b/>
                <w:sz w:val="16"/>
                <w:szCs w:val="16"/>
                <w:lang w:val="en-US"/>
              </w:rPr>
              <w:t>0.0369</w:t>
            </w:r>
          </w:p>
        </w:tc>
      </w:tr>
      <w:tr w:rsidR="00E32C05" w:rsidRPr="008B30A2" w:rsidTr="00043B4A">
        <w:trPr>
          <w:trHeight w:val="287"/>
        </w:trPr>
        <w:tc>
          <w:tcPr>
            <w:tcW w:w="6594" w:type="dxa"/>
            <w:gridSpan w:val="6"/>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8"/>
                <w:szCs w:val="16"/>
                <w:lang w:val="en-US"/>
              </w:rPr>
            </w:pPr>
            <w:r w:rsidRPr="008B30A2">
              <w:rPr>
                <w:rFonts w:ascii="Arial" w:eastAsia="Times New Roman" w:hAnsi="Arial" w:cs="Arial"/>
                <w:sz w:val="18"/>
                <w:szCs w:val="20"/>
                <w:lang w:val="en-US"/>
              </w:rPr>
              <w:t xml:space="preserve">More than High School and </w:t>
            </w:r>
            <w:r w:rsidRPr="008B30A2">
              <w:rPr>
                <w:rFonts w:ascii="Calibri" w:eastAsia="Calibri" w:hAnsi="Calibri" w:cs="Times New Roman"/>
                <w:lang w:val="en-US"/>
              </w:rPr>
              <w:t xml:space="preserve"> </w:t>
            </w:r>
            <w:r w:rsidRPr="008B30A2">
              <w:rPr>
                <w:rFonts w:ascii="Arial" w:eastAsia="Times New Roman" w:hAnsi="Arial" w:cs="Arial"/>
                <w:sz w:val="18"/>
                <w:szCs w:val="20"/>
                <w:lang w:val="en-US"/>
              </w:rPr>
              <w:t xml:space="preserve">Public Affairs </w:t>
            </w:r>
            <w:proofErr w:type="spellStart"/>
            <w:r w:rsidRPr="008B30A2">
              <w:rPr>
                <w:rFonts w:ascii="Arial" w:eastAsia="Times New Roman" w:hAnsi="Arial" w:cs="Arial"/>
                <w:sz w:val="18"/>
                <w:szCs w:val="20"/>
                <w:lang w:val="en-US"/>
              </w:rPr>
              <w:t>Programing</w:t>
            </w:r>
            <w:proofErr w:type="spellEnd"/>
          </w:p>
        </w:tc>
        <w:tc>
          <w:tcPr>
            <w:tcW w:w="114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sz w:val="16"/>
                <w:szCs w:val="16"/>
                <w:lang w:val="en-US"/>
              </w:rPr>
              <w:t>-0.07840</w:t>
            </w:r>
          </w:p>
        </w:tc>
        <w:tc>
          <w:tcPr>
            <w:tcW w:w="898"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b/>
                <w:sz w:val="16"/>
                <w:szCs w:val="16"/>
                <w:lang w:val="en-US"/>
              </w:rPr>
              <w:t>0.0092</w:t>
            </w:r>
          </w:p>
        </w:tc>
        <w:tc>
          <w:tcPr>
            <w:tcW w:w="1960" w:type="dxa"/>
            <w:gridSpan w:val="4"/>
            <w:tcBorders>
              <w:top w:val="nil"/>
              <w:left w:val="nil"/>
              <w:bottom w:val="nil"/>
              <w:right w:val="nil"/>
            </w:tcBorders>
          </w:tcPr>
          <w:p w:rsidR="00E32C05" w:rsidRPr="008B30A2" w:rsidRDefault="00E32C05" w:rsidP="00E32C05">
            <w:pPr>
              <w:spacing w:after="0"/>
              <w:jc w:val="right"/>
              <w:rPr>
                <w:rFonts w:ascii="Arial" w:eastAsia="Times New Roman" w:hAnsi="Arial" w:cs="Arial"/>
                <w:sz w:val="16"/>
                <w:szCs w:val="16"/>
                <w:highlight w:val="yellow"/>
                <w:lang w:val="en-US"/>
              </w:rPr>
            </w:pPr>
          </w:p>
        </w:tc>
        <w:tc>
          <w:tcPr>
            <w:tcW w:w="1124"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sz w:val="16"/>
                <w:szCs w:val="16"/>
                <w:lang w:val="en-US"/>
              </w:rPr>
              <w:t>-0.08706</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b/>
                <w:sz w:val="16"/>
                <w:szCs w:val="16"/>
                <w:lang w:val="en-US"/>
              </w:rPr>
              <w:t>0.0057</w:t>
            </w:r>
          </w:p>
        </w:tc>
      </w:tr>
      <w:tr w:rsidR="00E32C05" w:rsidRPr="008B30A2" w:rsidTr="00043B4A">
        <w:trPr>
          <w:trHeight w:val="287"/>
        </w:trPr>
        <w:tc>
          <w:tcPr>
            <w:tcW w:w="6594" w:type="dxa"/>
            <w:gridSpan w:val="6"/>
            <w:tcBorders>
              <w:top w:val="nil"/>
              <w:left w:val="thinThickSmallGap" w:sz="18" w:space="0" w:color="auto"/>
              <w:bottom w:val="nil"/>
              <w:right w:val="nil"/>
            </w:tcBorders>
            <w:hideMark/>
          </w:tcPr>
          <w:p w:rsidR="00E32C05" w:rsidRPr="008B30A2" w:rsidRDefault="00E32C05" w:rsidP="00E32C05">
            <w:pPr>
              <w:spacing w:after="0"/>
              <w:jc w:val="both"/>
              <w:rPr>
                <w:rFonts w:ascii="Arial" w:eastAsia="Times New Roman" w:hAnsi="Arial" w:cs="Arial"/>
                <w:sz w:val="18"/>
                <w:szCs w:val="16"/>
                <w:lang w:val="en-US"/>
              </w:rPr>
            </w:pPr>
            <w:r w:rsidRPr="008B30A2">
              <w:rPr>
                <w:rFonts w:ascii="Arial" w:eastAsia="Times New Roman" w:hAnsi="Arial" w:cs="Arial"/>
                <w:sz w:val="18"/>
                <w:szCs w:val="20"/>
                <w:lang w:val="en-US"/>
              </w:rPr>
              <w:t xml:space="preserve">Alienation and From a Small Town </w:t>
            </w:r>
            <w:r w:rsidRPr="008B30A2">
              <w:rPr>
                <w:rFonts w:ascii="Arial" w:eastAsia="Times New Roman" w:hAnsi="Arial" w:cs="Arial"/>
                <w:sz w:val="18"/>
                <w:szCs w:val="20"/>
                <w:lang w:val="en-US"/>
              </w:rPr>
              <w:tab/>
            </w:r>
          </w:p>
        </w:tc>
        <w:tc>
          <w:tcPr>
            <w:tcW w:w="1142" w:type="dxa"/>
            <w:gridSpan w:val="2"/>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0.05027</w:t>
            </w:r>
          </w:p>
        </w:tc>
        <w:tc>
          <w:tcPr>
            <w:tcW w:w="898"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0.2826</w:t>
            </w:r>
          </w:p>
        </w:tc>
        <w:tc>
          <w:tcPr>
            <w:tcW w:w="1960" w:type="dxa"/>
            <w:gridSpan w:val="4"/>
            <w:tcBorders>
              <w:top w:val="nil"/>
              <w:left w:val="nil"/>
              <w:bottom w:val="nil"/>
              <w:right w:val="nil"/>
            </w:tcBorders>
          </w:tcPr>
          <w:p w:rsidR="00E32C05" w:rsidRPr="008B30A2" w:rsidRDefault="00E32C05" w:rsidP="00E32C05">
            <w:pPr>
              <w:spacing w:after="0"/>
              <w:jc w:val="right"/>
              <w:rPr>
                <w:rFonts w:ascii="Arial" w:eastAsia="Times New Roman" w:hAnsi="Arial" w:cs="Arial"/>
                <w:sz w:val="16"/>
                <w:szCs w:val="16"/>
                <w:highlight w:val="yellow"/>
                <w:lang w:val="en-US"/>
              </w:rPr>
            </w:pPr>
          </w:p>
        </w:tc>
        <w:tc>
          <w:tcPr>
            <w:tcW w:w="1124" w:type="dxa"/>
            <w:gridSpan w:val="3"/>
            <w:tcBorders>
              <w:top w:val="nil"/>
              <w:left w:val="nil"/>
              <w:bottom w:val="nil"/>
              <w:right w:val="nil"/>
            </w:tcBorders>
            <w:hideMark/>
          </w:tcPr>
          <w:p w:rsidR="00E32C05" w:rsidRPr="008B30A2" w:rsidRDefault="00E32C05" w:rsidP="00E32C05">
            <w:pPr>
              <w:spacing w:after="0"/>
              <w:jc w:val="right"/>
              <w:rPr>
                <w:rFonts w:ascii="Arial" w:eastAsia="Times New Roman" w:hAnsi="Arial" w:cs="Arial"/>
                <w:sz w:val="16"/>
                <w:szCs w:val="16"/>
                <w:highlight w:val="yellow"/>
                <w:u w:val="single"/>
                <w:lang w:val="en-US"/>
              </w:rPr>
            </w:pPr>
            <w:r w:rsidRPr="008B30A2">
              <w:rPr>
                <w:rFonts w:ascii="Arial" w:eastAsia="Calibri" w:hAnsi="Arial" w:cs="SAS Monospace"/>
                <w:sz w:val="16"/>
                <w:szCs w:val="16"/>
                <w:lang w:val="en-US"/>
              </w:rPr>
              <w:t>0.08564</w:t>
            </w:r>
          </w:p>
        </w:tc>
        <w:tc>
          <w:tcPr>
            <w:tcW w:w="930" w:type="dxa"/>
            <w:gridSpan w:val="3"/>
            <w:tcBorders>
              <w:top w:val="nil"/>
              <w:left w:val="nil"/>
              <w:bottom w:val="nil"/>
              <w:right w:val="thickThinSmallGap" w:sz="18" w:space="0" w:color="auto"/>
            </w:tcBorders>
            <w:hideMark/>
          </w:tcPr>
          <w:p w:rsidR="00E32C05" w:rsidRPr="008B30A2" w:rsidRDefault="00E32C05" w:rsidP="00E32C05">
            <w:pPr>
              <w:spacing w:after="0"/>
              <w:jc w:val="right"/>
              <w:rPr>
                <w:rFonts w:ascii="Arial" w:eastAsia="Times New Roman" w:hAnsi="Arial" w:cs="Arial"/>
                <w:sz w:val="16"/>
                <w:szCs w:val="16"/>
                <w:highlight w:val="yellow"/>
                <w:u w:val="single"/>
                <w:lang w:val="en-US"/>
              </w:rPr>
            </w:pPr>
            <w:r w:rsidRPr="008B30A2">
              <w:rPr>
                <w:rFonts w:ascii="Arial" w:eastAsia="Calibri" w:hAnsi="Arial" w:cs="SAS Monospace"/>
                <w:sz w:val="16"/>
                <w:szCs w:val="16"/>
                <w:u w:val="single"/>
                <w:lang w:val="en-US"/>
              </w:rPr>
              <w:t>0.0801</w:t>
            </w:r>
          </w:p>
        </w:tc>
      </w:tr>
      <w:tr w:rsidR="00E32C05" w:rsidRPr="008B30A2" w:rsidTr="00043B4A">
        <w:trPr>
          <w:trHeight w:val="246"/>
        </w:trPr>
        <w:tc>
          <w:tcPr>
            <w:tcW w:w="6594" w:type="dxa"/>
            <w:gridSpan w:val="6"/>
            <w:tcBorders>
              <w:top w:val="nil"/>
              <w:left w:val="thinThickSmallGap" w:sz="18" w:space="0" w:color="auto"/>
              <w:bottom w:val="single" w:sz="2" w:space="0" w:color="000000"/>
              <w:right w:val="nil"/>
            </w:tcBorders>
            <w:hideMark/>
          </w:tcPr>
          <w:p w:rsidR="00E32C05" w:rsidRPr="008B30A2" w:rsidRDefault="00E32C05" w:rsidP="00E32C05">
            <w:pPr>
              <w:spacing w:after="0"/>
              <w:jc w:val="both"/>
              <w:rPr>
                <w:rFonts w:ascii="Arial" w:eastAsia="Times New Roman" w:hAnsi="Arial" w:cs="Arial"/>
                <w:sz w:val="18"/>
                <w:szCs w:val="16"/>
                <w:lang w:val="en-US"/>
              </w:rPr>
            </w:pPr>
            <w:r w:rsidRPr="008B30A2">
              <w:rPr>
                <w:rFonts w:ascii="Arial" w:eastAsia="Times New Roman" w:hAnsi="Arial" w:cs="Arial"/>
                <w:sz w:val="18"/>
                <w:szCs w:val="20"/>
                <w:lang w:val="en-US"/>
              </w:rPr>
              <w:lastRenderedPageBreak/>
              <w:t>Voted for Popular Party and Exposure to  News on Television</w:t>
            </w:r>
            <w:r w:rsidRPr="008B30A2">
              <w:rPr>
                <w:rFonts w:ascii="Arial" w:eastAsia="Times New Roman" w:hAnsi="Arial" w:cs="Arial"/>
                <w:sz w:val="18"/>
                <w:szCs w:val="20"/>
                <w:lang w:val="en-US"/>
              </w:rPr>
              <w:tab/>
            </w:r>
          </w:p>
        </w:tc>
        <w:tc>
          <w:tcPr>
            <w:tcW w:w="1142" w:type="dxa"/>
            <w:gridSpan w:val="2"/>
            <w:tcBorders>
              <w:top w:val="nil"/>
              <w:left w:val="nil"/>
              <w:bottom w:val="single" w:sz="2" w:space="0" w:color="000000"/>
              <w:right w:val="nil"/>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sz w:val="16"/>
                <w:szCs w:val="16"/>
                <w:lang w:val="en-US"/>
              </w:rPr>
              <w:t>0.07274</w:t>
            </w:r>
          </w:p>
        </w:tc>
        <w:tc>
          <w:tcPr>
            <w:tcW w:w="898" w:type="dxa"/>
            <w:gridSpan w:val="3"/>
            <w:tcBorders>
              <w:top w:val="nil"/>
              <w:left w:val="nil"/>
              <w:bottom w:val="single" w:sz="2" w:space="0" w:color="000000"/>
              <w:right w:val="nil"/>
            </w:tcBorders>
            <w:hideMark/>
          </w:tcPr>
          <w:p w:rsidR="00E32C05" w:rsidRPr="008B30A2" w:rsidRDefault="00E32C05" w:rsidP="00E32C05">
            <w:pPr>
              <w:spacing w:after="0"/>
              <w:jc w:val="right"/>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0.1722</w:t>
            </w:r>
          </w:p>
        </w:tc>
        <w:tc>
          <w:tcPr>
            <w:tcW w:w="1960" w:type="dxa"/>
            <w:gridSpan w:val="4"/>
            <w:tcBorders>
              <w:top w:val="nil"/>
              <w:left w:val="nil"/>
              <w:bottom w:val="single" w:sz="2" w:space="0" w:color="000000"/>
              <w:right w:val="nil"/>
            </w:tcBorders>
          </w:tcPr>
          <w:p w:rsidR="00E32C05" w:rsidRPr="008B30A2" w:rsidRDefault="00E32C05" w:rsidP="00E32C05">
            <w:pPr>
              <w:spacing w:after="0"/>
              <w:jc w:val="right"/>
              <w:rPr>
                <w:rFonts w:ascii="Arial" w:eastAsia="Times New Roman" w:hAnsi="Arial" w:cs="Arial"/>
                <w:sz w:val="16"/>
                <w:szCs w:val="16"/>
                <w:highlight w:val="yellow"/>
                <w:lang w:val="en-US"/>
              </w:rPr>
            </w:pPr>
          </w:p>
        </w:tc>
        <w:tc>
          <w:tcPr>
            <w:tcW w:w="1124" w:type="dxa"/>
            <w:gridSpan w:val="3"/>
            <w:tcBorders>
              <w:top w:val="nil"/>
              <w:left w:val="nil"/>
              <w:bottom w:val="single" w:sz="2" w:space="0" w:color="000000"/>
              <w:right w:val="nil"/>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sz w:val="16"/>
                <w:szCs w:val="16"/>
                <w:lang w:val="en-US"/>
              </w:rPr>
              <w:t>0.13316</w:t>
            </w:r>
          </w:p>
        </w:tc>
        <w:tc>
          <w:tcPr>
            <w:tcW w:w="930" w:type="dxa"/>
            <w:gridSpan w:val="3"/>
            <w:tcBorders>
              <w:top w:val="nil"/>
              <w:left w:val="nil"/>
              <w:bottom w:val="single" w:sz="4" w:space="0" w:color="auto"/>
              <w:right w:val="thickThinSmallGap" w:sz="18" w:space="0" w:color="auto"/>
            </w:tcBorders>
            <w:hideMark/>
          </w:tcPr>
          <w:p w:rsidR="00E32C05" w:rsidRPr="008B30A2" w:rsidRDefault="00E32C05" w:rsidP="00E32C05">
            <w:pPr>
              <w:spacing w:after="0"/>
              <w:jc w:val="right"/>
              <w:rPr>
                <w:rFonts w:ascii="Arial" w:eastAsia="Times New Roman" w:hAnsi="Arial" w:cs="Arial"/>
                <w:b/>
                <w:sz w:val="16"/>
                <w:szCs w:val="16"/>
                <w:highlight w:val="yellow"/>
                <w:lang w:val="en-US"/>
              </w:rPr>
            </w:pPr>
            <w:r w:rsidRPr="008B30A2">
              <w:rPr>
                <w:rFonts w:ascii="Arial" w:eastAsia="Calibri" w:hAnsi="Arial" w:cs="SAS Monospace"/>
                <w:b/>
                <w:sz w:val="16"/>
                <w:szCs w:val="16"/>
                <w:lang w:val="en-US"/>
              </w:rPr>
              <w:t>0.0169</w:t>
            </w:r>
          </w:p>
        </w:tc>
      </w:tr>
      <w:tr w:rsidR="00E32C05" w:rsidRPr="008B30A2" w:rsidTr="00043B4A">
        <w:trPr>
          <w:trHeight w:val="226"/>
        </w:trPr>
        <w:tc>
          <w:tcPr>
            <w:tcW w:w="4246" w:type="dxa"/>
            <w:gridSpan w:val="2"/>
            <w:tcBorders>
              <w:top w:val="single" w:sz="2" w:space="0" w:color="000000"/>
              <w:left w:val="thinThickSmallGap" w:sz="18" w:space="0" w:color="auto"/>
              <w:bottom w:val="nil"/>
              <w:right w:val="nil"/>
            </w:tcBorders>
            <w:vAlign w:val="center"/>
            <w:hideMark/>
          </w:tcPr>
          <w:p w:rsidR="00E32C05" w:rsidRPr="008B30A2" w:rsidRDefault="00E32C05" w:rsidP="00E32C05">
            <w:pPr>
              <w:spacing w:after="0"/>
              <w:jc w:val="both"/>
              <w:rPr>
                <w:rFonts w:ascii="Arial" w:eastAsia="Times New Roman" w:hAnsi="Arial" w:cs="Arial"/>
                <w:b/>
                <w:sz w:val="16"/>
                <w:szCs w:val="16"/>
                <w:lang w:val="en-US"/>
              </w:rPr>
            </w:pPr>
            <w:r w:rsidRPr="008B30A2">
              <w:rPr>
                <w:rFonts w:ascii="Arial" w:eastAsia="Times New Roman" w:hAnsi="Arial" w:cs="Arial"/>
                <w:b/>
                <w:sz w:val="16"/>
                <w:szCs w:val="19"/>
                <w:lang w:val="en-US"/>
              </w:rPr>
              <w:t xml:space="preserve">R-Square </w:t>
            </w:r>
          </w:p>
        </w:tc>
        <w:tc>
          <w:tcPr>
            <w:tcW w:w="2340" w:type="dxa"/>
            <w:gridSpan w:val="3"/>
            <w:tcBorders>
              <w:top w:val="single" w:sz="2" w:space="0" w:color="000000"/>
              <w:left w:val="nil"/>
              <w:bottom w:val="nil"/>
              <w:right w:val="nil"/>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0.3717</w:t>
            </w:r>
          </w:p>
        </w:tc>
        <w:tc>
          <w:tcPr>
            <w:tcW w:w="2048" w:type="dxa"/>
            <w:gridSpan w:val="6"/>
            <w:tcBorders>
              <w:top w:val="single" w:sz="2" w:space="0" w:color="000000"/>
              <w:left w:val="nil"/>
              <w:bottom w:val="nil"/>
              <w:right w:val="nil"/>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0.3762</w:t>
            </w:r>
          </w:p>
        </w:tc>
        <w:tc>
          <w:tcPr>
            <w:tcW w:w="1960" w:type="dxa"/>
            <w:gridSpan w:val="4"/>
            <w:tcBorders>
              <w:top w:val="single" w:sz="2" w:space="0" w:color="000000"/>
              <w:left w:val="nil"/>
              <w:bottom w:val="nil"/>
              <w:right w:val="nil"/>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0.3816</w:t>
            </w:r>
          </w:p>
        </w:tc>
        <w:tc>
          <w:tcPr>
            <w:tcW w:w="2054" w:type="dxa"/>
            <w:gridSpan w:val="6"/>
            <w:tcBorders>
              <w:top w:val="single" w:sz="2" w:space="0" w:color="000000"/>
              <w:left w:val="nil"/>
              <w:bottom w:val="nil"/>
              <w:right w:val="thinThickSmallGap" w:sz="18" w:space="0" w:color="auto"/>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Times New Roman" w:hAnsi="Arial" w:cs="SAS Monospace"/>
                <w:sz w:val="16"/>
                <w:szCs w:val="16"/>
                <w:lang w:val="en-US"/>
              </w:rPr>
              <w:t>0.3919</w:t>
            </w:r>
          </w:p>
        </w:tc>
      </w:tr>
      <w:tr w:rsidR="00E32C05" w:rsidRPr="008B30A2" w:rsidTr="00043B4A">
        <w:trPr>
          <w:trHeight w:val="287"/>
        </w:trPr>
        <w:tc>
          <w:tcPr>
            <w:tcW w:w="4246" w:type="dxa"/>
            <w:gridSpan w:val="2"/>
            <w:tcBorders>
              <w:top w:val="nil"/>
              <w:left w:val="thinThickSmallGap" w:sz="18" w:space="0" w:color="auto"/>
              <w:bottom w:val="nil"/>
              <w:right w:val="nil"/>
            </w:tcBorders>
            <w:vAlign w:val="center"/>
            <w:hideMark/>
          </w:tcPr>
          <w:p w:rsidR="00E32C05" w:rsidRPr="008B30A2" w:rsidRDefault="00E32C05" w:rsidP="00E32C05">
            <w:pPr>
              <w:spacing w:after="0"/>
              <w:rPr>
                <w:rFonts w:ascii="Arial" w:eastAsia="Times New Roman" w:hAnsi="Arial" w:cs="Arial"/>
                <w:b/>
                <w:sz w:val="16"/>
                <w:szCs w:val="20"/>
                <w:lang w:val="en-US"/>
              </w:rPr>
            </w:pPr>
            <w:proofErr w:type="spellStart"/>
            <w:r w:rsidRPr="008B30A2">
              <w:rPr>
                <w:rFonts w:ascii="Arial" w:eastAsia="Times New Roman" w:hAnsi="Arial" w:cs="Arial"/>
                <w:b/>
                <w:sz w:val="16"/>
                <w:szCs w:val="19"/>
                <w:lang w:val="en-US"/>
              </w:rPr>
              <w:t>Adj</w:t>
            </w:r>
            <w:proofErr w:type="spellEnd"/>
            <w:r w:rsidRPr="008B30A2">
              <w:rPr>
                <w:rFonts w:ascii="Arial" w:eastAsia="Times New Roman" w:hAnsi="Arial" w:cs="Arial"/>
                <w:b/>
                <w:sz w:val="16"/>
                <w:szCs w:val="19"/>
                <w:lang w:val="en-US"/>
              </w:rPr>
              <w:t xml:space="preserve"> R-Sq</w:t>
            </w:r>
          </w:p>
        </w:tc>
        <w:tc>
          <w:tcPr>
            <w:tcW w:w="2340" w:type="dxa"/>
            <w:gridSpan w:val="3"/>
            <w:tcBorders>
              <w:top w:val="nil"/>
              <w:left w:val="nil"/>
              <w:bottom w:val="nil"/>
              <w:right w:val="nil"/>
            </w:tcBorders>
            <w:vAlign w:val="center"/>
            <w:hideMark/>
          </w:tcPr>
          <w:p w:rsidR="00E32C05" w:rsidRPr="008B30A2" w:rsidRDefault="00E32C05" w:rsidP="00E32C05">
            <w:pPr>
              <w:spacing w:after="0"/>
              <w:jc w:val="center"/>
              <w:rPr>
                <w:rFonts w:ascii="Arial" w:eastAsia="Times New Roman" w:hAnsi="Arial" w:cs="Arial"/>
                <w:sz w:val="16"/>
                <w:szCs w:val="20"/>
                <w:highlight w:val="yellow"/>
                <w:lang w:val="en-US"/>
              </w:rPr>
            </w:pPr>
            <w:r w:rsidRPr="008B30A2">
              <w:rPr>
                <w:rFonts w:ascii="Arial" w:eastAsia="Calibri" w:hAnsi="Arial" w:cs="SAS Monospace"/>
                <w:sz w:val="16"/>
                <w:szCs w:val="16"/>
                <w:lang w:val="en-US"/>
              </w:rPr>
              <w:t>0.3653</w:t>
            </w:r>
          </w:p>
        </w:tc>
        <w:tc>
          <w:tcPr>
            <w:tcW w:w="2048" w:type="dxa"/>
            <w:gridSpan w:val="6"/>
            <w:tcBorders>
              <w:top w:val="nil"/>
              <w:left w:val="nil"/>
              <w:bottom w:val="nil"/>
              <w:right w:val="nil"/>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Calibri" w:hAnsi="Arial" w:cs="SAS Monospace"/>
                <w:sz w:val="16"/>
                <w:szCs w:val="16"/>
                <w:lang w:val="en-US"/>
              </w:rPr>
              <w:t>0.3679</w:t>
            </w:r>
          </w:p>
        </w:tc>
        <w:tc>
          <w:tcPr>
            <w:tcW w:w="2002" w:type="dxa"/>
            <w:gridSpan w:val="6"/>
            <w:tcBorders>
              <w:top w:val="nil"/>
              <w:left w:val="nil"/>
              <w:bottom w:val="nil"/>
              <w:right w:val="nil"/>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Times New Roman" w:hAnsi="Arial" w:cs="SAS Monospace"/>
                <w:sz w:val="16"/>
                <w:szCs w:val="16"/>
                <w:lang w:val="en-US"/>
              </w:rPr>
              <w:t>0.3753</w:t>
            </w:r>
          </w:p>
        </w:tc>
        <w:tc>
          <w:tcPr>
            <w:tcW w:w="2012" w:type="dxa"/>
            <w:gridSpan w:val="4"/>
            <w:tcBorders>
              <w:top w:val="nil"/>
              <w:left w:val="nil"/>
              <w:bottom w:val="nil"/>
              <w:right w:val="thickThinSmallGap" w:sz="18" w:space="0" w:color="auto"/>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Times New Roman" w:hAnsi="Arial" w:cs="SAS Monospace"/>
                <w:sz w:val="16"/>
                <w:szCs w:val="16"/>
                <w:lang w:val="en-US"/>
              </w:rPr>
              <w:t>0.3837</w:t>
            </w:r>
          </w:p>
        </w:tc>
      </w:tr>
      <w:tr w:rsidR="00E32C05" w:rsidRPr="008B30A2" w:rsidTr="00E32C05">
        <w:trPr>
          <w:trHeight w:val="80"/>
        </w:trPr>
        <w:tc>
          <w:tcPr>
            <w:tcW w:w="4246" w:type="dxa"/>
            <w:gridSpan w:val="2"/>
            <w:tcBorders>
              <w:top w:val="nil"/>
              <w:left w:val="thinThickSmallGap" w:sz="18" w:space="0" w:color="auto"/>
              <w:bottom w:val="thickThinSmallGap" w:sz="18" w:space="0" w:color="auto"/>
              <w:right w:val="nil"/>
            </w:tcBorders>
            <w:vAlign w:val="center"/>
            <w:hideMark/>
          </w:tcPr>
          <w:p w:rsidR="00E32C05" w:rsidRPr="008B30A2" w:rsidRDefault="00E32C05" w:rsidP="00E32C05">
            <w:pPr>
              <w:spacing w:after="0"/>
              <w:rPr>
                <w:rFonts w:ascii="Arial" w:eastAsia="Times New Roman" w:hAnsi="Arial" w:cs="Arial"/>
                <w:b/>
                <w:sz w:val="16"/>
                <w:szCs w:val="20"/>
                <w:lang w:val="en-US"/>
              </w:rPr>
            </w:pPr>
            <w:r w:rsidRPr="008B30A2">
              <w:rPr>
                <w:rFonts w:ascii="Arial" w:eastAsia="Times New Roman" w:hAnsi="Arial" w:cs="Arial"/>
                <w:b/>
                <w:sz w:val="16"/>
                <w:szCs w:val="19"/>
                <w:lang w:val="en-US"/>
              </w:rPr>
              <w:t>N</w:t>
            </w:r>
          </w:p>
        </w:tc>
        <w:tc>
          <w:tcPr>
            <w:tcW w:w="2348" w:type="dxa"/>
            <w:gridSpan w:val="4"/>
            <w:tcBorders>
              <w:top w:val="nil"/>
              <w:left w:val="nil"/>
              <w:bottom w:val="thickThinSmallGap" w:sz="18" w:space="0" w:color="auto"/>
              <w:right w:val="nil"/>
            </w:tcBorders>
            <w:vAlign w:val="center"/>
            <w:hideMark/>
          </w:tcPr>
          <w:p w:rsidR="00E32C05" w:rsidRPr="008B30A2" w:rsidRDefault="00E32C05" w:rsidP="00E32C05">
            <w:pPr>
              <w:spacing w:after="0"/>
              <w:jc w:val="center"/>
              <w:rPr>
                <w:rFonts w:ascii="Arial" w:eastAsia="Times New Roman" w:hAnsi="Arial" w:cs="Arial"/>
                <w:sz w:val="16"/>
                <w:szCs w:val="20"/>
                <w:highlight w:val="yellow"/>
                <w:lang w:val="en-US"/>
              </w:rPr>
            </w:pPr>
            <w:r w:rsidRPr="008B30A2">
              <w:rPr>
                <w:rFonts w:ascii="Arial" w:eastAsia="Times New Roman" w:hAnsi="Arial" w:cs="Arial"/>
                <w:sz w:val="16"/>
                <w:szCs w:val="19"/>
                <w:lang w:val="en-US"/>
              </w:rPr>
              <w:t>1590</w:t>
            </w:r>
          </w:p>
        </w:tc>
        <w:tc>
          <w:tcPr>
            <w:tcW w:w="2040" w:type="dxa"/>
            <w:gridSpan w:val="5"/>
            <w:tcBorders>
              <w:top w:val="nil"/>
              <w:left w:val="nil"/>
              <w:bottom w:val="thickThinSmallGap" w:sz="18" w:space="0" w:color="auto"/>
              <w:right w:val="nil"/>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Times New Roman" w:hAnsi="Arial" w:cs="Arial"/>
                <w:sz w:val="16"/>
                <w:szCs w:val="19"/>
                <w:lang w:val="en-US"/>
              </w:rPr>
              <w:t>1590</w:t>
            </w:r>
          </w:p>
        </w:tc>
        <w:tc>
          <w:tcPr>
            <w:tcW w:w="1960" w:type="dxa"/>
            <w:gridSpan w:val="4"/>
            <w:tcBorders>
              <w:top w:val="nil"/>
              <w:left w:val="nil"/>
              <w:bottom w:val="thickThinSmallGap" w:sz="18" w:space="0" w:color="auto"/>
              <w:right w:val="nil"/>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Times New Roman" w:hAnsi="Arial" w:cs="SAS Monospace"/>
                <w:sz w:val="16"/>
                <w:szCs w:val="16"/>
                <w:lang w:val="en-US"/>
              </w:rPr>
              <w:t>1590</w:t>
            </w:r>
          </w:p>
        </w:tc>
        <w:tc>
          <w:tcPr>
            <w:tcW w:w="2054" w:type="dxa"/>
            <w:gridSpan w:val="6"/>
            <w:tcBorders>
              <w:top w:val="nil"/>
              <w:left w:val="nil"/>
              <w:bottom w:val="thickThinSmallGap" w:sz="18" w:space="0" w:color="auto"/>
              <w:right w:val="thickThinSmallGap" w:sz="18" w:space="0" w:color="auto"/>
            </w:tcBorders>
            <w:vAlign w:val="center"/>
            <w:hideMark/>
          </w:tcPr>
          <w:p w:rsidR="00E32C05" w:rsidRPr="008B30A2" w:rsidRDefault="00E32C05" w:rsidP="00E32C05">
            <w:pPr>
              <w:spacing w:after="0"/>
              <w:jc w:val="center"/>
              <w:rPr>
                <w:rFonts w:ascii="Arial" w:eastAsia="Times New Roman" w:hAnsi="Arial" w:cs="Arial"/>
                <w:sz w:val="16"/>
                <w:szCs w:val="16"/>
                <w:highlight w:val="yellow"/>
                <w:lang w:val="en-US"/>
              </w:rPr>
            </w:pPr>
            <w:r w:rsidRPr="008B30A2">
              <w:rPr>
                <w:rFonts w:ascii="Arial" w:eastAsia="Times New Roman" w:hAnsi="Arial" w:cs="SAS Monospace"/>
                <w:sz w:val="16"/>
                <w:szCs w:val="16"/>
                <w:lang w:val="en-US"/>
              </w:rPr>
              <w:t>1590</w:t>
            </w:r>
          </w:p>
        </w:tc>
      </w:tr>
    </w:tbl>
    <w:p w:rsidR="00E32C05" w:rsidRPr="00A770A2" w:rsidRDefault="00E32C05" w:rsidP="00E32C05">
      <w:pPr>
        <w:autoSpaceDE w:val="0"/>
        <w:autoSpaceDN w:val="0"/>
        <w:adjustRightInd w:val="0"/>
        <w:spacing w:after="0" w:line="240" w:lineRule="auto"/>
        <w:jc w:val="both"/>
        <w:rPr>
          <w:sz w:val="24"/>
          <w:szCs w:val="24"/>
          <w:lang w:val="en-US"/>
        </w:rPr>
      </w:pPr>
    </w:p>
    <w:p w:rsidR="00E32C05" w:rsidRPr="005C26C8" w:rsidRDefault="00E32C05" w:rsidP="00E32C05">
      <w:pPr>
        <w:autoSpaceDE w:val="0"/>
        <w:autoSpaceDN w:val="0"/>
        <w:adjustRightInd w:val="0"/>
        <w:spacing w:after="0" w:line="240" w:lineRule="auto"/>
        <w:jc w:val="both"/>
        <w:rPr>
          <w:sz w:val="24"/>
          <w:szCs w:val="24"/>
          <w:lang w:val="en-US"/>
        </w:rPr>
      </w:pPr>
    </w:p>
    <w:p w:rsidR="00E92E98" w:rsidRPr="00E92E98" w:rsidRDefault="00E92E98" w:rsidP="00E92E98">
      <w:pPr>
        <w:autoSpaceDE w:val="0"/>
        <w:autoSpaceDN w:val="0"/>
        <w:adjustRightInd w:val="0"/>
        <w:spacing w:after="0" w:line="240" w:lineRule="auto"/>
        <w:jc w:val="both"/>
        <w:rPr>
          <w:i/>
          <w:iCs/>
          <w:sz w:val="24"/>
          <w:szCs w:val="24"/>
        </w:rPr>
      </w:pPr>
    </w:p>
    <w:sectPr w:rsidR="00E92E98" w:rsidRPr="00E92E98" w:rsidSect="00E32C05">
      <w:footerReference w:type="default" r:id="rId11"/>
      <w:pgSz w:w="16838" w:h="11906" w:orient="landscape"/>
      <w:pgMar w:top="1701" w:right="1417" w:bottom="170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7738" w:rsidRDefault="00DA7738" w:rsidP="001A6AFF">
      <w:pPr>
        <w:spacing w:after="0" w:line="240" w:lineRule="auto"/>
      </w:pPr>
      <w:r>
        <w:separator/>
      </w:r>
    </w:p>
  </w:endnote>
  <w:endnote w:type="continuationSeparator" w:id="0">
    <w:p w:rsidR="00DA7738" w:rsidRDefault="00DA7738" w:rsidP="001A6A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
    <w:altName w:val="MS Mincho"/>
    <w:panose1 w:val="00000000000000000000"/>
    <w:charset w:val="80"/>
    <w:family w:val="auto"/>
    <w:notTrueType/>
    <w:pitch w:val="default"/>
    <w:sig w:usb0="00000000" w:usb1="08070000" w:usb2="00000010" w:usb3="00000000" w:csb0="0002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AS Monospace">
    <w:panose1 w:val="00000000000000000000"/>
    <w:charset w:val="00"/>
    <w:family w:val="modern"/>
    <w:notTrueType/>
    <w:pitch w:val="default"/>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5035563"/>
      <w:docPartObj>
        <w:docPartGallery w:val="Page Numbers (Bottom of Page)"/>
        <w:docPartUnique/>
      </w:docPartObj>
    </w:sdtPr>
    <w:sdtContent>
      <w:p w:rsidR="002145BE" w:rsidRDefault="00D32FCC">
        <w:pPr>
          <w:pStyle w:val="Piedepgina"/>
          <w:jc w:val="center"/>
        </w:pPr>
        <w:fldSimple w:instr=" PAGE   \* MERGEFORMAT ">
          <w:r w:rsidR="00E74F0B">
            <w:rPr>
              <w:noProof/>
            </w:rPr>
            <w:t>1</w:t>
          </w:r>
        </w:fldSimple>
      </w:p>
    </w:sdtContent>
  </w:sdt>
  <w:p w:rsidR="002145BE" w:rsidRDefault="002145BE">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2570219"/>
      <w:docPartObj>
        <w:docPartGallery w:val="Page Numbers (Bottom of Page)"/>
        <w:docPartUnique/>
      </w:docPartObj>
    </w:sdtPr>
    <w:sdtContent>
      <w:p w:rsidR="002145BE" w:rsidRDefault="00D32FCC">
        <w:pPr>
          <w:pStyle w:val="Piedepgina"/>
          <w:jc w:val="center"/>
        </w:pPr>
        <w:fldSimple w:instr=" PAGE   \* MERGEFORMAT ">
          <w:r w:rsidR="00E74F0B">
            <w:rPr>
              <w:noProof/>
            </w:rPr>
            <w:t>22</w:t>
          </w:r>
        </w:fldSimple>
      </w:p>
    </w:sdtContent>
  </w:sdt>
  <w:p w:rsidR="002145BE" w:rsidRDefault="002145B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7738" w:rsidRDefault="00DA7738" w:rsidP="001A6AFF">
      <w:pPr>
        <w:spacing w:after="0" w:line="240" w:lineRule="auto"/>
      </w:pPr>
      <w:r>
        <w:separator/>
      </w:r>
    </w:p>
  </w:footnote>
  <w:footnote w:type="continuationSeparator" w:id="0">
    <w:p w:rsidR="00DA7738" w:rsidRDefault="00DA7738" w:rsidP="001A6AFF">
      <w:pPr>
        <w:spacing w:after="0" w:line="240" w:lineRule="auto"/>
      </w:pPr>
      <w:r>
        <w:continuationSeparator/>
      </w:r>
    </w:p>
  </w:footnote>
  <w:footnote w:id="1">
    <w:p w:rsidR="002145BE" w:rsidRPr="00467524" w:rsidRDefault="002145BE" w:rsidP="00DF0ABE">
      <w:pPr>
        <w:pStyle w:val="Textonotapie"/>
        <w:jc w:val="both"/>
      </w:pPr>
      <w:r>
        <w:rPr>
          <w:rStyle w:val="Refdenotaalpie"/>
        </w:rPr>
        <w:footnoteRef/>
      </w:r>
      <w:r w:rsidRPr="00467524">
        <w:t xml:space="preserve"> En los casos en que </w:t>
      </w:r>
      <w:r>
        <w:t xml:space="preserve">se </w:t>
      </w:r>
      <w:r w:rsidRPr="00467524">
        <w:t>utiliza</w:t>
      </w:r>
      <w:r>
        <w:t>n</w:t>
      </w:r>
      <w:r w:rsidRPr="00467524">
        <w:t xml:space="preserve"> sustantivos de género</w:t>
      </w:r>
      <w:r>
        <w:t xml:space="preserve"> </w:t>
      </w:r>
      <w:r w:rsidRPr="00467524">
        <w:t>gramatical masculino para referirse a personas, cargos o puestos de trabajo, debe entenderse</w:t>
      </w:r>
      <w:r>
        <w:t xml:space="preserve"> </w:t>
      </w:r>
      <w:r w:rsidRPr="00467524">
        <w:t>que se hace por mera economía en la expresión, y que se utilizan de forma genérica</w:t>
      </w:r>
      <w:r>
        <w:t xml:space="preserve"> </w:t>
      </w:r>
      <w:r w:rsidRPr="00467524">
        <w:t>con independencia del sexo</w:t>
      </w:r>
      <w:r>
        <w:t xml:space="preserve"> de las personas aludidas y siempre con pleno respeto a la igualdad de género</w:t>
      </w:r>
      <w:r w:rsidRPr="00467524">
        <w:t>.</w:t>
      </w:r>
    </w:p>
  </w:footnote>
  <w:footnote w:id="2">
    <w:p w:rsidR="002145BE" w:rsidRPr="00DF0ABE" w:rsidRDefault="002145BE" w:rsidP="00DF0ABE">
      <w:pPr>
        <w:pStyle w:val="Textonotapie"/>
        <w:jc w:val="both"/>
      </w:pPr>
      <w:r>
        <w:rPr>
          <w:rStyle w:val="Refdenotaalpie"/>
        </w:rPr>
        <w:footnoteRef/>
      </w:r>
      <w:r w:rsidRPr="00DF0ABE">
        <w:t xml:space="preserve"> Según </w:t>
      </w:r>
      <w:proofErr w:type="spellStart"/>
      <w:r w:rsidRPr="00DF0ABE">
        <w:t>Metroscopia</w:t>
      </w:r>
      <w:proofErr w:type="spellEnd"/>
      <w:r w:rsidRPr="00DF0ABE">
        <w:t xml:space="preserve">, el partido en el poder –Partido Popular-habría perdido más de 20 puntos de apoyo en el </w:t>
      </w:r>
      <w:r>
        <w:t>último año y medio, como consecuencia, entre otros factores, de los casos de corrupción descubiertos y que  afectan directamente a su dirección</w:t>
      </w:r>
      <w:r w:rsidRPr="00DF0ABE">
        <w:t xml:space="preserve"> (</w:t>
      </w:r>
      <w:hyperlink r:id="rId1" w:tooltip="Ver todas las noticias de El País" w:history="1">
        <w:r w:rsidRPr="00DF0ABE">
          <w:rPr>
            <w:rStyle w:val="Hipervnculo"/>
          </w:rPr>
          <w:t>El País</w:t>
        </w:r>
      </w:hyperlink>
      <w:r w:rsidRPr="00DF0ABE">
        <w:rPr>
          <w:rStyle w:val="firma"/>
        </w:rPr>
        <w:t xml:space="preserve"> </w:t>
      </w:r>
      <w:r w:rsidRPr="00DF0ABE">
        <w:rPr>
          <w:rStyle w:val="data"/>
        </w:rPr>
        <w:t xml:space="preserve">Madrid </w:t>
      </w:r>
      <w:r w:rsidRPr="00DF0ABE">
        <w:t xml:space="preserve">6 JUL 2013 ). </w:t>
      </w:r>
    </w:p>
  </w:footnote>
  <w:footnote w:id="3">
    <w:p w:rsidR="002145BE" w:rsidRDefault="002145BE" w:rsidP="00C734C2">
      <w:pPr>
        <w:pStyle w:val="Textonotapie"/>
      </w:pPr>
      <w:r>
        <w:rPr>
          <w:rStyle w:val="Refdenotaalpie"/>
        </w:rPr>
        <w:footnoteRef/>
      </w:r>
      <w:r>
        <w:t xml:space="preserve"> Ver, por ejemplo, </w:t>
      </w:r>
      <w:r w:rsidRPr="00C734C2">
        <w:t xml:space="preserve">Estudio nº 2.984. </w:t>
      </w:r>
      <w:r>
        <w:t>Barómetro de abril 2013, CIS.</w:t>
      </w:r>
    </w:p>
    <w:p w:rsidR="002145BE" w:rsidRDefault="002145BE">
      <w:pPr>
        <w:pStyle w:val="Textonotapie"/>
      </w:pPr>
    </w:p>
  </w:footnote>
  <w:footnote w:id="4">
    <w:p w:rsidR="002145BE" w:rsidRDefault="002145BE" w:rsidP="006C75DC">
      <w:pPr>
        <w:pStyle w:val="Textonotapie"/>
        <w:jc w:val="both"/>
        <w:rPr>
          <w:lang w:val="en-US"/>
        </w:rPr>
      </w:pPr>
      <w:r>
        <w:rPr>
          <w:rStyle w:val="Refdenotaalpie"/>
        </w:rPr>
        <w:footnoteRef/>
      </w:r>
      <w:r>
        <w:rPr>
          <w:lang w:val="en-US"/>
        </w:rPr>
        <w:t xml:space="preserve"> EL PAÍS (2013) </w:t>
      </w:r>
      <w:proofErr w:type="spellStart"/>
      <w:r>
        <w:rPr>
          <w:i/>
          <w:lang w:val="en-US"/>
        </w:rPr>
        <w:t>Metroscopia</w:t>
      </w:r>
      <w:proofErr w:type="spellEnd"/>
      <w:r>
        <w:rPr>
          <w:i/>
          <w:lang w:val="en-US"/>
        </w:rPr>
        <w:t xml:space="preserve"> survey shows 95-percent mistrust in courts’ grip on corruption</w:t>
      </w:r>
      <w:r>
        <w:rPr>
          <w:lang w:val="en-US"/>
        </w:rPr>
        <w:t xml:space="preserve">. Available from: </w:t>
      </w:r>
      <w:hyperlink r:id="rId2" w:history="1">
        <w:bookmarkStart w:id="4" w:name="OLE_LINK12"/>
        <w:bookmarkStart w:id="5" w:name="OLE_LINK13"/>
        <w:r>
          <w:rPr>
            <w:rStyle w:val="Hipervnculo"/>
            <w:lang w:val="en-US"/>
          </w:rPr>
          <w:t>http://elpais.com/elpais/2013/</w:t>
        </w:r>
        <w:bookmarkEnd w:id="4"/>
        <w:bookmarkEnd w:id="5"/>
        <w:r>
          <w:rPr>
            <w:rStyle w:val="Hipervnculo"/>
            <w:lang w:val="en-US"/>
          </w:rPr>
          <w:t>01/14/inenglish/1358166491_974110.html</w:t>
        </w:r>
      </w:hyperlink>
      <w:r>
        <w:rPr>
          <w:lang w:val="en-US"/>
        </w:rPr>
        <w:t>. [Accessed on 3/2/2013].</w:t>
      </w:r>
    </w:p>
    <w:p w:rsidR="002145BE" w:rsidRDefault="002145BE" w:rsidP="006C75DC">
      <w:pPr>
        <w:pStyle w:val="Textonotapie"/>
        <w:rPr>
          <w:lang w:val="en-US"/>
        </w:rPr>
      </w:pPr>
    </w:p>
  </w:footnote>
  <w:footnote w:id="5">
    <w:p w:rsidR="002145BE" w:rsidRDefault="002145BE">
      <w:pPr>
        <w:pStyle w:val="Textonotapie"/>
      </w:pPr>
      <w:r>
        <w:rPr>
          <w:rStyle w:val="Refdenotaalpie"/>
        </w:rPr>
        <w:footnoteRef/>
      </w:r>
      <w:r>
        <w:t xml:space="preserve"> </w:t>
      </w:r>
      <w:proofErr w:type="spellStart"/>
      <w:r>
        <w:rPr>
          <w:rFonts w:asciiTheme="majorHAnsi" w:hAnsiTheme="majorHAnsi" w:cstheme="minorHAnsi"/>
        </w:rPr>
        <w:t>Metroscopia</w:t>
      </w:r>
      <w:proofErr w:type="spellEnd"/>
      <w:r>
        <w:rPr>
          <w:rFonts w:asciiTheme="majorHAnsi" w:hAnsiTheme="majorHAnsi" w:cstheme="minorHAnsi"/>
        </w:rPr>
        <w:t xml:space="preserve"> 3/3/2013. </w:t>
      </w:r>
      <w:hyperlink r:id="rId3" w:history="1">
        <w:r w:rsidRPr="003516BF">
          <w:rPr>
            <w:rStyle w:val="Hipervnculo"/>
          </w:rPr>
          <w:t>http://elpais.com/elpais/2013</w:t>
        </w:r>
      </w:hyperlink>
      <w:r>
        <w:t xml:space="preserve">. </w:t>
      </w:r>
      <w:r>
        <w:rPr>
          <w:lang w:val="en-US"/>
        </w:rPr>
        <w:t>[Accessed on 3/4/2013].</w:t>
      </w:r>
    </w:p>
  </w:footnote>
  <w:footnote w:id="6">
    <w:p w:rsidR="002145BE" w:rsidRDefault="002145BE">
      <w:pPr>
        <w:pStyle w:val="Textonotapie"/>
      </w:pPr>
      <w:r>
        <w:rPr>
          <w:rStyle w:val="Refdenotaalpie"/>
        </w:rPr>
        <w:footnoteRef/>
      </w:r>
      <w:r>
        <w:t xml:space="preserve"> </w:t>
      </w:r>
      <w:r w:rsidRPr="009649B7">
        <w:t>http://www.transparency.org/</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08"/>
  <w:hyphenationZone w:val="425"/>
  <w:drawingGridHorizontalSpacing w:val="108"/>
  <w:drawingGridVerticalSpacing w:val="57"/>
  <w:displayHorizontalDrawingGridEvery w:val="2"/>
  <w:characterSpacingControl w:val="doNotCompress"/>
  <w:footnotePr>
    <w:footnote w:id="-1"/>
    <w:footnote w:id="0"/>
  </w:footnotePr>
  <w:endnotePr>
    <w:endnote w:id="-1"/>
    <w:endnote w:id="0"/>
  </w:endnotePr>
  <w:compat/>
  <w:rsids>
    <w:rsidRoot w:val="001A6AFF"/>
    <w:rsid w:val="00000D60"/>
    <w:rsid w:val="0000247E"/>
    <w:rsid w:val="000026F5"/>
    <w:rsid w:val="00002A89"/>
    <w:rsid w:val="00002FBA"/>
    <w:rsid w:val="00002FBC"/>
    <w:rsid w:val="00003300"/>
    <w:rsid w:val="00003759"/>
    <w:rsid w:val="00003D3B"/>
    <w:rsid w:val="00004688"/>
    <w:rsid w:val="000047C2"/>
    <w:rsid w:val="000048A7"/>
    <w:rsid w:val="00005221"/>
    <w:rsid w:val="00005FE4"/>
    <w:rsid w:val="00006CC4"/>
    <w:rsid w:val="00006D6D"/>
    <w:rsid w:val="0000714C"/>
    <w:rsid w:val="000075F2"/>
    <w:rsid w:val="00010C6D"/>
    <w:rsid w:val="00011421"/>
    <w:rsid w:val="00011999"/>
    <w:rsid w:val="00012D4B"/>
    <w:rsid w:val="00012F81"/>
    <w:rsid w:val="00013BB1"/>
    <w:rsid w:val="00014026"/>
    <w:rsid w:val="00014129"/>
    <w:rsid w:val="000141EA"/>
    <w:rsid w:val="00014BB5"/>
    <w:rsid w:val="00014BE8"/>
    <w:rsid w:val="00015E99"/>
    <w:rsid w:val="000162D0"/>
    <w:rsid w:val="0001688D"/>
    <w:rsid w:val="0001770E"/>
    <w:rsid w:val="000200CD"/>
    <w:rsid w:val="0002076E"/>
    <w:rsid w:val="00020A95"/>
    <w:rsid w:val="00020C07"/>
    <w:rsid w:val="00021207"/>
    <w:rsid w:val="00022039"/>
    <w:rsid w:val="0002225F"/>
    <w:rsid w:val="0002237E"/>
    <w:rsid w:val="000226EA"/>
    <w:rsid w:val="00022B33"/>
    <w:rsid w:val="0002321C"/>
    <w:rsid w:val="0002343D"/>
    <w:rsid w:val="0002387F"/>
    <w:rsid w:val="0002444D"/>
    <w:rsid w:val="00024DD9"/>
    <w:rsid w:val="000253AA"/>
    <w:rsid w:val="00026045"/>
    <w:rsid w:val="00026677"/>
    <w:rsid w:val="00027759"/>
    <w:rsid w:val="0002786B"/>
    <w:rsid w:val="00030333"/>
    <w:rsid w:val="00030A14"/>
    <w:rsid w:val="00031DC1"/>
    <w:rsid w:val="0003257E"/>
    <w:rsid w:val="000346F5"/>
    <w:rsid w:val="00034C60"/>
    <w:rsid w:val="0003573B"/>
    <w:rsid w:val="0003596F"/>
    <w:rsid w:val="00035B6B"/>
    <w:rsid w:val="000365C0"/>
    <w:rsid w:val="00036DCE"/>
    <w:rsid w:val="00036F75"/>
    <w:rsid w:val="000378B6"/>
    <w:rsid w:val="000378EF"/>
    <w:rsid w:val="00037CB0"/>
    <w:rsid w:val="00037F5F"/>
    <w:rsid w:val="000405EE"/>
    <w:rsid w:val="00040892"/>
    <w:rsid w:val="0004130E"/>
    <w:rsid w:val="00041B09"/>
    <w:rsid w:val="00041B7E"/>
    <w:rsid w:val="00042F74"/>
    <w:rsid w:val="00042FCA"/>
    <w:rsid w:val="00043244"/>
    <w:rsid w:val="00043B4A"/>
    <w:rsid w:val="000442BB"/>
    <w:rsid w:val="0004503B"/>
    <w:rsid w:val="00045913"/>
    <w:rsid w:val="00045926"/>
    <w:rsid w:val="00045CEA"/>
    <w:rsid w:val="000460BA"/>
    <w:rsid w:val="000460FF"/>
    <w:rsid w:val="00046807"/>
    <w:rsid w:val="00047074"/>
    <w:rsid w:val="000474EE"/>
    <w:rsid w:val="000506C4"/>
    <w:rsid w:val="00050BD0"/>
    <w:rsid w:val="00051944"/>
    <w:rsid w:val="00051CB3"/>
    <w:rsid w:val="00051DFF"/>
    <w:rsid w:val="00051F38"/>
    <w:rsid w:val="00052368"/>
    <w:rsid w:val="00052AAB"/>
    <w:rsid w:val="000532AD"/>
    <w:rsid w:val="00053B24"/>
    <w:rsid w:val="00054A63"/>
    <w:rsid w:val="000557CD"/>
    <w:rsid w:val="000562AC"/>
    <w:rsid w:val="000566D8"/>
    <w:rsid w:val="00056702"/>
    <w:rsid w:val="00056F2B"/>
    <w:rsid w:val="00056FC5"/>
    <w:rsid w:val="0005752F"/>
    <w:rsid w:val="0006063E"/>
    <w:rsid w:val="00060BB0"/>
    <w:rsid w:val="00060FF2"/>
    <w:rsid w:val="00061745"/>
    <w:rsid w:val="00061F88"/>
    <w:rsid w:val="000625E4"/>
    <w:rsid w:val="0006285C"/>
    <w:rsid w:val="00062E4E"/>
    <w:rsid w:val="0006310C"/>
    <w:rsid w:val="00063E99"/>
    <w:rsid w:val="00064254"/>
    <w:rsid w:val="000642B2"/>
    <w:rsid w:val="00065186"/>
    <w:rsid w:val="00066636"/>
    <w:rsid w:val="00066D29"/>
    <w:rsid w:val="000670E1"/>
    <w:rsid w:val="0006757C"/>
    <w:rsid w:val="00067B96"/>
    <w:rsid w:val="00067CF6"/>
    <w:rsid w:val="00067F00"/>
    <w:rsid w:val="00070E3F"/>
    <w:rsid w:val="000725F3"/>
    <w:rsid w:val="00072F38"/>
    <w:rsid w:val="00073E7D"/>
    <w:rsid w:val="00073E82"/>
    <w:rsid w:val="00073F1C"/>
    <w:rsid w:val="0007447B"/>
    <w:rsid w:val="000745FF"/>
    <w:rsid w:val="00074814"/>
    <w:rsid w:val="000756A1"/>
    <w:rsid w:val="00076CF1"/>
    <w:rsid w:val="000770C0"/>
    <w:rsid w:val="0007712A"/>
    <w:rsid w:val="000803CD"/>
    <w:rsid w:val="0008071B"/>
    <w:rsid w:val="00080AD8"/>
    <w:rsid w:val="000821F0"/>
    <w:rsid w:val="000822ED"/>
    <w:rsid w:val="00082A91"/>
    <w:rsid w:val="00083168"/>
    <w:rsid w:val="00084331"/>
    <w:rsid w:val="000845C4"/>
    <w:rsid w:val="0008484C"/>
    <w:rsid w:val="000849BB"/>
    <w:rsid w:val="00084D9F"/>
    <w:rsid w:val="00084EFE"/>
    <w:rsid w:val="000869C8"/>
    <w:rsid w:val="00086BDC"/>
    <w:rsid w:val="00086E33"/>
    <w:rsid w:val="00086E8F"/>
    <w:rsid w:val="000873FC"/>
    <w:rsid w:val="00087F54"/>
    <w:rsid w:val="00090CE2"/>
    <w:rsid w:val="000910A0"/>
    <w:rsid w:val="0009113A"/>
    <w:rsid w:val="00091B84"/>
    <w:rsid w:val="00092658"/>
    <w:rsid w:val="00092973"/>
    <w:rsid w:val="000932AD"/>
    <w:rsid w:val="00093420"/>
    <w:rsid w:val="00093F5F"/>
    <w:rsid w:val="00094001"/>
    <w:rsid w:val="0009523E"/>
    <w:rsid w:val="00096243"/>
    <w:rsid w:val="00096370"/>
    <w:rsid w:val="0009665E"/>
    <w:rsid w:val="000973EB"/>
    <w:rsid w:val="00097CBA"/>
    <w:rsid w:val="000A0350"/>
    <w:rsid w:val="000A1347"/>
    <w:rsid w:val="000A159B"/>
    <w:rsid w:val="000A17D3"/>
    <w:rsid w:val="000A206C"/>
    <w:rsid w:val="000A2181"/>
    <w:rsid w:val="000A3048"/>
    <w:rsid w:val="000A4206"/>
    <w:rsid w:val="000A48BA"/>
    <w:rsid w:val="000A4948"/>
    <w:rsid w:val="000A4F1D"/>
    <w:rsid w:val="000A6B6E"/>
    <w:rsid w:val="000A6D06"/>
    <w:rsid w:val="000A6E8D"/>
    <w:rsid w:val="000A79A5"/>
    <w:rsid w:val="000B26FC"/>
    <w:rsid w:val="000B30B6"/>
    <w:rsid w:val="000B4FEC"/>
    <w:rsid w:val="000B584A"/>
    <w:rsid w:val="000B599A"/>
    <w:rsid w:val="000B762E"/>
    <w:rsid w:val="000B7AEA"/>
    <w:rsid w:val="000C01C4"/>
    <w:rsid w:val="000C025F"/>
    <w:rsid w:val="000C1CBC"/>
    <w:rsid w:val="000C3869"/>
    <w:rsid w:val="000C3AD3"/>
    <w:rsid w:val="000C3D40"/>
    <w:rsid w:val="000C4378"/>
    <w:rsid w:val="000C45A4"/>
    <w:rsid w:val="000C4DAC"/>
    <w:rsid w:val="000C4E40"/>
    <w:rsid w:val="000C4EF5"/>
    <w:rsid w:val="000C595D"/>
    <w:rsid w:val="000C5D01"/>
    <w:rsid w:val="000C5F09"/>
    <w:rsid w:val="000C672F"/>
    <w:rsid w:val="000C686E"/>
    <w:rsid w:val="000C6FF3"/>
    <w:rsid w:val="000C7782"/>
    <w:rsid w:val="000D0A28"/>
    <w:rsid w:val="000D0F60"/>
    <w:rsid w:val="000D1153"/>
    <w:rsid w:val="000D1373"/>
    <w:rsid w:val="000D1DFE"/>
    <w:rsid w:val="000D2A4C"/>
    <w:rsid w:val="000D2DBB"/>
    <w:rsid w:val="000D30A7"/>
    <w:rsid w:val="000D325F"/>
    <w:rsid w:val="000D366E"/>
    <w:rsid w:val="000D4C13"/>
    <w:rsid w:val="000D4FFA"/>
    <w:rsid w:val="000D549C"/>
    <w:rsid w:val="000D5ED0"/>
    <w:rsid w:val="000D6B3E"/>
    <w:rsid w:val="000D6FD0"/>
    <w:rsid w:val="000D70CB"/>
    <w:rsid w:val="000D7D3C"/>
    <w:rsid w:val="000E0EBA"/>
    <w:rsid w:val="000E0F74"/>
    <w:rsid w:val="000E1D3E"/>
    <w:rsid w:val="000E27AB"/>
    <w:rsid w:val="000E3219"/>
    <w:rsid w:val="000E3592"/>
    <w:rsid w:val="000E360A"/>
    <w:rsid w:val="000E43F0"/>
    <w:rsid w:val="000E464D"/>
    <w:rsid w:val="000E5601"/>
    <w:rsid w:val="000E59C1"/>
    <w:rsid w:val="000E6082"/>
    <w:rsid w:val="000E61C1"/>
    <w:rsid w:val="000E620E"/>
    <w:rsid w:val="000E632E"/>
    <w:rsid w:val="000E678B"/>
    <w:rsid w:val="000E73A9"/>
    <w:rsid w:val="000E7959"/>
    <w:rsid w:val="000F04DD"/>
    <w:rsid w:val="000F07E6"/>
    <w:rsid w:val="000F1B12"/>
    <w:rsid w:val="000F2882"/>
    <w:rsid w:val="000F2C36"/>
    <w:rsid w:val="000F2DF1"/>
    <w:rsid w:val="000F2E76"/>
    <w:rsid w:val="000F315A"/>
    <w:rsid w:val="000F562D"/>
    <w:rsid w:val="000F5B1E"/>
    <w:rsid w:val="000F5DC2"/>
    <w:rsid w:val="000F789A"/>
    <w:rsid w:val="000F7DE2"/>
    <w:rsid w:val="001003D3"/>
    <w:rsid w:val="00100FB6"/>
    <w:rsid w:val="0010107B"/>
    <w:rsid w:val="001011C6"/>
    <w:rsid w:val="001016A9"/>
    <w:rsid w:val="00102173"/>
    <w:rsid w:val="00102F04"/>
    <w:rsid w:val="001041F9"/>
    <w:rsid w:val="00104557"/>
    <w:rsid w:val="001047A8"/>
    <w:rsid w:val="0010588C"/>
    <w:rsid w:val="001059B3"/>
    <w:rsid w:val="00105F61"/>
    <w:rsid w:val="0010615F"/>
    <w:rsid w:val="001067BE"/>
    <w:rsid w:val="00106BE8"/>
    <w:rsid w:val="00107715"/>
    <w:rsid w:val="00111AB4"/>
    <w:rsid w:val="00111B0F"/>
    <w:rsid w:val="00112617"/>
    <w:rsid w:val="001126BB"/>
    <w:rsid w:val="001137A2"/>
    <w:rsid w:val="001138CC"/>
    <w:rsid w:val="00113B30"/>
    <w:rsid w:val="00113D29"/>
    <w:rsid w:val="00113DD8"/>
    <w:rsid w:val="00114931"/>
    <w:rsid w:val="00115069"/>
    <w:rsid w:val="0011518B"/>
    <w:rsid w:val="00115697"/>
    <w:rsid w:val="0011607F"/>
    <w:rsid w:val="0011635D"/>
    <w:rsid w:val="001169CB"/>
    <w:rsid w:val="00116D4C"/>
    <w:rsid w:val="00117E1D"/>
    <w:rsid w:val="00120BF4"/>
    <w:rsid w:val="00121AA6"/>
    <w:rsid w:val="00122F4B"/>
    <w:rsid w:val="001232AF"/>
    <w:rsid w:val="001232C5"/>
    <w:rsid w:val="0012353D"/>
    <w:rsid w:val="00123B93"/>
    <w:rsid w:val="00123EB1"/>
    <w:rsid w:val="00123F70"/>
    <w:rsid w:val="00123F8A"/>
    <w:rsid w:val="0012416A"/>
    <w:rsid w:val="001245E0"/>
    <w:rsid w:val="00124624"/>
    <w:rsid w:val="00124631"/>
    <w:rsid w:val="00124BF9"/>
    <w:rsid w:val="00125BFF"/>
    <w:rsid w:val="001272B1"/>
    <w:rsid w:val="00130A9F"/>
    <w:rsid w:val="00130CA4"/>
    <w:rsid w:val="001313FE"/>
    <w:rsid w:val="00131F4D"/>
    <w:rsid w:val="0013269B"/>
    <w:rsid w:val="00132FD3"/>
    <w:rsid w:val="00133CCA"/>
    <w:rsid w:val="001341D5"/>
    <w:rsid w:val="0013442D"/>
    <w:rsid w:val="001355FA"/>
    <w:rsid w:val="00135950"/>
    <w:rsid w:val="00135B69"/>
    <w:rsid w:val="00135C1B"/>
    <w:rsid w:val="00136BE2"/>
    <w:rsid w:val="0013770C"/>
    <w:rsid w:val="001377F6"/>
    <w:rsid w:val="00141038"/>
    <w:rsid w:val="00141CF2"/>
    <w:rsid w:val="00142475"/>
    <w:rsid w:val="00142FE3"/>
    <w:rsid w:val="001434CA"/>
    <w:rsid w:val="001435E0"/>
    <w:rsid w:val="001437C1"/>
    <w:rsid w:val="00143CB7"/>
    <w:rsid w:val="00143DCE"/>
    <w:rsid w:val="0014554A"/>
    <w:rsid w:val="001456A8"/>
    <w:rsid w:val="00145D8F"/>
    <w:rsid w:val="00147178"/>
    <w:rsid w:val="00147421"/>
    <w:rsid w:val="0014754D"/>
    <w:rsid w:val="001475CD"/>
    <w:rsid w:val="00147726"/>
    <w:rsid w:val="0015082E"/>
    <w:rsid w:val="00150C70"/>
    <w:rsid w:val="00150FB0"/>
    <w:rsid w:val="00150FD6"/>
    <w:rsid w:val="00152C11"/>
    <w:rsid w:val="001531D8"/>
    <w:rsid w:val="00153374"/>
    <w:rsid w:val="00153CEC"/>
    <w:rsid w:val="001543F3"/>
    <w:rsid w:val="00154B00"/>
    <w:rsid w:val="00154DAE"/>
    <w:rsid w:val="001556D9"/>
    <w:rsid w:val="001560E8"/>
    <w:rsid w:val="0015636A"/>
    <w:rsid w:val="00157004"/>
    <w:rsid w:val="001570F2"/>
    <w:rsid w:val="00157C9E"/>
    <w:rsid w:val="0016036A"/>
    <w:rsid w:val="00160940"/>
    <w:rsid w:val="001613B0"/>
    <w:rsid w:val="0016179A"/>
    <w:rsid w:val="00162AEA"/>
    <w:rsid w:val="00162CD4"/>
    <w:rsid w:val="00162FFD"/>
    <w:rsid w:val="00164770"/>
    <w:rsid w:val="001648EB"/>
    <w:rsid w:val="00164C28"/>
    <w:rsid w:val="00164EF9"/>
    <w:rsid w:val="0016566D"/>
    <w:rsid w:val="001677AE"/>
    <w:rsid w:val="00170216"/>
    <w:rsid w:val="0017071E"/>
    <w:rsid w:val="00171676"/>
    <w:rsid w:val="00171721"/>
    <w:rsid w:val="00171992"/>
    <w:rsid w:val="0017230F"/>
    <w:rsid w:val="00172DC7"/>
    <w:rsid w:val="00174D50"/>
    <w:rsid w:val="00176E8B"/>
    <w:rsid w:val="00176F63"/>
    <w:rsid w:val="0017744A"/>
    <w:rsid w:val="00177687"/>
    <w:rsid w:val="00177886"/>
    <w:rsid w:val="00177BC7"/>
    <w:rsid w:val="00177D50"/>
    <w:rsid w:val="001806B7"/>
    <w:rsid w:val="0018289A"/>
    <w:rsid w:val="00182F2E"/>
    <w:rsid w:val="0018386B"/>
    <w:rsid w:val="0018449B"/>
    <w:rsid w:val="00185369"/>
    <w:rsid w:val="001858B5"/>
    <w:rsid w:val="001859B3"/>
    <w:rsid w:val="00186D85"/>
    <w:rsid w:val="001902EA"/>
    <w:rsid w:val="00190963"/>
    <w:rsid w:val="00190A25"/>
    <w:rsid w:val="00190B07"/>
    <w:rsid w:val="00191ED8"/>
    <w:rsid w:val="0019208A"/>
    <w:rsid w:val="00192359"/>
    <w:rsid w:val="0019237C"/>
    <w:rsid w:val="00192F5C"/>
    <w:rsid w:val="001936F6"/>
    <w:rsid w:val="00193721"/>
    <w:rsid w:val="00193FB6"/>
    <w:rsid w:val="0019585D"/>
    <w:rsid w:val="00196341"/>
    <w:rsid w:val="00196FAD"/>
    <w:rsid w:val="00196FE8"/>
    <w:rsid w:val="001A02BE"/>
    <w:rsid w:val="001A0749"/>
    <w:rsid w:val="001A08C0"/>
    <w:rsid w:val="001A0BDA"/>
    <w:rsid w:val="001A0F04"/>
    <w:rsid w:val="001A0F70"/>
    <w:rsid w:val="001A11C7"/>
    <w:rsid w:val="001A1D65"/>
    <w:rsid w:val="001A2F75"/>
    <w:rsid w:val="001A3A2D"/>
    <w:rsid w:val="001A47A5"/>
    <w:rsid w:val="001A4DA6"/>
    <w:rsid w:val="001A68D3"/>
    <w:rsid w:val="001A6AFF"/>
    <w:rsid w:val="001B0904"/>
    <w:rsid w:val="001B14F0"/>
    <w:rsid w:val="001B156F"/>
    <w:rsid w:val="001B1A38"/>
    <w:rsid w:val="001B1BA6"/>
    <w:rsid w:val="001B225F"/>
    <w:rsid w:val="001B26DC"/>
    <w:rsid w:val="001B3B31"/>
    <w:rsid w:val="001B3C2C"/>
    <w:rsid w:val="001B40BE"/>
    <w:rsid w:val="001B48FB"/>
    <w:rsid w:val="001B4C90"/>
    <w:rsid w:val="001B6A54"/>
    <w:rsid w:val="001B6D4E"/>
    <w:rsid w:val="001C05B1"/>
    <w:rsid w:val="001C0BE1"/>
    <w:rsid w:val="001C0F57"/>
    <w:rsid w:val="001C146C"/>
    <w:rsid w:val="001C17F2"/>
    <w:rsid w:val="001C1EBB"/>
    <w:rsid w:val="001C35A5"/>
    <w:rsid w:val="001C45E7"/>
    <w:rsid w:val="001C7818"/>
    <w:rsid w:val="001C7DC4"/>
    <w:rsid w:val="001D02E3"/>
    <w:rsid w:val="001D0446"/>
    <w:rsid w:val="001D052C"/>
    <w:rsid w:val="001D0872"/>
    <w:rsid w:val="001D1199"/>
    <w:rsid w:val="001D1C56"/>
    <w:rsid w:val="001D20DC"/>
    <w:rsid w:val="001D29C6"/>
    <w:rsid w:val="001D2CE6"/>
    <w:rsid w:val="001D48E0"/>
    <w:rsid w:val="001D4B0F"/>
    <w:rsid w:val="001D5277"/>
    <w:rsid w:val="001D534F"/>
    <w:rsid w:val="001D6311"/>
    <w:rsid w:val="001D737E"/>
    <w:rsid w:val="001E0CB3"/>
    <w:rsid w:val="001E304A"/>
    <w:rsid w:val="001E37D7"/>
    <w:rsid w:val="001E3F2E"/>
    <w:rsid w:val="001E403B"/>
    <w:rsid w:val="001E5818"/>
    <w:rsid w:val="001E6A20"/>
    <w:rsid w:val="001E6F6A"/>
    <w:rsid w:val="001E737A"/>
    <w:rsid w:val="001E753E"/>
    <w:rsid w:val="001F0135"/>
    <w:rsid w:val="001F0751"/>
    <w:rsid w:val="001F1A0F"/>
    <w:rsid w:val="001F2569"/>
    <w:rsid w:val="001F4A86"/>
    <w:rsid w:val="001F5BFB"/>
    <w:rsid w:val="001F6456"/>
    <w:rsid w:val="001F6548"/>
    <w:rsid w:val="001F7491"/>
    <w:rsid w:val="001F7E13"/>
    <w:rsid w:val="002001DA"/>
    <w:rsid w:val="00200859"/>
    <w:rsid w:val="00200E86"/>
    <w:rsid w:val="002034D4"/>
    <w:rsid w:val="00203F08"/>
    <w:rsid w:val="002041A5"/>
    <w:rsid w:val="002049FA"/>
    <w:rsid w:val="00204F57"/>
    <w:rsid w:val="00205727"/>
    <w:rsid w:val="0020577F"/>
    <w:rsid w:val="002067AB"/>
    <w:rsid w:val="002070BB"/>
    <w:rsid w:val="00207744"/>
    <w:rsid w:val="002077C1"/>
    <w:rsid w:val="00207972"/>
    <w:rsid w:val="002109D8"/>
    <w:rsid w:val="00210D34"/>
    <w:rsid w:val="00210DA1"/>
    <w:rsid w:val="002115A8"/>
    <w:rsid w:val="00212078"/>
    <w:rsid w:val="0021221A"/>
    <w:rsid w:val="002123AC"/>
    <w:rsid w:val="002136FE"/>
    <w:rsid w:val="002145BE"/>
    <w:rsid w:val="002153D9"/>
    <w:rsid w:val="00216A65"/>
    <w:rsid w:val="00217425"/>
    <w:rsid w:val="00220DB1"/>
    <w:rsid w:val="00221494"/>
    <w:rsid w:val="0022177C"/>
    <w:rsid w:val="002220FC"/>
    <w:rsid w:val="00222687"/>
    <w:rsid w:val="00222AB0"/>
    <w:rsid w:val="00222DF9"/>
    <w:rsid w:val="00223462"/>
    <w:rsid w:val="00223B8A"/>
    <w:rsid w:val="00224A3A"/>
    <w:rsid w:val="00225263"/>
    <w:rsid w:val="002255EA"/>
    <w:rsid w:val="0022568C"/>
    <w:rsid w:val="002259F4"/>
    <w:rsid w:val="0022609A"/>
    <w:rsid w:val="00226195"/>
    <w:rsid w:val="002267EB"/>
    <w:rsid w:val="002274B3"/>
    <w:rsid w:val="00227561"/>
    <w:rsid w:val="00227830"/>
    <w:rsid w:val="00230287"/>
    <w:rsid w:val="00231577"/>
    <w:rsid w:val="00231710"/>
    <w:rsid w:val="002320F9"/>
    <w:rsid w:val="00232662"/>
    <w:rsid w:val="002332D3"/>
    <w:rsid w:val="00233699"/>
    <w:rsid w:val="002347F8"/>
    <w:rsid w:val="00236261"/>
    <w:rsid w:val="00237CD9"/>
    <w:rsid w:val="00240325"/>
    <w:rsid w:val="002408DC"/>
    <w:rsid w:val="00240C72"/>
    <w:rsid w:val="00241678"/>
    <w:rsid w:val="0024241C"/>
    <w:rsid w:val="00242CB9"/>
    <w:rsid w:val="00243D7C"/>
    <w:rsid w:val="00244089"/>
    <w:rsid w:val="00244700"/>
    <w:rsid w:val="00244953"/>
    <w:rsid w:val="002449CF"/>
    <w:rsid w:val="00244D85"/>
    <w:rsid w:val="0024553C"/>
    <w:rsid w:val="00245D3A"/>
    <w:rsid w:val="00246454"/>
    <w:rsid w:val="00246CA9"/>
    <w:rsid w:val="00246F3F"/>
    <w:rsid w:val="002477A4"/>
    <w:rsid w:val="002477B2"/>
    <w:rsid w:val="00247B99"/>
    <w:rsid w:val="00247FB4"/>
    <w:rsid w:val="0025134E"/>
    <w:rsid w:val="002515B8"/>
    <w:rsid w:val="002519F1"/>
    <w:rsid w:val="00251BE0"/>
    <w:rsid w:val="00252435"/>
    <w:rsid w:val="002525AE"/>
    <w:rsid w:val="002526AD"/>
    <w:rsid w:val="00252D9D"/>
    <w:rsid w:val="0025317A"/>
    <w:rsid w:val="00253887"/>
    <w:rsid w:val="00254E38"/>
    <w:rsid w:val="00255AC2"/>
    <w:rsid w:val="00255D3B"/>
    <w:rsid w:val="00256DA6"/>
    <w:rsid w:val="002600DD"/>
    <w:rsid w:val="00262A7A"/>
    <w:rsid w:val="00262AFE"/>
    <w:rsid w:val="00262D86"/>
    <w:rsid w:val="0026321A"/>
    <w:rsid w:val="00263235"/>
    <w:rsid w:val="00264061"/>
    <w:rsid w:val="002643D5"/>
    <w:rsid w:val="00264C1A"/>
    <w:rsid w:val="00264DAB"/>
    <w:rsid w:val="00265711"/>
    <w:rsid w:val="00266400"/>
    <w:rsid w:val="00266AFC"/>
    <w:rsid w:val="002676E4"/>
    <w:rsid w:val="00267E4F"/>
    <w:rsid w:val="0027068A"/>
    <w:rsid w:val="0027112D"/>
    <w:rsid w:val="002714B6"/>
    <w:rsid w:val="00271873"/>
    <w:rsid w:val="002721E3"/>
    <w:rsid w:val="00272A98"/>
    <w:rsid w:val="002738DA"/>
    <w:rsid w:val="00274399"/>
    <w:rsid w:val="0027489D"/>
    <w:rsid w:val="00274BC7"/>
    <w:rsid w:val="00274F2C"/>
    <w:rsid w:val="0027540B"/>
    <w:rsid w:val="002755DF"/>
    <w:rsid w:val="00275729"/>
    <w:rsid w:val="0027595D"/>
    <w:rsid w:val="00276523"/>
    <w:rsid w:val="0027738F"/>
    <w:rsid w:val="00277930"/>
    <w:rsid w:val="0028067B"/>
    <w:rsid w:val="002808F0"/>
    <w:rsid w:val="00280EE4"/>
    <w:rsid w:val="00280F5A"/>
    <w:rsid w:val="00281D10"/>
    <w:rsid w:val="00281FFA"/>
    <w:rsid w:val="00282A8D"/>
    <w:rsid w:val="00283682"/>
    <w:rsid w:val="002839F4"/>
    <w:rsid w:val="002848C3"/>
    <w:rsid w:val="002849CD"/>
    <w:rsid w:val="00284BD4"/>
    <w:rsid w:val="00284F7A"/>
    <w:rsid w:val="00285105"/>
    <w:rsid w:val="0028553D"/>
    <w:rsid w:val="00285BDE"/>
    <w:rsid w:val="00285D8C"/>
    <w:rsid w:val="002877DA"/>
    <w:rsid w:val="00287B69"/>
    <w:rsid w:val="00290212"/>
    <w:rsid w:val="00290383"/>
    <w:rsid w:val="002903C9"/>
    <w:rsid w:val="002904FA"/>
    <w:rsid w:val="00290776"/>
    <w:rsid w:val="0029146F"/>
    <w:rsid w:val="00291FFB"/>
    <w:rsid w:val="0029231B"/>
    <w:rsid w:val="002924BF"/>
    <w:rsid w:val="00292B73"/>
    <w:rsid w:val="00292FFA"/>
    <w:rsid w:val="002935A7"/>
    <w:rsid w:val="00293940"/>
    <w:rsid w:val="00293E38"/>
    <w:rsid w:val="0029417F"/>
    <w:rsid w:val="00294FBD"/>
    <w:rsid w:val="00296D7C"/>
    <w:rsid w:val="00296E2D"/>
    <w:rsid w:val="002972F2"/>
    <w:rsid w:val="00297890"/>
    <w:rsid w:val="002A049E"/>
    <w:rsid w:val="002A0785"/>
    <w:rsid w:val="002A1649"/>
    <w:rsid w:val="002A2509"/>
    <w:rsid w:val="002A2BD4"/>
    <w:rsid w:val="002A3C54"/>
    <w:rsid w:val="002A3EA2"/>
    <w:rsid w:val="002A504D"/>
    <w:rsid w:val="002A5382"/>
    <w:rsid w:val="002A540A"/>
    <w:rsid w:val="002A59DD"/>
    <w:rsid w:val="002A6905"/>
    <w:rsid w:val="002A79E6"/>
    <w:rsid w:val="002B03C5"/>
    <w:rsid w:val="002B08BE"/>
    <w:rsid w:val="002B0E08"/>
    <w:rsid w:val="002B142B"/>
    <w:rsid w:val="002B1794"/>
    <w:rsid w:val="002B1F02"/>
    <w:rsid w:val="002B280E"/>
    <w:rsid w:val="002B4837"/>
    <w:rsid w:val="002B4D4F"/>
    <w:rsid w:val="002B562D"/>
    <w:rsid w:val="002B570C"/>
    <w:rsid w:val="002B628C"/>
    <w:rsid w:val="002B6959"/>
    <w:rsid w:val="002C03B5"/>
    <w:rsid w:val="002C0CEB"/>
    <w:rsid w:val="002C1C3E"/>
    <w:rsid w:val="002C1DC8"/>
    <w:rsid w:val="002C2A85"/>
    <w:rsid w:val="002C44E5"/>
    <w:rsid w:val="002C4CFC"/>
    <w:rsid w:val="002C4D54"/>
    <w:rsid w:val="002C5AA3"/>
    <w:rsid w:val="002C636B"/>
    <w:rsid w:val="002C6561"/>
    <w:rsid w:val="002C66B7"/>
    <w:rsid w:val="002C6739"/>
    <w:rsid w:val="002C67C6"/>
    <w:rsid w:val="002C6E9A"/>
    <w:rsid w:val="002C7599"/>
    <w:rsid w:val="002C7E65"/>
    <w:rsid w:val="002D0F23"/>
    <w:rsid w:val="002D0F2C"/>
    <w:rsid w:val="002D1E8A"/>
    <w:rsid w:val="002D2028"/>
    <w:rsid w:val="002D2351"/>
    <w:rsid w:val="002D397F"/>
    <w:rsid w:val="002D3E65"/>
    <w:rsid w:val="002D459B"/>
    <w:rsid w:val="002D50EF"/>
    <w:rsid w:val="002D51BF"/>
    <w:rsid w:val="002D5DCD"/>
    <w:rsid w:val="002D6129"/>
    <w:rsid w:val="002D7310"/>
    <w:rsid w:val="002D7D48"/>
    <w:rsid w:val="002E09BF"/>
    <w:rsid w:val="002E0A85"/>
    <w:rsid w:val="002E0DD4"/>
    <w:rsid w:val="002E161C"/>
    <w:rsid w:val="002E2563"/>
    <w:rsid w:val="002E2A59"/>
    <w:rsid w:val="002E32BF"/>
    <w:rsid w:val="002E4120"/>
    <w:rsid w:val="002E43F8"/>
    <w:rsid w:val="002E49EC"/>
    <w:rsid w:val="002E5EA1"/>
    <w:rsid w:val="002E5FAB"/>
    <w:rsid w:val="002E649E"/>
    <w:rsid w:val="002E6573"/>
    <w:rsid w:val="002E6A6C"/>
    <w:rsid w:val="002E6CCA"/>
    <w:rsid w:val="002E7435"/>
    <w:rsid w:val="002E757C"/>
    <w:rsid w:val="002E781F"/>
    <w:rsid w:val="002E7CD4"/>
    <w:rsid w:val="002F049E"/>
    <w:rsid w:val="002F049F"/>
    <w:rsid w:val="002F09FC"/>
    <w:rsid w:val="002F116B"/>
    <w:rsid w:val="002F1926"/>
    <w:rsid w:val="002F19A0"/>
    <w:rsid w:val="002F204C"/>
    <w:rsid w:val="002F2B0C"/>
    <w:rsid w:val="002F352B"/>
    <w:rsid w:val="002F3F73"/>
    <w:rsid w:val="002F4424"/>
    <w:rsid w:val="002F4783"/>
    <w:rsid w:val="002F4A4A"/>
    <w:rsid w:val="002F5633"/>
    <w:rsid w:val="002F5937"/>
    <w:rsid w:val="002F609E"/>
    <w:rsid w:val="002F6C26"/>
    <w:rsid w:val="002F7839"/>
    <w:rsid w:val="003002C3"/>
    <w:rsid w:val="00300589"/>
    <w:rsid w:val="003018D5"/>
    <w:rsid w:val="00301BC1"/>
    <w:rsid w:val="00301C71"/>
    <w:rsid w:val="00303758"/>
    <w:rsid w:val="00303848"/>
    <w:rsid w:val="0030441B"/>
    <w:rsid w:val="00304762"/>
    <w:rsid w:val="003052A5"/>
    <w:rsid w:val="003056A7"/>
    <w:rsid w:val="00306285"/>
    <w:rsid w:val="003065FB"/>
    <w:rsid w:val="00307124"/>
    <w:rsid w:val="00310351"/>
    <w:rsid w:val="00310820"/>
    <w:rsid w:val="00310B21"/>
    <w:rsid w:val="00310CD6"/>
    <w:rsid w:val="003119BA"/>
    <w:rsid w:val="00311A84"/>
    <w:rsid w:val="00312B68"/>
    <w:rsid w:val="00313431"/>
    <w:rsid w:val="00313D93"/>
    <w:rsid w:val="003140EB"/>
    <w:rsid w:val="00315063"/>
    <w:rsid w:val="00315F69"/>
    <w:rsid w:val="003165C1"/>
    <w:rsid w:val="00316745"/>
    <w:rsid w:val="00320509"/>
    <w:rsid w:val="00320781"/>
    <w:rsid w:val="00320A2C"/>
    <w:rsid w:val="003215F8"/>
    <w:rsid w:val="003216AD"/>
    <w:rsid w:val="00321ED1"/>
    <w:rsid w:val="003231EC"/>
    <w:rsid w:val="003241BC"/>
    <w:rsid w:val="003244DA"/>
    <w:rsid w:val="003247E9"/>
    <w:rsid w:val="00324928"/>
    <w:rsid w:val="00325570"/>
    <w:rsid w:val="00325E5D"/>
    <w:rsid w:val="00325F2D"/>
    <w:rsid w:val="00326063"/>
    <w:rsid w:val="00326347"/>
    <w:rsid w:val="0032656A"/>
    <w:rsid w:val="003265AD"/>
    <w:rsid w:val="00326DA6"/>
    <w:rsid w:val="00326F1F"/>
    <w:rsid w:val="00327D29"/>
    <w:rsid w:val="003313B1"/>
    <w:rsid w:val="003329C8"/>
    <w:rsid w:val="00333379"/>
    <w:rsid w:val="003336B2"/>
    <w:rsid w:val="00333903"/>
    <w:rsid w:val="00333F50"/>
    <w:rsid w:val="003351BE"/>
    <w:rsid w:val="00335788"/>
    <w:rsid w:val="003358FB"/>
    <w:rsid w:val="00335D15"/>
    <w:rsid w:val="0033646E"/>
    <w:rsid w:val="003369CD"/>
    <w:rsid w:val="00336AC0"/>
    <w:rsid w:val="00340D1A"/>
    <w:rsid w:val="003410CC"/>
    <w:rsid w:val="003411A6"/>
    <w:rsid w:val="0034222A"/>
    <w:rsid w:val="00342A58"/>
    <w:rsid w:val="00343269"/>
    <w:rsid w:val="00343310"/>
    <w:rsid w:val="0034333A"/>
    <w:rsid w:val="00343357"/>
    <w:rsid w:val="00343D67"/>
    <w:rsid w:val="00343E9F"/>
    <w:rsid w:val="00344414"/>
    <w:rsid w:val="003447C7"/>
    <w:rsid w:val="00345397"/>
    <w:rsid w:val="00346C70"/>
    <w:rsid w:val="00347FC3"/>
    <w:rsid w:val="00350167"/>
    <w:rsid w:val="003502ED"/>
    <w:rsid w:val="00350A1E"/>
    <w:rsid w:val="003518F7"/>
    <w:rsid w:val="003526BA"/>
    <w:rsid w:val="003530AC"/>
    <w:rsid w:val="00353856"/>
    <w:rsid w:val="00353DD1"/>
    <w:rsid w:val="00353EC9"/>
    <w:rsid w:val="00354808"/>
    <w:rsid w:val="003555EE"/>
    <w:rsid w:val="0035563D"/>
    <w:rsid w:val="00355B9C"/>
    <w:rsid w:val="003561B5"/>
    <w:rsid w:val="0035629D"/>
    <w:rsid w:val="003564F1"/>
    <w:rsid w:val="003566AF"/>
    <w:rsid w:val="0035790D"/>
    <w:rsid w:val="0036046C"/>
    <w:rsid w:val="003606D0"/>
    <w:rsid w:val="003609C4"/>
    <w:rsid w:val="00361C8D"/>
    <w:rsid w:val="00361F03"/>
    <w:rsid w:val="00362994"/>
    <w:rsid w:val="00362B85"/>
    <w:rsid w:val="00362BEC"/>
    <w:rsid w:val="00363D6C"/>
    <w:rsid w:val="00363EBD"/>
    <w:rsid w:val="003649C1"/>
    <w:rsid w:val="003649EE"/>
    <w:rsid w:val="00365E0D"/>
    <w:rsid w:val="003666E9"/>
    <w:rsid w:val="00366C28"/>
    <w:rsid w:val="00366E22"/>
    <w:rsid w:val="00367410"/>
    <w:rsid w:val="003718E1"/>
    <w:rsid w:val="00371C64"/>
    <w:rsid w:val="00371DF5"/>
    <w:rsid w:val="003723DE"/>
    <w:rsid w:val="003725A0"/>
    <w:rsid w:val="00372E6A"/>
    <w:rsid w:val="003733DE"/>
    <w:rsid w:val="00373A0E"/>
    <w:rsid w:val="00374843"/>
    <w:rsid w:val="0037485E"/>
    <w:rsid w:val="00375455"/>
    <w:rsid w:val="00376122"/>
    <w:rsid w:val="00376A6C"/>
    <w:rsid w:val="003775E1"/>
    <w:rsid w:val="00377AE9"/>
    <w:rsid w:val="00380977"/>
    <w:rsid w:val="00380D9A"/>
    <w:rsid w:val="00380F4A"/>
    <w:rsid w:val="00381E39"/>
    <w:rsid w:val="003826A8"/>
    <w:rsid w:val="00382CFF"/>
    <w:rsid w:val="00383E08"/>
    <w:rsid w:val="00384574"/>
    <w:rsid w:val="00384AF1"/>
    <w:rsid w:val="00385787"/>
    <w:rsid w:val="00385DDF"/>
    <w:rsid w:val="00386022"/>
    <w:rsid w:val="003860E9"/>
    <w:rsid w:val="003861D7"/>
    <w:rsid w:val="003866FF"/>
    <w:rsid w:val="003872B9"/>
    <w:rsid w:val="003909AC"/>
    <w:rsid w:val="00390BA0"/>
    <w:rsid w:val="00390CF5"/>
    <w:rsid w:val="003912F8"/>
    <w:rsid w:val="00391757"/>
    <w:rsid w:val="00391BB7"/>
    <w:rsid w:val="0039206E"/>
    <w:rsid w:val="00392563"/>
    <w:rsid w:val="0039258D"/>
    <w:rsid w:val="00393672"/>
    <w:rsid w:val="00393D95"/>
    <w:rsid w:val="00393F41"/>
    <w:rsid w:val="003944CC"/>
    <w:rsid w:val="00394CC5"/>
    <w:rsid w:val="003950D7"/>
    <w:rsid w:val="00395975"/>
    <w:rsid w:val="00395A0B"/>
    <w:rsid w:val="00395B7E"/>
    <w:rsid w:val="00395CDF"/>
    <w:rsid w:val="00396F18"/>
    <w:rsid w:val="0039726C"/>
    <w:rsid w:val="003A00F2"/>
    <w:rsid w:val="003A0222"/>
    <w:rsid w:val="003A09C5"/>
    <w:rsid w:val="003A1FFD"/>
    <w:rsid w:val="003A2759"/>
    <w:rsid w:val="003A2B09"/>
    <w:rsid w:val="003A3352"/>
    <w:rsid w:val="003A459A"/>
    <w:rsid w:val="003A4E1D"/>
    <w:rsid w:val="003A669F"/>
    <w:rsid w:val="003A79F0"/>
    <w:rsid w:val="003A7B8B"/>
    <w:rsid w:val="003B067F"/>
    <w:rsid w:val="003B0C68"/>
    <w:rsid w:val="003B35A9"/>
    <w:rsid w:val="003B3612"/>
    <w:rsid w:val="003B419B"/>
    <w:rsid w:val="003B48EC"/>
    <w:rsid w:val="003B5E86"/>
    <w:rsid w:val="003B6458"/>
    <w:rsid w:val="003B7718"/>
    <w:rsid w:val="003B7E9D"/>
    <w:rsid w:val="003C10EB"/>
    <w:rsid w:val="003C14D8"/>
    <w:rsid w:val="003C19B4"/>
    <w:rsid w:val="003C1B31"/>
    <w:rsid w:val="003C1C79"/>
    <w:rsid w:val="003C27DD"/>
    <w:rsid w:val="003C2835"/>
    <w:rsid w:val="003C3D69"/>
    <w:rsid w:val="003C473E"/>
    <w:rsid w:val="003C56EC"/>
    <w:rsid w:val="003C67AF"/>
    <w:rsid w:val="003C6BFE"/>
    <w:rsid w:val="003C6EB5"/>
    <w:rsid w:val="003C752F"/>
    <w:rsid w:val="003C7E47"/>
    <w:rsid w:val="003D0089"/>
    <w:rsid w:val="003D02C6"/>
    <w:rsid w:val="003D0AC4"/>
    <w:rsid w:val="003D1D6B"/>
    <w:rsid w:val="003D2490"/>
    <w:rsid w:val="003D2DBF"/>
    <w:rsid w:val="003D3007"/>
    <w:rsid w:val="003D47EC"/>
    <w:rsid w:val="003D4B5B"/>
    <w:rsid w:val="003D4F54"/>
    <w:rsid w:val="003D6127"/>
    <w:rsid w:val="003D61BC"/>
    <w:rsid w:val="003D6420"/>
    <w:rsid w:val="003D645A"/>
    <w:rsid w:val="003D64E0"/>
    <w:rsid w:val="003D65F3"/>
    <w:rsid w:val="003D6683"/>
    <w:rsid w:val="003D6FDE"/>
    <w:rsid w:val="003D78D8"/>
    <w:rsid w:val="003D7A32"/>
    <w:rsid w:val="003E0C55"/>
    <w:rsid w:val="003E1651"/>
    <w:rsid w:val="003E216F"/>
    <w:rsid w:val="003E3365"/>
    <w:rsid w:val="003E3481"/>
    <w:rsid w:val="003E3921"/>
    <w:rsid w:val="003E496A"/>
    <w:rsid w:val="003E4A14"/>
    <w:rsid w:val="003E4C02"/>
    <w:rsid w:val="003E503D"/>
    <w:rsid w:val="003E50D6"/>
    <w:rsid w:val="003E51A8"/>
    <w:rsid w:val="003E5454"/>
    <w:rsid w:val="003E690D"/>
    <w:rsid w:val="003E6B89"/>
    <w:rsid w:val="003E7494"/>
    <w:rsid w:val="003F0E95"/>
    <w:rsid w:val="003F0F0A"/>
    <w:rsid w:val="003F118D"/>
    <w:rsid w:val="003F1210"/>
    <w:rsid w:val="003F15DB"/>
    <w:rsid w:val="003F2314"/>
    <w:rsid w:val="003F25EE"/>
    <w:rsid w:val="003F2818"/>
    <w:rsid w:val="003F2AA6"/>
    <w:rsid w:val="003F371E"/>
    <w:rsid w:val="003F3B90"/>
    <w:rsid w:val="003F5A3B"/>
    <w:rsid w:val="003F5B0D"/>
    <w:rsid w:val="003F6572"/>
    <w:rsid w:val="003F7AEB"/>
    <w:rsid w:val="00401A3C"/>
    <w:rsid w:val="004022AD"/>
    <w:rsid w:val="004048C6"/>
    <w:rsid w:val="004058B7"/>
    <w:rsid w:val="0040678B"/>
    <w:rsid w:val="00406908"/>
    <w:rsid w:val="00406C63"/>
    <w:rsid w:val="00406D8D"/>
    <w:rsid w:val="00411255"/>
    <w:rsid w:val="0041189A"/>
    <w:rsid w:val="00411B70"/>
    <w:rsid w:val="00412064"/>
    <w:rsid w:val="00412742"/>
    <w:rsid w:val="00412774"/>
    <w:rsid w:val="0041285C"/>
    <w:rsid w:val="00413047"/>
    <w:rsid w:val="004130AE"/>
    <w:rsid w:val="00413364"/>
    <w:rsid w:val="004134B8"/>
    <w:rsid w:val="004137E7"/>
    <w:rsid w:val="00413D18"/>
    <w:rsid w:val="0041574C"/>
    <w:rsid w:val="00415772"/>
    <w:rsid w:val="00415BBA"/>
    <w:rsid w:val="00415BDB"/>
    <w:rsid w:val="00416794"/>
    <w:rsid w:val="00417440"/>
    <w:rsid w:val="00417811"/>
    <w:rsid w:val="004216B8"/>
    <w:rsid w:val="00421985"/>
    <w:rsid w:val="004223CA"/>
    <w:rsid w:val="00422C5F"/>
    <w:rsid w:val="0042383C"/>
    <w:rsid w:val="00423C60"/>
    <w:rsid w:val="00424399"/>
    <w:rsid w:val="00424CB9"/>
    <w:rsid w:val="00425E47"/>
    <w:rsid w:val="004267BC"/>
    <w:rsid w:val="004268EE"/>
    <w:rsid w:val="00426C95"/>
    <w:rsid w:val="004301FE"/>
    <w:rsid w:val="00431E05"/>
    <w:rsid w:val="0043209A"/>
    <w:rsid w:val="00434AE9"/>
    <w:rsid w:val="004356C0"/>
    <w:rsid w:val="00435AF4"/>
    <w:rsid w:val="00437FB1"/>
    <w:rsid w:val="0044106D"/>
    <w:rsid w:val="00441664"/>
    <w:rsid w:val="00441834"/>
    <w:rsid w:val="00441EF4"/>
    <w:rsid w:val="00442613"/>
    <w:rsid w:val="00442F27"/>
    <w:rsid w:val="00443661"/>
    <w:rsid w:val="00444250"/>
    <w:rsid w:val="004445A9"/>
    <w:rsid w:val="00444A8B"/>
    <w:rsid w:val="00444F6C"/>
    <w:rsid w:val="004459FA"/>
    <w:rsid w:val="00446E61"/>
    <w:rsid w:val="00446F3D"/>
    <w:rsid w:val="00447C34"/>
    <w:rsid w:val="00450B3E"/>
    <w:rsid w:val="004512C9"/>
    <w:rsid w:val="004525F9"/>
    <w:rsid w:val="00452AE9"/>
    <w:rsid w:val="00453A6D"/>
    <w:rsid w:val="00453AAA"/>
    <w:rsid w:val="00453D82"/>
    <w:rsid w:val="00454099"/>
    <w:rsid w:val="00454697"/>
    <w:rsid w:val="00455414"/>
    <w:rsid w:val="00455682"/>
    <w:rsid w:val="004556E9"/>
    <w:rsid w:val="00456F56"/>
    <w:rsid w:val="00457BA6"/>
    <w:rsid w:val="00457F22"/>
    <w:rsid w:val="004604D1"/>
    <w:rsid w:val="00462435"/>
    <w:rsid w:val="00462488"/>
    <w:rsid w:val="00462BE9"/>
    <w:rsid w:val="00462F95"/>
    <w:rsid w:val="0046487F"/>
    <w:rsid w:val="004654D2"/>
    <w:rsid w:val="00465937"/>
    <w:rsid w:val="00466BE3"/>
    <w:rsid w:val="00466E08"/>
    <w:rsid w:val="00467524"/>
    <w:rsid w:val="004705EB"/>
    <w:rsid w:val="00470784"/>
    <w:rsid w:val="00470AFE"/>
    <w:rsid w:val="00471103"/>
    <w:rsid w:val="00471E19"/>
    <w:rsid w:val="00472381"/>
    <w:rsid w:val="00472E64"/>
    <w:rsid w:val="00473069"/>
    <w:rsid w:val="00474477"/>
    <w:rsid w:val="00474D82"/>
    <w:rsid w:val="00474D9B"/>
    <w:rsid w:val="00475185"/>
    <w:rsid w:val="0047587C"/>
    <w:rsid w:val="004758F5"/>
    <w:rsid w:val="00475A12"/>
    <w:rsid w:val="00475FDF"/>
    <w:rsid w:val="004762CC"/>
    <w:rsid w:val="00476561"/>
    <w:rsid w:val="00476BAD"/>
    <w:rsid w:val="00476E58"/>
    <w:rsid w:val="0047727A"/>
    <w:rsid w:val="0047789A"/>
    <w:rsid w:val="00477A32"/>
    <w:rsid w:val="00477A72"/>
    <w:rsid w:val="004807FC"/>
    <w:rsid w:val="00481622"/>
    <w:rsid w:val="0048245A"/>
    <w:rsid w:val="00482836"/>
    <w:rsid w:val="0048346F"/>
    <w:rsid w:val="00483510"/>
    <w:rsid w:val="00483E54"/>
    <w:rsid w:val="00484075"/>
    <w:rsid w:val="004841E4"/>
    <w:rsid w:val="004841E6"/>
    <w:rsid w:val="0048429D"/>
    <w:rsid w:val="0048449E"/>
    <w:rsid w:val="00484594"/>
    <w:rsid w:val="00484904"/>
    <w:rsid w:val="00484962"/>
    <w:rsid w:val="00484A1E"/>
    <w:rsid w:val="00484E54"/>
    <w:rsid w:val="00485391"/>
    <w:rsid w:val="00486EF0"/>
    <w:rsid w:val="0048728E"/>
    <w:rsid w:val="0048743D"/>
    <w:rsid w:val="004875AA"/>
    <w:rsid w:val="004905E3"/>
    <w:rsid w:val="00490824"/>
    <w:rsid w:val="00490D17"/>
    <w:rsid w:val="00492483"/>
    <w:rsid w:val="00492661"/>
    <w:rsid w:val="0049296A"/>
    <w:rsid w:val="00493B00"/>
    <w:rsid w:val="00493DBC"/>
    <w:rsid w:val="00493F68"/>
    <w:rsid w:val="00494375"/>
    <w:rsid w:val="00495B3F"/>
    <w:rsid w:val="00496273"/>
    <w:rsid w:val="00496591"/>
    <w:rsid w:val="00496635"/>
    <w:rsid w:val="004968EC"/>
    <w:rsid w:val="004A0660"/>
    <w:rsid w:val="004A0AA7"/>
    <w:rsid w:val="004A0AC6"/>
    <w:rsid w:val="004A0B82"/>
    <w:rsid w:val="004A11EF"/>
    <w:rsid w:val="004A2BE8"/>
    <w:rsid w:val="004A2D1B"/>
    <w:rsid w:val="004A2D95"/>
    <w:rsid w:val="004A32F9"/>
    <w:rsid w:val="004A33AA"/>
    <w:rsid w:val="004A41C7"/>
    <w:rsid w:val="004A5EE3"/>
    <w:rsid w:val="004A6706"/>
    <w:rsid w:val="004A672E"/>
    <w:rsid w:val="004A697A"/>
    <w:rsid w:val="004A7B3E"/>
    <w:rsid w:val="004B0A11"/>
    <w:rsid w:val="004B0C88"/>
    <w:rsid w:val="004B1FBF"/>
    <w:rsid w:val="004B2D51"/>
    <w:rsid w:val="004B2DE6"/>
    <w:rsid w:val="004B35D1"/>
    <w:rsid w:val="004B3674"/>
    <w:rsid w:val="004B512A"/>
    <w:rsid w:val="004B5342"/>
    <w:rsid w:val="004B6FD1"/>
    <w:rsid w:val="004B7677"/>
    <w:rsid w:val="004C0075"/>
    <w:rsid w:val="004C10B5"/>
    <w:rsid w:val="004C1293"/>
    <w:rsid w:val="004C2AB4"/>
    <w:rsid w:val="004C3FC7"/>
    <w:rsid w:val="004C4186"/>
    <w:rsid w:val="004C45A7"/>
    <w:rsid w:val="004C4FD8"/>
    <w:rsid w:val="004C54A5"/>
    <w:rsid w:val="004C58FA"/>
    <w:rsid w:val="004C597F"/>
    <w:rsid w:val="004C5DC4"/>
    <w:rsid w:val="004C662A"/>
    <w:rsid w:val="004C6E15"/>
    <w:rsid w:val="004C739F"/>
    <w:rsid w:val="004C7571"/>
    <w:rsid w:val="004C759B"/>
    <w:rsid w:val="004C7ED3"/>
    <w:rsid w:val="004D06D6"/>
    <w:rsid w:val="004D16B6"/>
    <w:rsid w:val="004D4C9C"/>
    <w:rsid w:val="004D4D2B"/>
    <w:rsid w:val="004D5CEC"/>
    <w:rsid w:val="004D5EBF"/>
    <w:rsid w:val="004D6C71"/>
    <w:rsid w:val="004D6EB9"/>
    <w:rsid w:val="004D6F00"/>
    <w:rsid w:val="004D77B0"/>
    <w:rsid w:val="004D799F"/>
    <w:rsid w:val="004E0064"/>
    <w:rsid w:val="004E05AD"/>
    <w:rsid w:val="004E0943"/>
    <w:rsid w:val="004E0C11"/>
    <w:rsid w:val="004E1053"/>
    <w:rsid w:val="004E138A"/>
    <w:rsid w:val="004E1CDA"/>
    <w:rsid w:val="004E2C1A"/>
    <w:rsid w:val="004E3033"/>
    <w:rsid w:val="004E3E7A"/>
    <w:rsid w:val="004E3F15"/>
    <w:rsid w:val="004E4182"/>
    <w:rsid w:val="004E49FA"/>
    <w:rsid w:val="004E4D3A"/>
    <w:rsid w:val="004E4E20"/>
    <w:rsid w:val="004E50CF"/>
    <w:rsid w:val="004E5932"/>
    <w:rsid w:val="004E5DAA"/>
    <w:rsid w:val="004E68A7"/>
    <w:rsid w:val="004E6D9A"/>
    <w:rsid w:val="004E7362"/>
    <w:rsid w:val="004E76E2"/>
    <w:rsid w:val="004E7B0C"/>
    <w:rsid w:val="004E7B95"/>
    <w:rsid w:val="004E7CB8"/>
    <w:rsid w:val="004F0699"/>
    <w:rsid w:val="004F249A"/>
    <w:rsid w:val="004F2546"/>
    <w:rsid w:val="004F2708"/>
    <w:rsid w:val="004F2AF6"/>
    <w:rsid w:val="004F3BDF"/>
    <w:rsid w:val="004F3F44"/>
    <w:rsid w:val="004F42F6"/>
    <w:rsid w:val="004F44EF"/>
    <w:rsid w:val="004F4C0B"/>
    <w:rsid w:val="004F53E3"/>
    <w:rsid w:val="004F5650"/>
    <w:rsid w:val="004F7165"/>
    <w:rsid w:val="004F77A7"/>
    <w:rsid w:val="004F7B31"/>
    <w:rsid w:val="005006CF"/>
    <w:rsid w:val="00500F65"/>
    <w:rsid w:val="0050105F"/>
    <w:rsid w:val="00501145"/>
    <w:rsid w:val="00501D3E"/>
    <w:rsid w:val="00501E54"/>
    <w:rsid w:val="005033C6"/>
    <w:rsid w:val="0050354F"/>
    <w:rsid w:val="00504159"/>
    <w:rsid w:val="005047D5"/>
    <w:rsid w:val="00504947"/>
    <w:rsid w:val="00505205"/>
    <w:rsid w:val="0050547C"/>
    <w:rsid w:val="00505FAD"/>
    <w:rsid w:val="00506570"/>
    <w:rsid w:val="00507A8E"/>
    <w:rsid w:val="005101D3"/>
    <w:rsid w:val="005103FF"/>
    <w:rsid w:val="0051080E"/>
    <w:rsid w:val="00510E7E"/>
    <w:rsid w:val="00511C1A"/>
    <w:rsid w:val="00511F97"/>
    <w:rsid w:val="00512712"/>
    <w:rsid w:val="005134A0"/>
    <w:rsid w:val="00513675"/>
    <w:rsid w:val="0051380D"/>
    <w:rsid w:val="00513CD2"/>
    <w:rsid w:val="00514AF2"/>
    <w:rsid w:val="0051540C"/>
    <w:rsid w:val="0051566C"/>
    <w:rsid w:val="00516DA2"/>
    <w:rsid w:val="00520A97"/>
    <w:rsid w:val="00520CCD"/>
    <w:rsid w:val="0052187E"/>
    <w:rsid w:val="005227BA"/>
    <w:rsid w:val="00522BBE"/>
    <w:rsid w:val="00523201"/>
    <w:rsid w:val="00523361"/>
    <w:rsid w:val="00523499"/>
    <w:rsid w:val="00523C21"/>
    <w:rsid w:val="00523FC0"/>
    <w:rsid w:val="00524788"/>
    <w:rsid w:val="0052492D"/>
    <w:rsid w:val="005256E2"/>
    <w:rsid w:val="0052683F"/>
    <w:rsid w:val="00526ACD"/>
    <w:rsid w:val="00527211"/>
    <w:rsid w:val="00527274"/>
    <w:rsid w:val="00527565"/>
    <w:rsid w:val="00530671"/>
    <w:rsid w:val="005309E9"/>
    <w:rsid w:val="005314B8"/>
    <w:rsid w:val="005317DC"/>
    <w:rsid w:val="005318A5"/>
    <w:rsid w:val="0053218D"/>
    <w:rsid w:val="005324B5"/>
    <w:rsid w:val="00533469"/>
    <w:rsid w:val="00533886"/>
    <w:rsid w:val="00533C6C"/>
    <w:rsid w:val="00534254"/>
    <w:rsid w:val="00534BB1"/>
    <w:rsid w:val="0053622D"/>
    <w:rsid w:val="00536253"/>
    <w:rsid w:val="0053638E"/>
    <w:rsid w:val="005366A2"/>
    <w:rsid w:val="005368D5"/>
    <w:rsid w:val="00537C32"/>
    <w:rsid w:val="00540197"/>
    <w:rsid w:val="00540729"/>
    <w:rsid w:val="00541248"/>
    <w:rsid w:val="005414F4"/>
    <w:rsid w:val="00541B70"/>
    <w:rsid w:val="00541B7F"/>
    <w:rsid w:val="005423CA"/>
    <w:rsid w:val="00544CEF"/>
    <w:rsid w:val="00545510"/>
    <w:rsid w:val="00545A35"/>
    <w:rsid w:val="005464FD"/>
    <w:rsid w:val="005465A9"/>
    <w:rsid w:val="00546F2B"/>
    <w:rsid w:val="00547636"/>
    <w:rsid w:val="00547F6E"/>
    <w:rsid w:val="005506A5"/>
    <w:rsid w:val="00550A25"/>
    <w:rsid w:val="005516C8"/>
    <w:rsid w:val="0055252D"/>
    <w:rsid w:val="00553A0B"/>
    <w:rsid w:val="00553A1F"/>
    <w:rsid w:val="00553C2E"/>
    <w:rsid w:val="005542FF"/>
    <w:rsid w:val="00555EE4"/>
    <w:rsid w:val="005560B1"/>
    <w:rsid w:val="00556500"/>
    <w:rsid w:val="0055656E"/>
    <w:rsid w:val="00557A24"/>
    <w:rsid w:val="00557BFA"/>
    <w:rsid w:val="00557D91"/>
    <w:rsid w:val="0056057A"/>
    <w:rsid w:val="0056081A"/>
    <w:rsid w:val="0056187B"/>
    <w:rsid w:val="005622DC"/>
    <w:rsid w:val="00562C33"/>
    <w:rsid w:val="00562C52"/>
    <w:rsid w:val="00563415"/>
    <w:rsid w:val="00563428"/>
    <w:rsid w:val="00565AD3"/>
    <w:rsid w:val="005662A9"/>
    <w:rsid w:val="00566544"/>
    <w:rsid w:val="00566E38"/>
    <w:rsid w:val="00570154"/>
    <w:rsid w:val="005710F2"/>
    <w:rsid w:val="005712CA"/>
    <w:rsid w:val="00571D24"/>
    <w:rsid w:val="00571E0E"/>
    <w:rsid w:val="00572814"/>
    <w:rsid w:val="00572DCE"/>
    <w:rsid w:val="005731BF"/>
    <w:rsid w:val="005742E7"/>
    <w:rsid w:val="005743B3"/>
    <w:rsid w:val="00575AA5"/>
    <w:rsid w:val="00576EE9"/>
    <w:rsid w:val="00577710"/>
    <w:rsid w:val="00580713"/>
    <w:rsid w:val="005807F0"/>
    <w:rsid w:val="00580998"/>
    <w:rsid w:val="00580BA7"/>
    <w:rsid w:val="0058122E"/>
    <w:rsid w:val="005819E0"/>
    <w:rsid w:val="00581D7B"/>
    <w:rsid w:val="00582E00"/>
    <w:rsid w:val="00583ABE"/>
    <w:rsid w:val="00584167"/>
    <w:rsid w:val="00584266"/>
    <w:rsid w:val="0058465B"/>
    <w:rsid w:val="00584DE9"/>
    <w:rsid w:val="005855FD"/>
    <w:rsid w:val="00586BCD"/>
    <w:rsid w:val="0058741A"/>
    <w:rsid w:val="00587EEA"/>
    <w:rsid w:val="005904FF"/>
    <w:rsid w:val="00591833"/>
    <w:rsid w:val="00591E61"/>
    <w:rsid w:val="00591F01"/>
    <w:rsid w:val="00592874"/>
    <w:rsid w:val="00593038"/>
    <w:rsid w:val="00593264"/>
    <w:rsid w:val="00593486"/>
    <w:rsid w:val="0059356E"/>
    <w:rsid w:val="00593572"/>
    <w:rsid w:val="005936AC"/>
    <w:rsid w:val="005948FB"/>
    <w:rsid w:val="005953CF"/>
    <w:rsid w:val="00595705"/>
    <w:rsid w:val="00595D1E"/>
    <w:rsid w:val="0059674D"/>
    <w:rsid w:val="0059787A"/>
    <w:rsid w:val="00597EF6"/>
    <w:rsid w:val="005A011B"/>
    <w:rsid w:val="005A0565"/>
    <w:rsid w:val="005A0A0C"/>
    <w:rsid w:val="005A0E0D"/>
    <w:rsid w:val="005A0FD6"/>
    <w:rsid w:val="005A1C01"/>
    <w:rsid w:val="005A2831"/>
    <w:rsid w:val="005A4952"/>
    <w:rsid w:val="005A4B9E"/>
    <w:rsid w:val="005A50C6"/>
    <w:rsid w:val="005A5512"/>
    <w:rsid w:val="005A55CE"/>
    <w:rsid w:val="005A595D"/>
    <w:rsid w:val="005A5FFA"/>
    <w:rsid w:val="005A793D"/>
    <w:rsid w:val="005A7EA1"/>
    <w:rsid w:val="005A7F67"/>
    <w:rsid w:val="005B0079"/>
    <w:rsid w:val="005B03EB"/>
    <w:rsid w:val="005B133A"/>
    <w:rsid w:val="005B15DE"/>
    <w:rsid w:val="005B172B"/>
    <w:rsid w:val="005B2433"/>
    <w:rsid w:val="005B3197"/>
    <w:rsid w:val="005B337E"/>
    <w:rsid w:val="005B37A4"/>
    <w:rsid w:val="005B40FB"/>
    <w:rsid w:val="005B4C11"/>
    <w:rsid w:val="005B5768"/>
    <w:rsid w:val="005B60E4"/>
    <w:rsid w:val="005B66DA"/>
    <w:rsid w:val="005B6F26"/>
    <w:rsid w:val="005B7906"/>
    <w:rsid w:val="005B7D0D"/>
    <w:rsid w:val="005C0461"/>
    <w:rsid w:val="005C0560"/>
    <w:rsid w:val="005C0565"/>
    <w:rsid w:val="005C1E10"/>
    <w:rsid w:val="005C23CD"/>
    <w:rsid w:val="005C27A8"/>
    <w:rsid w:val="005C2D48"/>
    <w:rsid w:val="005C2EF5"/>
    <w:rsid w:val="005C370D"/>
    <w:rsid w:val="005C4032"/>
    <w:rsid w:val="005C4F0A"/>
    <w:rsid w:val="005C4F67"/>
    <w:rsid w:val="005C5600"/>
    <w:rsid w:val="005C5817"/>
    <w:rsid w:val="005C5D24"/>
    <w:rsid w:val="005C6473"/>
    <w:rsid w:val="005C68DE"/>
    <w:rsid w:val="005C729C"/>
    <w:rsid w:val="005C73BD"/>
    <w:rsid w:val="005C7CB2"/>
    <w:rsid w:val="005D0CD4"/>
    <w:rsid w:val="005D0F35"/>
    <w:rsid w:val="005D1507"/>
    <w:rsid w:val="005D1555"/>
    <w:rsid w:val="005D2839"/>
    <w:rsid w:val="005D2E84"/>
    <w:rsid w:val="005D3352"/>
    <w:rsid w:val="005D46A4"/>
    <w:rsid w:val="005D4E6E"/>
    <w:rsid w:val="005D5028"/>
    <w:rsid w:val="005D5685"/>
    <w:rsid w:val="005D56CF"/>
    <w:rsid w:val="005D5C25"/>
    <w:rsid w:val="005D5D85"/>
    <w:rsid w:val="005D65F0"/>
    <w:rsid w:val="005D7440"/>
    <w:rsid w:val="005D7747"/>
    <w:rsid w:val="005D7824"/>
    <w:rsid w:val="005D7833"/>
    <w:rsid w:val="005E03BC"/>
    <w:rsid w:val="005E08DA"/>
    <w:rsid w:val="005E0C01"/>
    <w:rsid w:val="005E16DF"/>
    <w:rsid w:val="005E18B7"/>
    <w:rsid w:val="005E1C5C"/>
    <w:rsid w:val="005E2095"/>
    <w:rsid w:val="005E264E"/>
    <w:rsid w:val="005E2B25"/>
    <w:rsid w:val="005E3E44"/>
    <w:rsid w:val="005E3E6C"/>
    <w:rsid w:val="005E40BA"/>
    <w:rsid w:val="005E5133"/>
    <w:rsid w:val="005E5AE2"/>
    <w:rsid w:val="005E5BFD"/>
    <w:rsid w:val="005E65DE"/>
    <w:rsid w:val="005E66F6"/>
    <w:rsid w:val="005E71B6"/>
    <w:rsid w:val="005F08BD"/>
    <w:rsid w:val="005F0DC5"/>
    <w:rsid w:val="005F1DE1"/>
    <w:rsid w:val="005F2BDF"/>
    <w:rsid w:val="005F34A2"/>
    <w:rsid w:val="005F387E"/>
    <w:rsid w:val="005F3999"/>
    <w:rsid w:val="005F4467"/>
    <w:rsid w:val="005F486B"/>
    <w:rsid w:val="005F55C1"/>
    <w:rsid w:val="005F58EA"/>
    <w:rsid w:val="005F7966"/>
    <w:rsid w:val="0060060E"/>
    <w:rsid w:val="0060093E"/>
    <w:rsid w:val="00601DB3"/>
    <w:rsid w:val="00601DFD"/>
    <w:rsid w:val="006029EF"/>
    <w:rsid w:val="00602A55"/>
    <w:rsid w:val="006038ED"/>
    <w:rsid w:val="00603F01"/>
    <w:rsid w:val="00604B5C"/>
    <w:rsid w:val="00604B8D"/>
    <w:rsid w:val="00604BE9"/>
    <w:rsid w:val="00605920"/>
    <w:rsid w:val="00605C71"/>
    <w:rsid w:val="00606618"/>
    <w:rsid w:val="00606757"/>
    <w:rsid w:val="00606CEA"/>
    <w:rsid w:val="0060769D"/>
    <w:rsid w:val="00607F20"/>
    <w:rsid w:val="006104B4"/>
    <w:rsid w:val="006106AD"/>
    <w:rsid w:val="00612034"/>
    <w:rsid w:val="006127E9"/>
    <w:rsid w:val="00612C47"/>
    <w:rsid w:val="006136FF"/>
    <w:rsid w:val="00613CD1"/>
    <w:rsid w:val="0061456E"/>
    <w:rsid w:val="006148D5"/>
    <w:rsid w:val="00614B02"/>
    <w:rsid w:val="00614FC8"/>
    <w:rsid w:val="00615A05"/>
    <w:rsid w:val="00615FA9"/>
    <w:rsid w:val="00616817"/>
    <w:rsid w:val="00617391"/>
    <w:rsid w:val="00617526"/>
    <w:rsid w:val="00617ADE"/>
    <w:rsid w:val="00617D77"/>
    <w:rsid w:val="0062098E"/>
    <w:rsid w:val="00622641"/>
    <w:rsid w:val="0062291C"/>
    <w:rsid w:val="00622C0B"/>
    <w:rsid w:val="006233E9"/>
    <w:rsid w:val="00623C7D"/>
    <w:rsid w:val="006247FD"/>
    <w:rsid w:val="00624DED"/>
    <w:rsid w:val="0062565A"/>
    <w:rsid w:val="00625712"/>
    <w:rsid w:val="006257FB"/>
    <w:rsid w:val="00625A78"/>
    <w:rsid w:val="00625ABE"/>
    <w:rsid w:val="006260F7"/>
    <w:rsid w:val="00626499"/>
    <w:rsid w:val="00626B70"/>
    <w:rsid w:val="00627108"/>
    <w:rsid w:val="00630192"/>
    <w:rsid w:val="00630B8D"/>
    <w:rsid w:val="00631394"/>
    <w:rsid w:val="006315AF"/>
    <w:rsid w:val="006325FB"/>
    <w:rsid w:val="006326D7"/>
    <w:rsid w:val="00632D8C"/>
    <w:rsid w:val="00633911"/>
    <w:rsid w:val="00634729"/>
    <w:rsid w:val="00634822"/>
    <w:rsid w:val="00635E02"/>
    <w:rsid w:val="0063607B"/>
    <w:rsid w:val="00636A56"/>
    <w:rsid w:val="006373FF"/>
    <w:rsid w:val="006374F4"/>
    <w:rsid w:val="006402E6"/>
    <w:rsid w:val="006407F6"/>
    <w:rsid w:val="00640B04"/>
    <w:rsid w:val="006412F1"/>
    <w:rsid w:val="00642BC9"/>
    <w:rsid w:val="0064365A"/>
    <w:rsid w:val="00643F93"/>
    <w:rsid w:val="00644433"/>
    <w:rsid w:val="006448C0"/>
    <w:rsid w:val="00644EDA"/>
    <w:rsid w:val="0064576A"/>
    <w:rsid w:val="00645798"/>
    <w:rsid w:val="00645994"/>
    <w:rsid w:val="00645F9D"/>
    <w:rsid w:val="006460BB"/>
    <w:rsid w:val="0064641E"/>
    <w:rsid w:val="00646DE0"/>
    <w:rsid w:val="00647775"/>
    <w:rsid w:val="0064796D"/>
    <w:rsid w:val="00647FE0"/>
    <w:rsid w:val="006504D9"/>
    <w:rsid w:val="00652E5E"/>
    <w:rsid w:val="006530F2"/>
    <w:rsid w:val="00653325"/>
    <w:rsid w:val="00653B75"/>
    <w:rsid w:val="00654F04"/>
    <w:rsid w:val="006554F1"/>
    <w:rsid w:val="00655A63"/>
    <w:rsid w:val="00656557"/>
    <w:rsid w:val="006569DD"/>
    <w:rsid w:val="00657E19"/>
    <w:rsid w:val="00660551"/>
    <w:rsid w:val="0066109A"/>
    <w:rsid w:val="00661A8B"/>
    <w:rsid w:val="00661DEC"/>
    <w:rsid w:val="00662B36"/>
    <w:rsid w:val="006633A7"/>
    <w:rsid w:val="00663D28"/>
    <w:rsid w:val="00664748"/>
    <w:rsid w:val="006651F1"/>
    <w:rsid w:val="006655C1"/>
    <w:rsid w:val="0066596E"/>
    <w:rsid w:val="00665A26"/>
    <w:rsid w:val="00666655"/>
    <w:rsid w:val="00666B0B"/>
    <w:rsid w:val="00666CA7"/>
    <w:rsid w:val="00670C14"/>
    <w:rsid w:val="00670C45"/>
    <w:rsid w:val="0067221F"/>
    <w:rsid w:val="00672E37"/>
    <w:rsid w:val="00673091"/>
    <w:rsid w:val="0067335C"/>
    <w:rsid w:val="00673363"/>
    <w:rsid w:val="00673796"/>
    <w:rsid w:val="00674350"/>
    <w:rsid w:val="00674B71"/>
    <w:rsid w:val="00674DB1"/>
    <w:rsid w:val="00674EFB"/>
    <w:rsid w:val="00674FB9"/>
    <w:rsid w:val="006762ED"/>
    <w:rsid w:val="00676631"/>
    <w:rsid w:val="00677574"/>
    <w:rsid w:val="00677ACB"/>
    <w:rsid w:val="00677F24"/>
    <w:rsid w:val="00680193"/>
    <w:rsid w:val="00680E22"/>
    <w:rsid w:val="006821B3"/>
    <w:rsid w:val="00682982"/>
    <w:rsid w:val="00683D15"/>
    <w:rsid w:val="00684281"/>
    <w:rsid w:val="00684928"/>
    <w:rsid w:val="006851DA"/>
    <w:rsid w:val="00685697"/>
    <w:rsid w:val="006862F9"/>
    <w:rsid w:val="00687E28"/>
    <w:rsid w:val="00687FEA"/>
    <w:rsid w:val="00687FFC"/>
    <w:rsid w:val="00690850"/>
    <w:rsid w:val="00690DE8"/>
    <w:rsid w:val="00691182"/>
    <w:rsid w:val="00691451"/>
    <w:rsid w:val="006914E5"/>
    <w:rsid w:val="0069175C"/>
    <w:rsid w:val="0069260B"/>
    <w:rsid w:val="00692D92"/>
    <w:rsid w:val="006930DD"/>
    <w:rsid w:val="0069398A"/>
    <w:rsid w:val="006942E2"/>
    <w:rsid w:val="00694439"/>
    <w:rsid w:val="00695796"/>
    <w:rsid w:val="00695B85"/>
    <w:rsid w:val="00695FB7"/>
    <w:rsid w:val="00696224"/>
    <w:rsid w:val="006962C0"/>
    <w:rsid w:val="00696DEA"/>
    <w:rsid w:val="00697B95"/>
    <w:rsid w:val="006A01C5"/>
    <w:rsid w:val="006A0654"/>
    <w:rsid w:val="006A0862"/>
    <w:rsid w:val="006A1089"/>
    <w:rsid w:val="006A1C60"/>
    <w:rsid w:val="006A229B"/>
    <w:rsid w:val="006A3444"/>
    <w:rsid w:val="006A4D89"/>
    <w:rsid w:val="006A51AB"/>
    <w:rsid w:val="006A55DC"/>
    <w:rsid w:val="006A5CAF"/>
    <w:rsid w:val="006A6330"/>
    <w:rsid w:val="006A6512"/>
    <w:rsid w:val="006A729E"/>
    <w:rsid w:val="006A7DC7"/>
    <w:rsid w:val="006B1DC3"/>
    <w:rsid w:val="006B1F19"/>
    <w:rsid w:val="006B2289"/>
    <w:rsid w:val="006B2378"/>
    <w:rsid w:val="006B2380"/>
    <w:rsid w:val="006B2481"/>
    <w:rsid w:val="006B3150"/>
    <w:rsid w:val="006B3A80"/>
    <w:rsid w:val="006B40FA"/>
    <w:rsid w:val="006B4EE8"/>
    <w:rsid w:val="006B5A1A"/>
    <w:rsid w:val="006B6393"/>
    <w:rsid w:val="006B707F"/>
    <w:rsid w:val="006B72E2"/>
    <w:rsid w:val="006B7F05"/>
    <w:rsid w:val="006C0992"/>
    <w:rsid w:val="006C2423"/>
    <w:rsid w:val="006C2784"/>
    <w:rsid w:val="006C2D6A"/>
    <w:rsid w:val="006C30A1"/>
    <w:rsid w:val="006C345C"/>
    <w:rsid w:val="006C3570"/>
    <w:rsid w:val="006C3808"/>
    <w:rsid w:val="006C3BA2"/>
    <w:rsid w:val="006C3F5F"/>
    <w:rsid w:val="006C4902"/>
    <w:rsid w:val="006C4A57"/>
    <w:rsid w:val="006C6205"/>
    <w:rsid w:val="006C64F5"/>
    <w:rsid w:val="006C6731"/>
    <w:rsid w:val="006C7288"/>
    <w:rsid w:val="006C75DC"/>
    <w:rsid w:val="006C782D"/>
    <w:rsid w:val="006C7C71"/>
    <w:rsid w:val="006C7C84"/>
    <w:rsid w:val="006C7D27"/>
    <w:rsid w:val="006D0395"/>
    <w:rsid w:val="006D0582"/>
    <w:rsid w:val="006D15EE"/>
    <w:rsid w:val="006D1927"/>
    <w:rsid w:val="006D1B3B"/>
    <w:rsid w:val="006D1DEC"/>
    <w:rsid w:val="006D1FF6"/>
    <w:rsid w:val="006D27FB"/>
    <w:rsid w:val="006D29B4"/>
    <w:rsid w:val="006D2D9B"/>
    <w:rsid w:val="006D3484"/>
    <w:rsid w:val="006D388C"/>
    <w:rsid w:val="006D63FA"/>
    <w:rsid w:val="006D6B7D"/>
    <w:rsid w:val="006E0974"/>
    <w:rsid w:val="006E128B"/>
    <w:rsid w:val="006E15EB"/>
    <w:rsid w:val="006E33DF"/>
    <w:rsid w:val="006E4848"/>
    <w:rsid w:val="006E5021"/>
    <w:rsid w:val="006E51D8"/>
    <w:rsid w:val="006E52B3"/>
    <w:rsid w:val="006E5A46"/>
    <w:rsid w:val="006E5EE8"/>
    <w:rsid w:val="006E72DC"/>
    <w:rsid w:val="006E75FC"/>
    <w:rsid w:val="006F09DA"/>
    <w:rsid w:val="006F1184"/>
    <w:rsid w:val="006F197E"/>
    <w:rsid w:val="006F1D22"/>
    <w:rsid w:val="006F221A"/>
    <w:rsid w:val="006F2B35"/>
    <w:rsid w:val="006F362B"/>
    <w:rsid w:val="006F5969"/>
    <w:rsid w:val="006F5CB0"/>
    <w:rsid w:val="006F5D63"/>
    <w:rsid w:val="006F5FCB"/>
    <w:rsid w:val="006F625A"/>
    <w:rsid w:val="006F64C7"/>
    <w:rsid w:val="006F704E"/>
    <w:rsid w:val="006F7C10"/>
    <w:rsid w:val="006F7C14"/>
    <w:rsid w:val="00700A34"/>
    <w:rsid w:val="00700B5F"/>
    <w:rsid w:val="00700E3B"/>
    <w:rsid w:val="00701033"/>
    <w:rsid w:val="00701156"/>
    <w:rsid w:val="00701192"/>
    <w:rsid w:val="00701B2D"/>
    <w:rsid w:val="00701EE4"/>
    <w:rsid w:val="00702755"/>
    <w:rsid w:val="00703B20"/>
    <w:rsid w:val="007048EE"/>
    <w:rsid w:val="00704E75"/>
    <w:rsid w:val="007052C8"/>
    <w:rsid w:val="00705F92"/>
    <w:rsid w:val="0070643E"/>
    <w:rsid w:val="007067CB"/>
    <w:rsid w:val="007070FE"/>
    <w:rsid w:val="00707311"/>
    <w:rsid w:val="00707320"/>
    <w:rsid w:val="00707E9D"/>
    <w:rsid w:val="007101C6"/>
    <w:rsid w:val="007102D2"/>
    <w:rsid w:val="007102E1"/>
    <w:rsid w:val="0071065A"/>
    <w:rsid w:val="00711333"/>
    <w:rsid w:val="0071156D"/>
    <w:rsid w:val="00711B69"/>
    <w:rsid w:val="00711F41"/>
    <w:rsid w:val="0071234D"/>
    <w:rsid w:val="00712385"/>
    <w:rsid w:val="007124B4"/>
    <w:rsid w:val="00712ECC"/>
    <w:rsid w:val="00713A03"/>
    <w:rsid w:val="00713BEF"/>
    <w:rsid w:val="00713BF0"/>
    <w:rsid w:val="00713C39"/>
    <w:rsid w:val="00714010"/>
    <w:rsid w:val="00714D50"/>
    <w:rsid w:val="00715ECF"/>
    <w:rsid w:val="00715F77"/>
    <w:rsid w:val="007160AB"/>
    <w:rsid w:val="0071763B"/>
    <w:rsid w:val="0071764B"/>
    <w:rsid w:val="00720C45"/>
    <w:rsid w:val="0072146A"/>
    <w:rsid w:val="007217C7"/>
    <w:rsid w:val="00722479"/>
    <w:rsid w:val="00723F27"/>
    <w:rsid w:val="00724CC7"/>
    <w:rsid w:val="00724CD6"/>
    <w:rsid w:val="00725094"/>
    <w:rsid w:val="00725785"/>
    <w:rsid w:val="00726082"/>
    <w:rsid w:val="00726310"/>
    <w:rsid w:val="0072696C"/>
    <w:rsid w:val="00726C87"/>
    <w:rsid w:val="00726E6F"/>
    <w:rsid w:val="00727661"/>
    <w:rsid w:val="007279C1"/>
    <w:rsid w:val="0073066B"/>
    <w:rsid w:val="00730965"/>
    <w:rsid w:val="00730B5A"/>
    <w:rsid w:val="00730D88"/>
    <w:rsid w:val="00730E32"/>
    <w:rsid w:val="007313F1"/>
    <w:rsid w:val="00731B6E"/>
    <w:rsid w:val="0073239F"/>
    <w:rsid w:val="00732B75"/>
    <w:rsid w:val="007335B9"/>
    <w:rsid w:val="00733F95"/>
    <w:rsid w:val="007346E2"/>
    <w:rsid w:val="0073527F"/>
    <w:rsid w:val="007352A0"/>
    <w:rsid w:val="00736840"/>
    <w:rsid w:val="007371F8"/>
    <w:rsid w:val="0073766D"/>
    <w:rsid w:val="00737F29"/>
    <w:rsid w:val="00737F36"/>
    <w:rsid w:val="00740C43"/>
    <w:rsid w:val="007410A3"/>
    <w:rsid w:val="007413F0"/>
    <w:rsid w:val="00741452"/>
    <w:rsid w:val="00742253"/>
    <w:rsid w:val="00743598"/>
    <w:rsid w:val="00744671"/>
    <w:rsid w:val="00744ED7"/>
    <w:rsid w:val="007454E3"/>
    <w:rsid w:val="00745951"/>
    <w:rsid w:val="0074691D"/>
    <w:rsid w:val="00746D79"/>
    <w:rsid w:val="0074703D"/>
    <w:rsid w:val="00747E4F"/>
    <w:rsid w:val="0075011D"/>
    <w:rsid w:val="00750E41"/>
    <w:rsid w:val="007515E2"/>
    <w:rsid w:val="00751D3C"/>
    <w:rsid w:val="00752742"/>
    <w:rsid w:val="0075333A"/>
    <w:rsid w:val="0075419D"/>
    <w:rsid w:val="00754332"/>
    <w:rsid w:val="00754C0A"/>
    <w:rsid w:val="007555BF"/>
    <w:rsid w:val="00756141"/>
    <w:rsid w:val="007564D7"/>
    <w:rsid w:val="00756EBB"/>
    <w:rsid w:val="007577F2"/>
    <w:rsid w:val="00757C13"/>
    <w:rsid w:val="00760EE3"/>
    <w:rsid w:val="00761028"/>
    <w:rsid w:val="00761989"/>
    <w:rsid w:val="00761E0D"/>
    <w:rsid w:val="00762FD4"/>
    <w:rsid w:val="0076321F"/>
    <w:rsid w:val="0076332B"/>
    <w:rsid w:val="00763790"/>
    <w:rsid w:val="00763FD2"/>
    <w:rsid w:val="00764868"/>
    <w:rsid w:val="007651C1"/>
    <w:rsid w:val="00765653"/>
    <w:rsid w:val="00765E9D"/>
    <w:rsid w:val="0076615A"/>
    <w:rsid w:val="007664DB"/>
    <w:rsid w:val="007672AC"/>
    <w:rsid w:val="00767CCF"/>
    <w:rsid w:val="0077105C"/>
    <w:rsid w:val="0077256F"/>
    <w:rsid w:val="00772F76"/>
    <w:rsid w:val="007735FB"/>
    <w:rsid w:val="007743B9"/>
    <w:rsid w:val="00775008"/>
    <w:rsid w:val="0077556F"/>
    <w:rsid w:val="00775B69"/>
    <w:rsid w:val="00775CA4"/>
    <w:rsid w:val="00777495"/>
    <w:rsid w:val="00780096"/>
    <w:rsid w:val="007806C6"/>
    <w:rsid w:val="00780774"/>
    <w:rsid w:val="00781C8F"/>
    <w:rsid w:val="00782063"/>
    <w:rsid w:val="00782B45"/>
    <w:rsid w:val="00782CD0"/>
    <w:rsid w:val="007831D0"/>
    <w:rsid w:val="007847D9"/>
    <w:rsid w:val="007850EC"/>
    <w:rsid w:val="00785F0A"/>
    <w:rsid w:val="007867AB"/>
    <w:rsid w:val="00786837"/>
    <w:rsid w:val="00786A3C"/>
    <w:rsid w:val="00790899"/>
    <w:rsid w:val="00791392"/>
    <w:rsid w:val="00791D77"/>
    <w:rsid w:val="007921A7"/>
    <w:rsid w:val="007929D9"/>
    <w:rsid w:val="00792B01"/>
    <w:rsid w:val="00792C4D"/>
    <w:rsid w:val="0079474C"/>
    <w:rsid w:val="007949C2"/>
    <w:rsid w:val="007953B5"/>
    <w:rsid w:val="007953FD"/>
    <w:rsid w:val="00795D59"/>
    <w:rsid w:val="00795D96"/>
    <w:rsid w:val="00796CCD"/>
    <w:rsid w:val="00797323"/>
    <w:rsid w:val="00797675"/>
    <w:rsid w:val="0079772B"/>
    <w:rsid w:val="00797ACB"/>
    <w:rsid w:val="007A1F12"/>
    <w:rsid w:val="007A1F46"/>
    <w:rsid w:val="007A2EE0"/>
    <w:rsid w:val="007A31E2"/>
    <w:rsid w:val="007A37B6"/>
    <w:rsid w:val="007A4017"/>
    <w:rsid w:val="007A43F5"/>
    <w:rsid w:val="007A478A"/>
    <w:rsid w:val="007A47BC"/>
    <w:rsid w:val="007A58A6"/>
    <w:rsid w:val="007A5A9F"/>
    <w:rsid w:val="007A6C01"/>
    <w:rsid w:val="007A6C34"/>
    <w:rsid w:val="007A6C6F"/>
    <w:rsid w:val="007A6FEA"/>
    <w:rsid w:val="007A7054"/>
    <w:rsid w:val="007A7117"/>
    <w:rsid w:val="007A7E79"/>
    <w:rsid w:val="007A7FED"/>
    <w:rsid w:val="007B011D"/>
    <w:rsid w:val="007B07D7"/>
    <w:rsid w:val="007B0AC2"/>
    <w:rsid w:val="007B0CB8"/>
    <w:rsid w:val="007B0F97"/>
    <w:rsid w:val="007B1ED6"/>
    <w:rsid w:val="007B1FF0"/>
    <w:rsid w:val="007B23C0"/>
    <w:rsid w:val="007B23F8"/>
    <w:rsid w:val="007B39C8"/>
    <w:rsid w:val="007B3E9C"/>
    <w:rsid w:val="007B402F"/>
    <w:rsid w:val="007B42F3"/>
    <w:rsid w:val="007B4651"/>
    <w:rsid w:val="007B4888"/>
    <w:rsid w:val="007B4936"/>
    <w:rsid w:val="007B4ABE"/>
    <w:rsid w:val="007B4AC7"/>
    <w:rsid w:val="007B66AB"/>
    <w:rsid w:val="007B749C"/>
    <w:rsid w:val="007B76AF"/>
    <w:rsid w:val="007C0413"/>
    <w:rsid w:val="007C05A5"/>
    <w:rsid w:val="007C06DA"/>
    <w:rsid w:val="007C14D2"/>
    <w:rsid w:val="007C21AB"/>
    <w:rsid w:val="007C240F"/>
    <w:rsid w:val="007C2480"/>
    <w:rsid w:val="007C270F"/>
    <w:rsid w:val="007C2A46"/>
    <w:rsid w:val="007C3799"/>
    <w:rsid w:val="007C3F34"/>
    <w:rsid w:val="007C5158"/>
    <w:rsid w:val="007C57E7"/>
    <w:rsid w:val="007C5ABF"/>
    <w:rsid w:val="007C5FC5"/>
    <w:rsid w:val="007C6537"/>
    <w:rsid w:val="007C6653"/>
    <w:rsid w:val="007C736C"/>
    <w:rsid w:val="007C7817"/>
    <w:rsid w:val="007C7A7F"/>
    <w:rsid w:val="007C7EBA"/>
    <w:rsid w:val="007C7FCD"/>
    <w:rsid w:val="007D0125"/>
    <w:rsid w:val="007D0257"/>
    <w:rsid w:val="007D02D9"/>
    <w:rsid w:val="007D09C6"/>
    <w:rsid w:val="007D1364"/>
    <w:rsid w:val="007D1BBE"/>
    <w:rsid w:val="007D234C"/>
    <w:rsid w:val="007D2376"/>
    <w:rsid w:val="007D23BA"/>
    <w:rsid w:val="007D2921"/>
    <w:rsid w:val="007D37AF"/>
    <w:rsid w:val="007D3A73"/>
    <w:rsid w:val="007D490E"/>
    <w:rsid w:val="007D4CF8"/>
    <w:rsid w:val="007D51D9"/>
    <w:rsid w:val="007D52CF"/>
    <w:rsid w:val="007D52E4"/>
    <w:rsid w:val="007D5589"/>
    <w:rsid w:val="007D5A41"/>
    <w:rsid w:val="007D5D02"/>
    <w:rsid w:val="007D7C67"/>
    <w:rsid w:val="007E080A"/>
    <w:rsid w:val="007E080F"/>
    <w:rsid w:val="007E1975"/>
    <w:rsid w:val="007E19EC"/>
    <w:rsid w:val="007E1FB5"/>
    <w:rsid w:val="007E2F61"/>
    <w:rsid w:val="007E34A3"/>
    <w:rsid w:val="007E3FD9"/>
    <w:rsid w:val="007E45B2"/>
    <w:rsid w:val="007E46E8"/>
    <w:rsid w:val="007E4AF7"/>
    <w:rsid w:val="007E4BDC"/>
    <w:rsid w:val="007E5927"/>
    <w:rsid w:val="007E5D21"/>
    <w:rsid w:val="007E6495"/>
    <w:rsid w:val="007E6C6D"/>
    <w:rsid w:val="007E6C90"/>
    <w:rsid w:val="007E7213"/>
    <w:rsid w:val="007E7410"/>
    <w:rsid w:val="007F00D2"/>
    <w:rsid w:val="007F0192"/>
    <w:rsid w:val="007F0268"/>
    <w:rsid w:val="007F031B"/>
    <w:rsid w:val="007F0443"/>
    <w:rsid w:val="007F06B7"/>
    <w:rsid w:val="007F0730"/>
    <w:rsid w:val="007F0D73"/>
    <w:rsid w:val="007F0DD9"/>
    <w:rsid w:val="007F10DE"/>
    <w:rsid w:val="007F2114"/>
    <w:rsid w:val="007F2119"/>
    <w:rsid w:val="007F24B1"/>
    <w:rsid w:val="007F287D"/>
    <w:rsid w:val="007F31BC"/>
    <w:rsid w:val="007F4780"/>
    <w:rsid w:val="007F609D"/>
    <w:rsid w:val="007F6A4C"/>
    <w:rsid w:val="007F6B4F"/>
    <w:rsid w:val="007F738F"/>
    <w:rsid w:val="007F746D"/>
    <w:rsid w:val="007F74E7"/>
    <w:rsid w:val="007F7633"/>
    <w:rsid w:val="00800513"/>
    <w:rsid w:val="0080074F"/>
    <w:rsid w:val="008007EC"/>
    <w:rsid w:val="00800B2D"/>
    <w:rsid w:val="00801208"/>
    <w:rsid w:val="00801EA7"/>
    <w:rsid w:val="00802FC8"/>
    <w:rsid w:val="008036DE"/>
    <w:rsid w:val="0080422F"/>
    <w:rsid w:val="00805468"/>
    <w:rsid w:val="00805E07"/>
    <w:rsid w:val="00806B4F"/>
    <w:rsid w:val="00806DC8"/>
    <w:rsid w:val="008079B4"/>
    <w:rsid w:val="00807A3D"/>
    <w:rsid w:val="00807BA2"/>
    <w:rsid w:val="00810034"/>
    <w:rsid w:val="008124CA"/>
    <w:rsid w:val="00813BE9"/>
    <w:rsid w:val="00814AE0"/>
    <w:rsid w:val="00815012"/>
    <w:rsid w:val="008151AB"/>
    <w:rsid w:val="008152CF"/>
    <w:rsid w:val="00815BA4"/>
    <w:rsid w:val="00820058"/>
    <w:rsid w:val="00821957"/>
    <w:rsid w:val="00821A30"/>
    <w:rsid w:val="00822795"/>
    <w:rsid w:val="00822994"/>
    <w:rsid w:val="008238C3"/>
    <w:rsid w:val="00823905"/>
    <w:rsid w:val="008241B1"/>
    <w:rsid w:val="00824E97"/>
    <w:rsid w:val="00825A2E"/>
    <w:rsid w:val="00825EB2"/>
    <w:rsid w:val="00826024"/>
    <w:rsid w:val="00826B72"/>
    <w:rsid w:val="008272A8"/>
    <w:rsid w:val="00827E06"/>
    <w:rsid w:val="00827FFB"/>
    <w:rsid w:val="008304BF"/>
    <w:rsid w:val="00830EDA"/>
    <w:rsid w:val="00830F8C"/>
    <w:rsid w:val="00831373"/>
    <w:rsid w:val="008324EC"/>
    <w:rsid w:val="008334A0"/>
    <w:rsid w:val="0083573C"/>
    <w:rsid w:val="00835F4C"/>
    <w:rsid w:val="008362F7"/>
    <w:rsid w:val="00837B37"/>
    <w:rsid w:val="00837E17"/>
    <w:rsid w:val="00837F4F"/>
    <w:rsid w:val="008407C3"/>
    <w:rsid w:val="0084089C"/>
    <w:rsid w:val="00841480"/>
    <w:rsid w:val="0084255E"/>
    <w:rsid w:val="008425C4"/>
    <w:rsid w:val="008429DA"/>
    <w:rsid w:val="00843304"/>
    <w:rsid w:val="0084341F"/>
    <w:rsid w:val="00844958"/>
    <w:rsid w:val="00844AFF"/>
    <w:rsid w:val="00845ACF"/>
    <w:rsid w:val="00846D6F"/>
    <w:rsid w:val="00847810"/>
    <w:rsid w:val="00847C1E"/>
    <w:rsid w:val="00847D10"/>
    <w:rsid w:val="0085046E"/>
    <w:rsid w:val="008518F5"/>
    <w:rsid w:val="008519DC"/>
    <w:rsid w:val="0085209B"/>
    <w:rsid w:val="008520A0"/>
    <w:rsid w:val="00852550"/>
    <w:rsid w:val="00852EC7"/>
    <w:rsid w:val="00853608"/>
    <w:rsid w:val="0085436E"/>
    <w:rsid w:val="00854424"/>
    <w:rsid w:val="00854563"/>
    <w:rsid w:val="0085519C"/>
    <w:rsid w:val="00856D01"/>
    <w:rsid w:val="008572E0"/>
    <w:rsid w:val="0085774D"/>
    <w:rsid w:val="00857EA8"/>
    <w:rsid w:val="0086006B"/>
    <w:rsid w:val="00860457"/>
    <w:rsid w:val="0086198F"/>
    <w:rsid w:val="008621C6"/>
    <w:rsid w:val="00862A6D"/>
    <w:rsid w:val="00862CF7"/>
    <w:rsid w:val="0086426E"/>
    <w:rsid w:val="008650E4"/>
    <w:rsid w:val="0086570C"/>
    <w:rsid w:val="00865879"/>
    <w:rsid w:val="008658BA"/>
    <w:rsid w:val="00866541"/>
    <w:rsid w:val="008667C5"/>
    <w:rsid w:val="00866C52"/>
    <w:rsid w:val="008670B1"/>
    <w:rsid w:val="00867281"/>
    <w:rsid w:val="008706DD"/>
    <w:rsid w:val="008708AC"/>
    <w:rsid w:val="00870B9A"/>
    <w:rsid w:val="00872120"/>
    <w:rsid w:val="00872382"/>
    <w:rsid w:val="008732C6"/>
    <w:rsid w:val="0087458A"/>
    <w:rsid w:val="0087460D"/>
    <w:rsid w:val="00874EB4"/>
    <w:rsid w:val="008753C9"/>
    <w:rsid w:val="00875C1B"/>
    <w:rsid w:val="0087634D"/>
    <w:rsid w:val="008764CD"/>
    <w:rsid w:val="0088043C"/>
    <w:rsid w:val="00880639"/>
    <w:rsid w:val="00881005"/>
    <w:rsid w:val="0088116C"/>
    <w:rsid w:val="008817F1"/>
    <w:rsid w:val="008817FE"/>
    <w:rsid w:val="00881DE3"/>
    <w:rsid w:val="00881E5E"/>
    <w:rsid w:val="00882549"/>
    <w:rsid w:val="00885A48"/>
    <w:rsid w:val="008862AB"/>
    <w:rsid w:val="008865F8"/>
    <w:rsid w:val="0088663F"/>
    <w:rsid w:val="0088697B"/>
    <w:rsid w:val="00886A85"/>
    <w:rsid w:val="00886F83"/>
    <w:rsid w:val="00887307"/>
    <w:rsid w:val="0088751B"/>
    <w:rsid w:val="00887B22"/>
    <w:rsid w:val="00887D90"/>
    <w:rsid w:val="008906DC"/>
    <w:rsid w:val="00890C32"/>
    <w:rsid w:val="0089108B"/>
    <w:rsid w:val="008915FB"/>
    <w:rsid w:val="0089167E"/>
    <w:rsid w:val="00891E43"/>
    <w:rsid w:val="00891EA1"/>
    <w:rsid w:val="008925B4"/>
    <w:rsid w:val="0089302A"/>
    <w:rsid w:val="0089400C"/>
    <w:rsid w:val="0089544B"/>
    <w:rsid w:val="00896A25"/>
    <w:rsid w:val="00896CB6"/>
    <w:rsid w:val="00896D70"/>
    <w:rsid w:val="008970E0"/>
    <w:rsid w:val="008978B0"/>
    <w:rsid w:val="008A09B4"/>
    <w:rsid w:val="008A1B3A"/>
    <w:rsid w:val="008A1D23"/>
    <w:rsid w:val="008A2CB2"/>
    <w:rsid w:val="008A3310"/>
    <w:rsid w:val="008A45A8"/>
    <w:rsid w:val="008A4837"/>
    <w:rsid w:val="008A4CF2"/>
    <w:rsid w:val="008A50A7"/>
    <w:rsid w:val="008A545A"/>
    <w:rsid w:val="008A5BB0"/>
    <w:rsid w:val="008A616B"/>
    <w:rsid w:val="008A7700"/>
    <w:rsid w:val="008B0669"/>
    <w:rsid w:val="008B1F9E"/>
    <w:rsid w:val="008B2076"/>
    <w:rsid w:val="008B34E8"/>
    <w:rsid w:val="008B3591"/>
    <w:rsid w:val="008B393C"/>
    <w:rsid w:val="008B4684"/>
    <w:rsid w:val="008B4E4B"/>
    <w:rsid w:val="008B5278"/>
    <w:rsid w:val="008B5857"/>
    <w:rsid w:val="008B5C5E"/>
    <w:rsid w:val="008B5F36"/>
    <w:rsid w:val="008B6784"/>
    <w:rsid w:val="008B74AA"/>
    <w:rsid w:val="008B7FB7"/>
    <w:rsid w:val="008C054F"/>
    <w:rsid w:val="008C0A0C"/>
    <w:rsid w:val="008C15A0"/>
    <w:rsid w:val="008C2219"/>
    <w:rsid w:val="008C2E6B"/>
    <w:rsid w:val="008C3021"/>
    <w:rsid w:val="008C3AD7"/>
    <w:rsid w:val="008C4288"/>
    <w:rsid w:val="008C4B6F"/>
    <w:rsid w:val="008C5E33"/>
    <w:rsid w:val="008C6DFA"/>
    <w:rsid w:val="008D195E"/>
    <w:rsid w:val="008D1E0F"/>
    <w:rsid w:val="008D27E6"/>
    <w:rsid w:val="008D2C2E"/>
    <w:rsid w:val="008D3655"/>
    <w:rsid w:val="008D37D6"/>
    <w:rsid w:val="008D3A7E"/>
    <w:rsid w:val="008D433D"/>
    <w:rsid w:val="008D4638"/>
    <w:rsid w:val="008D472F"/>
    <w:rsid w:val="008D47C6"/>
    <w:rsid w:val="008D4C85"/>
    <w:rsid w:val="008D534D"/>
    <w:rsid w:val="008D594B"/>
    <w:rsid w:val="008D5D85"/>
    <w:rsid w:val="008D6D67"/>
    <w:rsid w:val="008E07C9"/>
    <w:rsid w:val="008E1917"/>
    <w:rsid w:val="008E1F97"/>
    <w:rsid w:val="008E20B9"/>
    <w:rsid w:val="008E36C2"/>
    <w:rsid w:val="008E5044"/>
    <w:rsid w:val="008E55E4"/>
    <w:rsid w:val="008E5F0D"/>
    <w:rsid w:val="008E66B9"/>
    <w:rsid w:val="008E67BA"/>
    <w:rsid w:val="008E6E96"/>
    <w:rsid w:val="008E785B"/>
    <w:rsid w:val="008E7D61"/>
    <w:rsid w:val="008F0D6C"/>
    <w:rsid w:val="008F0F0D"/>
    <w:rsid w:val="008F1EE6"/>
    <w:rsid w:val="008F21DE"/>
    <w:rsid w:val="008F26CF"/>
    <w:rsid w:val="008F2C11"/>
    <w:rsid w:val="008F4309"/>
    <w:rsid w:val="008F443B"/>
    <w:rsid w:val="008F4674"/>
    <w:rsid w:val="008F554F"/>
    <w:rsid w:val="008F5972"/>
    <w:rsid w:val="008F6FB2"/>
    <w:rsid w:val="008F7B9E"/>
    <w:rsid w:val="008F7BAF"/>
    <w:rsid w:val="0090044B"/>
    <w:rsid w:val="0090092D"/>
    <w:rsid w:val="009014B8"/>
    <w:rsid w:val="00901B80"/>
    <w:rsid w:val="00902528"/>
    <w:rsid w:val="009027A8"/>
    <w:rsid w:val="0090301F"/>
    <w:rsid w:val="0090359C"/>
    <w:rsid w:val="009036EA"/>
    <w:rsid w:val="00903826"/>
    <w:rsid w:val="00905D9F"/>
    <w:rsid w:val="00906F7F"/>
    <w:rsid w:val="009072A8"/>
    <w:rsid w:val="0091114A"/>
    <w:rsid w:val="00911933"/>
    <w:rsid w:val="00911BBC"/>
    <w:rsid w:val="00912ADA"/>
    <w:rsid w:val="0091304F"/>
    <w:rsid w:val="00913384"/>
    <w:rsid w:val="00913536"/>
    <w:rsid w:val="00913ACF"/>
    <w:rsid w:val="00913B93"/>
    <w:rsid w:val="00913E81"/>
    <w:rsid w:val="009157CD"/>
    <w:rsid w:val="00916F92"/>
    <w:rsid w:val="009205AA"/>
    <w:rsid w:val="009208C4"/>
    <w:rsid w:val="00920ACF"/>
    <w:rsid w:val="0092245E"/>
    <w:rsid w:val="00922A42"/>
    <w:rsid w:val="00922C5F"/>
    <w:rsid w:val="00923252"/>
    <w:rsid w:val="0092365C"/>
    <w:rsid w:val="00923767"/>
    <w:rsid w:val="00924EE8"/>
    <w:rsid w:val="00926B68"/>
    <w:rsid w:val="00927E91"/>
    <w:rsid w:val="00930EE3"/>
    <w:rsid w:val="00931F28"/>
    <w:rsid w:val="00932268"/>
    <w:rsid w:val="0093291C"/>
    <w:rsid w:val="009334A0"/>
    <w:rsid w:val="009358FC"/>
    <w:rsid w:val="00935FB1"/>
    <w:rsid w:val="0093692A"/>
    <w:rsid w:val="009371AA"/>
    <w:rsid w:val="00937636"/>
    <w:rsid w:val="00937C28"/>
    <w:rsid w:val="009401FE"/>
    <w:rsid w:val="00940A84"/>
    <w:rsid w:val="009424B4"/>
    <w:rsid w:val="00942ADC"/>
    <w:rsid w:val="00943EDD"/>
    <w:rsid w:val="009449E8"/>
    <w:rsid w:val="00945464"/>
    <w:rsid w:val="009461DC"/>
    <w:rsid w:val="0094650A"/>
    <w:rsid w:val="00946716"/>
    <w:rsid w:val="00947764"/>
    <w:rsid w:val="0095014B"/>
    <w:rsid w:val="0095045D"/>
    <w:rsid w:val="009505A7"/>
    <w:rsid w:val="00950782"/>
    <w:rsid w:val="00950BBA"/>
    <w:rsid w:val="00950CE3"/>
    <w:rsid w:val="009510C2"/>
    <w:rsid w:val="00951476"/>
    <w:rsid w:val="00951A70"/>
    <w:rsid w:val="009524C1"/>
    <w:rsid w:val="00954225"/>
    <w:rsid w:val="0095432B"/>
    <w:rsid w:val="00954475"/>
    <w:rsid w:val="00954CD8"/>
    <w:rsid w:val="00955166"/>
    <w:rsid w:val="00955EA8"/>
    <w:rsid w:val="00957296"/>
    <w:rsid w:val="00960077"/>
    <w:rsid w:val="0096166F"/>
    <w:rsid w:val="00961DAD"/>
    <w:rsid w:val="00961F5B"/>
    <w:rsid w:val="00962FD0"/>
    <w:rsid w:val="009639D1"/>
    <w:rsid w:val="009643D2"/>
    <w:rsid w:val="0096485B"/>
    <w:rsid w:val="009649B7"/>
    <w:rsid w:val="00965969"/>
    <w:rsid w:val="00965B25"/>
    <w:rsid w:val="00966ADF"/>
    <w:rsid w:val="00967387"/>
    <w:rsid w:val="00967392"/>
    <w:rsid w:val="00967C53"/>
    <w:rsid w:val="00967F4E"/>
    <w:rsid w:val="009704A8"/>
    <w:rsid w:val="009711E7"/>
    <w:rsid w:val="009714D0"/>
    <w:rsid w:val="00971C60"/>
    <w:rsid w:val="00971EF6"/>
    <w:rsid w:val="00971F41"/>
    <w:rsid w:val="00973B23"/>
    <w:rsid w:val="00975079"/>
    <w:rsid w:val="0097570C"/>
    <w:rsid w:val="0097730F"/>
    <w:rsid w:val="00977F85"/>
    <w:rsid w:val="00980A80"/>
    <w:rsid w:val="00980B62"/>
    <w:rsid w:val="00981033"/>
    <w:rsid w:val="009813CD"/>
    <w:rsid w:val="0098195E"/>
    <w:rsid w:val="00981DD1"/>
    <w:rsid w:val="0098224B"/>
    <w:rsid w:val="00983858"/>
    <w:rsid w:val="00984963"/>
    <w:rsid w:val="00984CDE"/>
    <w:rsid w:val="00985B65"/>
    <w:rsid w:val="0098664D"/>
    <w:rsid w:val="009871A5"/>
    <w:rsid w:val="009873F6"/>
    <w:rsid w:val="00987F34"/>
    <w:rsid w:val="00990037"/>
    <w:rsid w:val="00990DCC"/>
    <w:rsid w:val="009916D5"/>
    <w:rsid w:val="009921A2"/>
    <w:rsid w:val="00992A02"/>
    <w:rsid w:val="00993348"/>
    <w:rsid w:val="00993538"/>
    <w:rsid w:val="0099360F"/>
    <w:rsid w:val="00993FCD"/>
    <w:rsid w:val="00994F66"/>
    <w:rsid w:val="00996660"/>
    <w:rsid w:val="00997206"/>
    <w:rsid w:val="009A0CB9"/>
    <w:rsid w:val="009A0DAB"/>
    <w:rsid w:val="009A0E4C"/>
    <w:rsid w:val="009A121F"/>
    <w:rsid w:val="009A1486"/>
    <w:rsid w:val="009A28A9"/>
    <w:rsid w:val="009A369F"/>
    <w:rsid w:val="009A3D1E"/>
    <w:rsid w:val="009A3FB6"/>
    <w:rsid w:val="009A43F8"/>
    <w:rsid w:val="009A511E"/>
    <w:rsid w:val="009A5549"/>
    <w:rsid w:val="009A570D"/>
    <w:rsid w:val="009A6491"/>
    <w:rsid w:val="009A6D78"/>
    <w:rsid w:val="009A73D5"/>
    <w:rsid w:val="009B1491"/>
    <w:rsid w:val="009B2876"/>
    <w:rsid w:val="009B31D3"/>
    <w:rsid w:val="009B3C7D"/>
    <w:rsid w:val="009B4DB6"/>
    <w:rsid w:val="009B5683"/>
    <w:rsid w:val="009B5815"/>
    <w:rsid w:val="009B5E7B"/>
    <w:rsid w:val="009B72C7"/>
    <w:rsid w:val="009B72E4"/>
    <w:rsid w:val="009C01FB"/>
    <w:rsid w:val="009C06B7"/>
    <w:rsid w:val="009C0C43"/>
    <w:rsid w:val="009C13F0"/>
    <w:rsid w:val="009C15CA"/>
    <w:rsid w:val="009C1A88"/>
    <w:rsid w:val="009C1D78"/>
    <w:rsid w:val="009C1FD1"/>
    <w:rsid w:val="009C26FB"/>
    <w:rsid w:val="009C38ED"/>
    <w:rsid w:val="009C459C"/>
    <w:rsid w:val="009C479B"/>
    <w:rsid w:val="009C4A8E"/>
    <w:rsid w:val="009C4D92"/>
    <w:rsid w:val="009C51D1"/>
    <w:rsid w:val="009C565D"/>
    <w:rsid w:val="009C6386"/>
    <w:rsid w:val="009C65D9"/>
    <w:rsid w:val="009C6951"/>
    <w:rsid w:val="009C6A29"/>
    <w:rsid w:val="009C6AA9"/>
    <w:rsid w:val="009C6E6D"/>
    <w:rsid w:val="009D0AED"/>
    <w:rsid w:val="009D0FCE"/>
    <w:rsid w:val="009D1156"/>
    <w:rsid w:val="009D138C"/>
    <w:rsid w:val="009D2256"/>
    <w:rsid w:val="009D2A97"/>
    <w:rsid w:val="009D2FBC"/>
    <w:rsid w:val="009D3004"/>
    <w:rsid w:val="009D307A"/>
    <w:rsid w:val="009D350B"/>
    <w:rsid w:val="009D3BDD"/>
    <w:rsid w:val="009D3D9F"/>
    <w:rsid w:val="009D3FED"/>
    <w:rsid w:val="009D4278"/>
    <w:rsid w:val="009D5FE2"/>
    <w:rsid w:val="009D6BB5"/>
    <w:rsid w:val="009D704F"/>
    <w:rsid w:val="009D708D"/>
    <w:rsid w:val="009D765C"/>
    <w:rsid w:val="009D7663"/>
    <w:rsid w:val="009D7944"/>
    <w:rsid w:val="009D7A43"/>
    <w:rsid w:val="009E0F17"/>
    <w:rsid w:val="009E1205"/>
    <w:rsid w:val="009E16B9"/>
    <w:rsid w:val="009E1C0A"/>
    <w:rsid w:val="009E28E6"/>
    <w:rsid w:val="009E3033"/>
    <w:rsid w:val="009E363E"/>
    <w:rsid w:val="009E53C3"/>
    <w:rsid w:val="009E55FF"/>
    <w:rsid w:val="009E59E5"/>
    <w:rsid w:val="009E5F28"/>
    <w:rsid w:val="009E67C5"/>
    <w:rsid w:val="009E7323"/>
    <w:rsid w:val="009E7675"/>
    <w:rsid w:val="009E78CA"/>
    <w:rsid w:val="009F09CA"/>
    <w:rsid w:val="009F0AAC"/>
    <w:rsid w:val="009F1908"/>
    <w:rsid w:val="009F223D"/>
    <w:rsid w:val="009F270C"/>
    <w:rsid w:val="009F27C7"/>
    <w:rsid w:val="009F2946"/>
    <w:rsid w:val="009F2E12"/>
    <w:rsid w:val="009F3691"/>
    <w:rsid w:val="009F40BF"/>
    <w:rsid w:val="009F4B5F"/>
    <w:rsid w:val="009F4C31"/>
    <w:rsid w:val="009F4CA9"/>
    <w:rsid w:val="009F4DE1"/>
    <w:rsid w:val="009F5DBE"/>
    <w:rsid w:val="009F6027"/>
    <w:rsid w:val="009F6A11"/>
    <w:rsid w:val="009F6F68"/>
    <w:rsid w:val="009F7C4B"/>
    <w:rsid w:val="009F7DBB"/>
    <w:rsid w:val="00A000CE"/>
    <w:rsid w:val="00A005A3"/>
    <w:rsid w:val="00A006EB"/>
    <w:rsid w:val="00A015D9"/>
    <w:rsid w:val="00A01AF9"/>
    <w:rsid w:val="00A01F32"/>
    <w:rsid w:val="00A02E0E"/>
    <w:rsid w:val="00A035A6"/>
    <w:rsid w:val="00A044EE"/>
    <w:rsid w:val="00A04796"/>
    <w:rsid w:val="00A0560B"/>
    <w:rsid w:val="00A05A29"/>
    <w:rsid w:val="00A06013"/>
    <w:rsid w:val="00A06085"/>
    <w:rsid w:val="00A06EE6"/>
    <w:rsid w:val="00A07A4F"/>
    <w:rsid w:val="00A1068E"/>
    <w:rsid w:val="00A108DB"/>
    <w:rsid w:val="00A10B0A"/>
    <w:rsid w:val="00A10FC0"/>
    <w:rsid w:val="00A1130F"/>
    <w:rsid w:val="00A115C6"/>
    <w:rsid w:val="00A11B13"/>
    <w:rsid w:val="00A1288D"/>
    <w:rsid w:val="00A14A74"/>
    <w:rsid w:val="00A151C5"/>
    <w:rsid w:val="00A15334"/>
    <w:rsid w:val="00A15559"/>
    <w:rsid w:val="00A155C5"/>
    <w:rsid w:val="00A1629F"/>
    <w:rsid w:val="00A16605"/>
    <w:rsid w:val="00A166AF"/>
    <w:rsid w:val="00A169CA"/>
    <w:rsid w:val="00A16C6D"/>
    <w:rsid w:val="00A16C79"/>
    <w:rsid w:val="00A17247"/>
    <w:rsid w:val="00A173B4"/>
    <w:rsid w:val="00A17E49"/>
    <w:rsid w:val="00A17FD4"/>
    <w:rsid w:val="00A20632"/>
    <w:rsid w:val="00A206C5"/>
    <w:rsid w:val="00A208A9"/>
    <w:rsid w:val="00A2191E"/>
    <w:rsid w:val="00A21AB2"/>
    <w:rsid w:val="00A220C9"/>
    <w:rsid w:val="00A2248A"/>
    <w:rsid w:val="00A2318A"/>
    <w:rsid w:val="00A23F4B"/>
    <w:rsid w:val="00A24547"/>
    <w:rsid w:val="00A24743"/>
    <w:rsid w:val="00A24E48"/>
    <w:rsid w:val="00A25ED7"/>
    <w:rsid w:val="00A26420"/>
    <w:rsid w:val="00A269CA"/>
    <w:rsid w:val="00A279D0"/>
    <w:rsid w:val="00A3069C"/>
    <w:rsid w:val="00A30A80"/>
    <w:rsid w:val="00A3272C"/>
    <w:rsid w:val="00A32C06"/>
    <w:rsid w:val="00A32E13"/>
    <w:rsid w:val="00A33D32"/>
    <w:rsid w:val="00A348C7"/>
    <w:rsid w:val="00A34C12"/>
    <w:rsid w:val="00A34EB9"/>
    <w:rsid w:val="00A35072"/>
    <w:rsid w:val="00A353AA"/>
    <w:rsid w:val="00A359B9"/>
    <w:rsid w:val="00A35AD9"/>
    <w:rsid w:val="00A35ED2"/>
    <w:rsid w:val="00A36818"/>
    <w:rsid w:val="00A36835"/>
    <w:rsid w:val="00A36DBD"/>
    <w:rsid w:val="00A37330"/>
    <w:rsid w:val="00A37637"/>
    <w:rsid w:val="00A378BD"/>
    <w:rsid w:val="00A406A8"/>
    <w:rsid w:val="00A40894"/>
    <w:rsid w:val="00A40BEC"/>
    <w:rsid w:val="00A41D9A"/>
    <w:rsid w:val="00A421F3"/>
    <w:rsid w:val="00A426A9"/>
    <w:rsid w:val="00A42C51"/>
    <w:rsid w:val="00A4348D"/>
    <w:rsid w:val="00A44694"/>
    <w:rsid w:val="00A4521D"/>
    <w:rsid w:val="00A455D8"/>
    <w:rsid w:val="00A45B38"/>
    <w:rsid w:val="00A45FFE"/>
    <w:rsid w:val="00A46B63"/>
    <w:rsid w:val="00A46DD2"/>
    <w:rsid w:val="00A515BE"/>
    <w:rsid w:val="00A524E4"/>
    <w:rsid w:val="00A5457D"/>
    <w:rsid w:val="00A55275"/>
    <w:rsid w:val="00A55D73"/>
    <w:rsid w:val="00A55DD6"/>
    <w:rsid w:val="00A55F5F"/>
    <w:rsid w:val="00A5622A"/>
    <w:rsid w:val="00A563C2"/>
    <w:rsid w:val="00A566A9"/>
    <w:rsid w:val="00A56A24"/>
    <w:rsid w:val="00A575CE"/>
    <w:rsid w:val="00A57834"/>
    <w:rsid w:val="00A57A4C"/>
    <w:rsid w:val="00A57C04"/>
    <w:rsid w:val="00A604FA"/>
    <w:rsid w:val="00A60548"/>
    <w:rsid w:val="00A60FF9"/>
    <w:rsid w:val="00A610E0"/>
    <w:rsid w:val="00A616AE"/>
    <w:rsid w:val="00A61742"/>
    <w:rsid w:val="00A61EE9"/>
    <w:rsid w:val="00A623C7"/>
    <w:rsid w:val="00A63218"/>
    <w:rsid w:val="00A6400A"/>
    <w:rsid w:val="00A64D10"/>
    <w:rsid w:val="00A650DC"/>
    <w:rsid w:val="00A65DA3"/>
    <w:rsid w:val="00A65DC4"/>
    <w:rsid w:val="00A6680F"/>
    <w:rsid w:val="00A702A7"/>
    <w:rsid w:val="00A71664"/>
    <w:rsid w:val="00A71CA8"/>
    <w:rsid w:val="00A71EBD"/>
    <w:rsid w:val="00A72244"/>
    <w:rsid w:val="00A72325"/>
    <w:rsid w:val="00A72E16"/>
    <w:rsid w:val="00A73BF5"/>
    <w:rsid w:val="00A744BF"/>
    <w:rsid w:val="00A74D3C"/>
    <w:rsid w:val="00A74E93"/>
    <w:rsid w:val="00A757FB"/>
    <w:rsid w:val="00A75EA8"/>
    <w:rsid w:val="00A76059"/>
    <w:rsid w:val="00A7671E"/>
    <w:rsid w:val="00A76E81"/>
    <w:rsid w:val="00A7798D"/>
    <w:rsid w:val="00A77C2D"/>
    <w:rsid w:val="00A77D94"/>
    <w:rsid w:val="00A81259"/>
    <w:rsid w:val="00A822C8"/>
    <w:rsid w:val="00A82985"/>
    <w:rsid w:val="00A82A91"/>
    <w:rsid w:val="00A839E9"/>
    <w:rsid w:val="00A84319"/>
    <w:rsid w:val="00A84571"/>
    <w:rsid w:val="00A85491"/>
    <w:rsid w:val="00A85EA7"/>
    <w:rsid w:val="00A8659D"/>
    <w:rsid w:val="00A86A86"/>
    <w:rsid w:val="00A86C39"/>
    <w:rsid w:val="00A8734F"/>
    <w:rsid w:val="00A875C4"/>
    <w:rsid w:val="00A9008C"/>
    <w:rsid w:val="00A903FF"/>
    <w:rsid w:val="00A92148"/>
    <w:rsid w:val="00A92204"/>
    <w:rsid w:val="00A9224D"/>
    <w:rsid w:val="00A92C9D"/>
    <w:rsid w:val="00A93F28"/>
    <w:rsid w:val="00A9425F"/>
    <w:rsid w:val="00A94573"/>
    <w:rsid w:val="00A945F5"/>
    <w:rsid w:val="00A94679"/>
    <w:rsid w:val="00A948A7"/>
    <w:rsid w:val="00A94C7F"/>
    <w:rsid w:val="00A96716"/>
    <w:rsid w:val="00A96827"/>
    <w:rsid w:val="00A9731C"/>
    <w:rsid w:val="00A97472"/>
    <w:rsid w:val="00A97C6C"/>
    <w:rsid w:val="00AA0536"/>
    <w:rsid w:val="00AA05BD"/>
    <w:rsid w:val="00AA090B"/>
    <w:rsid w:val="00AA0AD9"/>
    <w:rsid w:val="00AA0CCD"/>
    <w:rsid w:val="00AA13A8"/>
    <w:rsid w:val="00AA1D61"/>
    <w:rsid w:val="00AA2151"/>
    <w:rsid w:val="00AA2232"/>
    <w:rsid w:val="00AA2FA9"/>
    <w:rsid w:val="00AA3CC8"/>
    <w:rsid w:val="00AA3DAE"/>
    <w:rsid w:val="00AA47EA"/>
    <w:rsid w:val="00AA53F8"/>
    <w:rsid w:val="00AA5475"/>
    <w:rsid w:val="00AA58D1"/>
    <w:rsid w:val="00AA5995"/>
    <w:rsid w:val="00AA6026"/>
    <w:rsid w:val="00AA66E3"/>
    <w:rsid w:val="00AA725E"/>
    <w:rsid w:val="00AA7A1D"/>
    <w:rsid w:val="00AB01BA"/>
    <w:rsid w:val="00AB0436"/>
    <w:rsid w:val="00AB07EA"/>
    <w:rsid w:val="00AB0F3B"/>
    <w:rsid w:val="00AB187F"/>
    <w:rsid w:val="00AB2A45"/>
    <w:rsid w:val="00AB2C4D"/>
    <w:rsid w:val="00AB2C54"/>
    <w:rsid w:val="00AB3AA5"/>
    <w:rsid w:val="00AB4D44"/>
    <w:rsid w:val="00AB5E2A"/>
    <w:rsid w:val="00AB664F"/>
    <w:rsid w:val="00AB6828"/>
    <w:rsid w:val="00AB7437"/>
    <w:rsid w:val="00AB77F7"/>
    <w:rsid w:val="00AC0C30"/>
    <w:rsid w:val="00AC2EB5"/>
    <w:rsid w:val="00AC3159"/>
    <w:rsid w:val="00AC39C0"/>
    <w:rsid w:val="00AC3CA6"/>
    <w:rsid w:val="00AC406A"/>
    <w:rsid w:val="00AC52F9"/>
    <w:rsid w:val="00AC6780"/>
    <w:rsid w:val="00AC6CB9"/>
    <w:rsid w:val="00AC6DF7"/>
    <w:rsid w:val="00AC6F6F"/>
    <w:rsid w:val="00AC7514"/>
    <w:rsid w:val="00AC7897"/>
    <w:rsid w:val="00AC7AD3"/>
    <w:rsid w:val="00AD055C"/>
    <w:rsid w:val="00AD115E"/>
    <w:rsid w:val="00AD16C2"/>
    <w:rsid w:val="00AD1827"/>
    <w:rsid w:val="00AD1F11"/>
    <w:rsid w:val="00AD233E"/>
    <w:rsid w:val="00AD3433"/>
    <w:rsid w:val="00AD42B9"/>
    <w:rsid w:val="00AD4BDD"/>
    <w:rsid w:val="00AD4C47"/>
    <w:rsid w:val="00AD5098"/>
    <w:rsid w:val="00AD5467"/>
    <w:rsid w:val="00AD6503"/>
    <w:rsid w:val="00AD6974"/>
    <w:rsid w:val="00AD760F"/>
    <w:rsid w:val="00AD76EE"/>
    <w:rsid w:val="00AE00D3"/>
    <w:rsid w:val="00AE0273"/>
    <w:rsid w:val="00AE0462"/>
    <w:rsid w:val="00AE08EC"/>
    <w:rsid w:val="00AE0B7B"/>
    <w:rsid w:val="00AE0DCA"/>
    <w:rsid w:val="00AE19BE"/>
    <w:rsid w:val="00AE1D46"/>
    <w:rsid w:val="00AE1EF7"/>
    <w:rsid w:val="00AE2A34"/>
    <w:rsid w:val="00AE2B80"/>
    <w:rsid w:val="00AE34C4"/>
    <w:rsid w:val="00AE3A14"/>
    <w:rsid w:val="00AE43D6"/>
    <w:rsid w:val="00AE4466"/>
    <w:rsid w:val="00AE4853"/>
    <w:rsid w:val="00AE6FFF"/>
    <w:rsid w:val="00AE77F1"/>
    <w:rsid w:val="00AE7FBD"/>
    <w:rsid w:val="00AF0F58"/>
    <w:rsid w:val="00AF2038"/>
    <w:rsid w:val="00AF25F3"/>
    <w:rsid w:val="00AF2A2A"/>
    <w:rsid w:val="00AF3333"/>
    <w:rsid w:val="00AF3638"/>
    <w:rsid w:val="00AF37A0"/>
    <w:rsid w:val="00AF3982"/>
    <w:rsid w:val="00AF4F3A"/>
    <w:rsid w:val="00AF54F1"/>
    <w:rsid w:val="00AF6123"/>
    <w:rsid w:val="00AF6D12"/>
    <w:rsid w:val="00B00841"/>
    <w:rsid w:val="00B022D1"/>
    <w:rsid w:val="00B026BE"/>
    <w:rsid w:val="00B02F57"/>
    <w:rsid w:val="00B03840"/>
    <w:rsid w:val="00B03D95"/>
    <w:rsid w:val="00B043FE"/>
    <w:rsid w:val="00B0561A"/>
    <w:rsid w:val="00B05F35"/>
    <w:rsid w:val="00B0679B"/>
    <w:rsid w:val="00B06A75"/>
    <w:rsid w:val="00B07897"/>
    <w:rsid w:val="00B07E49"/>
    <w:rsid w:val="00B104A2"/>
    <w:rsid w:val="00B113FD"/>
    <w:rsid w:val="00B11BD4"/>
    <w:rsid w:val="00B11D97"/>
    <w:rsid w:val="00B11EC5"/>
    <w:rsid w:val="00B1212B"/>
    <w:rsid w:val="00B12337"/>
    <w:rsid w:val="00B1236A"/>
    <w:rsid w:val="00B142CC"/>
    <w:rsid w:val="00B14B91"/>
    <w:rsid w:val="00B14CB6"/>
    <w:rsid w:val="00B16308"/>
    <w:rsid w:val="00B16603"/>
    <w:rsid w:val="00B16951"/>
    <w:rsid w:val="00B1727B"/>
    <w:rsid w:val="00B179AF"/>
    <w:rsid w:val="00B202B1"/>
    <w:rsid w:val="00B206D9"/>
    <w:rsid w:val="00B20729"/>
    <w:rsid w:val="00B20A3B"/>
    <w:rsid w:val="00B20D44"/>
    <w:rsid w:val="00B215EA"/>
    <w:rsid w:val="00B235F7"/>
    <w:rsid w:val="00B24A58"/>
    <w:rsid w:val="00B24A61"/>
    <w:rsid w:val="00B24AC7"/>
    <w:rsid w:val="00B25377"/>
    <w:rsid w:val="00B25FB2"/>
    <w:rsid w:val="00B26813"/>
    <w:rsid w:val="00B26DD7"/>
    <w:rsid w:val="00B2783C"/>
    <w:rsid w:val="00B278B7"/>
    <w:rsid w:val="00B27AF6"/>
    <w:rsid w:val="00B30A1F"/>
    <w:rsid w:val="00B30C61"/>
    <w:rsid w:val="00B30EB8"/>
    <w:rsid w:val="00B32131"/>
    <w:rsid w:val="00B3280F"/>
    <w:rsid w:val="00B32C34"/>
    <w:rsid w:val="00B32CD2"/>
    <w:rsid w:val="00B32DDA"/>
    <w:rsid w:val="00B33110"/>
    <w:rsid w:val="00B33685"/>
    <w:rsid w:val="00B34193"/>
    <w:rsid w:val="00B34822"/>
    <w:rsid w:val="00B34972"/>
    <w:rsid w:val="00B34CB6"/>
    <w:rsid w:val="00B34E95"/>
    <w:rsid w:val="00B35262"/>
    <w:rsid w:val="00B35E4E"/>
    <w:rsid w:val="00B35FBD"/>
    <w:rsid w:val="00B373C7"/>
    <w:rsid w:val="00B37924"/>
    <w:rsid w:val="00B40340"/>
    <w:rsid w:val="00B411AE"/>
    <w:rsid w:val="00B42CC0"/>
    <w:rsid w:val="00B4334C"/>
    <w:rsid w:val="00B4439A"/>
    <w:rsid w:val="00B45BE6"/>
    <w:rsid w:val="00B4696C"/>
    <w:rsid w:val="00B47564"/>
    <w:rsid w:val="00B50478"/>
    <w:rsid w:val="00B5091F"/>
    <w:rsid w:val="00B50EC0"/>
    <w:rsid w:val="00B51E48"/>
    <w:rsid w:val="00B5202F"/>
    <w:rsid w:val="00B52348"/>
    <w:rsid w:val="00B52E8E"/>
    <w:rsid w:val="00B54D23"/>
    <w:rsid w:val="00B5502D"/>
    <w:rsid w:val="00B5508C"/>
    <w:rsid w:val="00B55C5D"/>
    <w:rsid w:val="00B56312"/>
    <w:rsid w:val="00B56E43"/>
    <w:rsid w:val="00B57522"/>
    <w:rsid w:val="00B5789F"/>
    <w:rsid w:val="00B612ED"/>
    <w:rsid w:val="00B6131B"/>
    <w:rsid w:val="00B61C0A"/>
    <w:rsid w:val="00B62ECD"/>
    <w:rsid w:val="00B634D4"/>
    <w:rsid w:val="00B63E50"/>
    <w:rsid w:val="00B63E7F"/>
    <w:rsid w:val="00B64452"/>
    <w:rsid w:val="00B645DC"/>
    <w:rsid w:val="00B6462C"/>
    <w:rsid w:val="00B64BCE"/>
    <w:rsid w:val="00B65062"/>
    <w:rsid w:val="00B6592F"/>
    <w:rsid w:val="00B6596A"/>
    <w:rsid w:val="00B65F68"/>
    <w:rsid w:val="00B662D6"/>
    <w:rsid w:val="00B6649C"/>
    <w:rsid w:val="00B67219"/>
    <w:rsid w:val="00B67554"/>
    <w:rsid w:val="00B67BDA"/>
    <w:rsid w:val="00B70345"/>
    <w:rsid w:val="00B70495"/>
    <w:rsid w:val="00B709DD"/>
    <w:rsid w:val="00B70EF0"/>
    <w:rsid w:val="00B70F65"/>
    <w:rsid w:val="00B720E2"/>
    <w:rsid w:val="00B722D7"/>
    <w:rsid w:val="00B729C2"/>
    <w:rsid w:val="00B72E07"/>
    <w:rsid w:val="00B72E8B"/>
    <w:rsid w:val="00B7312E"/>
    <w:rsid w:val="00B740E6"/>
    <w:rsid w:val="00B74974"/>
    <w:rsid w:val="00B74AD6"/>
    <w:rsid w:val="00B77180"/>
    <w:rsid w:val="00B77E40"/>
    <w:rsid w:val="00B77FE7"/>
    <w:rsid w:val="00B80494"/>
    <w:rsid w:val="00B80C06"/>
    <w:rsid w:val="00B80E19"/>
    <w:rsid w:val="00B81555"/>
    <w:rsid w:val="00B8236A"/>
    <w:rsid w:val="00B82A3F"/>
    <w:rsid w:val="00B82F6E"/>
    <w:rsid w:val="00B8313E"/>
    <w:rsid w:val="00B83394"/>
    <w:rsid w:val="00B8367E"/>
    <w:rsid w:val="00B84B11"/>
    <w:rsid w:val="00B86025"/>
    <w:rsid w:val="00B8645A"/>
    <w:rsid w:val="00B8672A"/>
    <w:rsid w:val="00B86F67"/>
    <w:rsid w:val="00B8718B"/>
    <w:rsid w:val="00B87267"/>
    <w:rsid w:val="00B87A77"/>
    <w:rsid w:val="00B908D5"/>
    <w:rsid w:val="00B9096C"/>
    <w:rsid w:val="00B91D61"/>
    <w:rsid w:val="00B9226A"/>
    <w:rsid w:val="00B924D9"/>
    <w:rsid w:val="00B927C8"/>
    <w:rsid w:val="00B92987"/>
    <w:rsid w:val="00B92E14"/>
    <w:rsid w:val="00B934ED"/>
    <w:rsid w:val="00B941EC"/>
    <w:rsid w:val="00B94797"/>
    <w:rsid w:val="00B94D31"/>
    <w:rsid w:val="00B94D40"/>
    <w:rsid w:val="00B94D98"/>
    <w:rsid w:val="00B95628"/>
    <w:rsid w:val="00B95A8D"/>
    <w:rsid w:val="00B967D8"/>
    <w:rsid w:val="00B97FA4"/>
    <w:rsid w:val="00BA06D9"/>
    <w:rsid w:val="00BA1AFB"/>
    <w:rsid w:val="00BA20CD"/>
    <w:rsid w:val="00BA2998"/>
    <w:rsid w:val="00BA3322"/>
    <w:rsid w:val="00BA454C"/>
    <w:rsid w:val="00BA4694"/>
    <w:rsid w:val="00BA4695"/>
    <w:rsid w:val="00BA4CD5"/>
    <w:rsid w:val="00BA4F9D"/>
    <w:rsid w:val="00BA4FEF"/>
    <w:rsid w:val="00BA570E"/>
    <w:rsid w:val="00BA7A8E"/>
    <w:rsid w:val="00BA7E66"/>
    <w:rsid w:val="00BB11E2"/>
    <w:rsid w:val="00BB18BD"/>
    <w:rsid w:val="00BB1A08"/>
    <w:rsid w:val="00BB2518"/>
    <w:rsid w:val="00BB357F"/>
    <w:rsid w:val="00BB366E"/>
    <w:rsid w:val="00BB368A"/>
    <w:rsid w:val="00BB3A32"/>
    <w:rsid w:val="00BB56A0"/>
    <w:rsid w:val="00BB5A0B"/>
    <w:rsid w:val="00BB5ABD"/>
    <w:rsid w:val="00BB6456"/>
    <w:rsid w:val="00BB7102"/>
    <w:rsid w:val="00BB7181"/>
    <w:rsid w:val="00BB7295"/>
    <w:rsid w:val="00BB765B"/>
    <w:rsid w:val="00BB7A71"/>
    <w:rsid w:val="00BB7EF9"/>
    <w:rsid w:val="00BC0BF3"/>
    <w:rsid w:val="00BC1277"/>
    <w:rsid w:val="00BC1574"/>
    <w:rsid w:val="00BC176C"/>
    <w:rsid w:val="00BC2A82"/>
    <w:rsid w:val="00BC2F9E"/>
    <w:rsid w:val="00BC31C4"/>
    <w:rsid w:val="00BC32A6"/>
    <w:rsid w:val="00BC3FCE"/>
    <w:rsid w:val="00BC46EB"/>
    <w:rsid w:val="00BC575F"/>
    <w:rsid w:val="00BC5A55"/>
    <w:rsid w:val="00BC5DB2"/>
    <w:rsid w:val="00BC5E8E"/>
    <w:rsid w:val="00BC6717"/>
    <w:rsid w:val="00BC7FEB"/>
    <w:rsid w:val="00BD0B1C"/>
    <w:rsid w:val="00BD175B"/>
    <w:rsid w:val="00BD1CE4"/>
    <w:rsid w:val="00BD2AB7"/>
    <w:rsid w:val="00BD2F2F"/>
    <w:rsid w:val="00BD2F46"/>
    <w:rsid w:val="00BD3B4E"/>
    <w:rsid w:val="00BD4138"/>
    <w:rsid w:val="00BD4E5E"/>
    <w:rsid w:val="00BD4E8C"/>
    <w:rsid w:val="00BD58BF"/>
    <w:rsid w:val="00BD5FF3"/>
    <w:rsid w:val="00BD64FB"/>
    <w:rsid w:val="00BD701C"/>
    <w:rsid w:val="00BD769B"/>
    <w:rsid w:val="00BD7B91"/>
    <w:rsid w:val="00BE05AE"/>
    <w:rsid w:val="00BE05EE"/>
    <w:rsid w:val="00BE0714"/>
    <w:rsid w:val="00BE0E76"/>
    <w:rsid w:val="00BE1FB2"/>
    <w:rsid w:val="00BE2B82"/>
    <w:rsid w:val="00BE30CE"/>
    <w:rsid w:val="00BE3255"/>
    <w:rsid w:val="00BE3329"/>
    <w:rsid w:val="00BE38BD"/>
    <w:rsid w:val="00BE432B"/>
    <w:rsid w:val="00BE4A80"/>
    <w:rsid w:val="00BE569D"/>
    <w:rsid w:val="00BE6860"/>
    <w:rsid w:val="00BE7BD5"/>
    <w:rsid w:val="00BF0A04"/>
    <w:rsid w:val="00BF0A6F"/>
    <w:rsid w:val="00BF143E"/>
    <w:rsid w:val="00BF145A"/>
    <w:rsid w:val="00BF1CB7"/>
    <w:rsid w:val="00BF279B"/>
    <w:rsid w:val="00BF4235"/>
    <w:rsid w:val="00BF4F71"/>
    <w:rsid w:val="00BF5D94"/>
    <w:rsid w:val="00BF611A"/>
    <w:rsid w:val="00BF6423"/>
    <w:rsid w:val="00BF6B21"/>
    <w:rsid w:val="00BF6FC5"/>
    <w:rsid w:val="00BF733A"/>
    <w:rsid w:val="00BF7DDE"/>
    <w:rsid w:val="00C00218"/>
    <w:rsid w:val="00C01772"/>
    <w:rsid w:val="00C01D81"/>
    <w:rsid w:val="00C02080"/>
    <w:rsid w:val="00C020D8"/>
    <w:rsid w:val="00C028EC"/>
    <w:rsid w:val="00C02A59"/>
    <w:rsid w:val="00C037DE"/>
    <w:rsid w:val="00C04686"/>
    <w:rsid w:val="00C04FF6"/>
    <w:rsid w:val="00C053B5"/>
    <w:rsid w:val="00C053D9"/>
    <w:rsid w:val="00C05464"/>
    <w:rsid w:val="00C065E2"/>
    <w:rsid w:val="00C06CC3"/>
    <w:rsid w:val="00C06EC7"/>
    <w:rsid w:val="00C0758E"/>
    <w:rsid w:val="00C077BF"/>
    <w:rsid w:val="00C10326"/>
    <w:rsid w:val="00C10B09"/>
    <w:rsid w:val="00C11BEB"/>
    <w:rsid w:val="00C11E7B"/>
    <w:rsid w:val="00C11F7B"/>
    <w:rsid w:val="00C12559"/>
    <w:rsid w:val="00C1267B"/>
    <w:rsid w:val="00C12F48"/>
    <w:rsid w:val="00C13634"/>
    <w:rsid w:val="00C1443A"/>
    <w:rsid w:val="00C14738"/>
    <w:rsid w:val="00C1571E"/>
    <w:rsid w:val="00C15837"/>
    <w:rsid w:val="00C158C7"/>
    <w:rsid w:val="00C1714D"/>
    <w:rsid w:val="00C172BF"/>
    <w:rsid w:val="00C1753A"/>
    <w:rsid w:val="00C20432"/>
    <w:rsid w:val="00C2055A"/>
    <w:rsid w:val="00C21F6E"/>
    <w:rsid w:val="00C23204"/>
    <w:rsid w:val="00C23560"/>
    <w:rsid w:val="00C239D4"/>
    <w:rsid w:val="00C23EA7"/>
    <w:rsid w:val="00C23F79"/>
    <w:rsid w:val="00C244B9"/>
    <w:rsid w:val="00C24655"/>
    <w:rsid w:val="00C248CA"/>
    <w:rsid w:val="00C24A3A"/>
    <w:rsid w:val="00C25C20"/>
    <w:rsid w:val="00C25F51"/>
    <w:rsid w:val="00C25FD2"/>
    <w:rsid w:val="00C2609F"/>
    <w:rsid w:val="00C26601"/>
    <w:rsid w:val="00C269E1"/>
    <w:rsid w:val="00C279E1"/>
    <w:rsid w:val="00C27D6C"/>
    <w:rsid w:val="00C3055F"/>
    <w:rsid w:val="00C3180A"/>
    <w:rsid w:val="00C328A0"/>
    <w:rsid w:val="00C32E48"/>
    <w:rsid w:val="00C33AD8"/>
    <w:rsid w:val="00C34127"/>
    <w:rsid w:val="00C3420C"/>
    <w:rsid w:val="00C34373"/>
    <w:rsid w:val="00C34EC4"/>
    <w:rsid w:val="00C35553"/>
    <w:rsid w:val="00C35B53"/>
    <w:rsid w:val="00C35C9D"/>
    <w:rsid w:val="00C36765"/>
    <w:rsid w:val="00C36E68"/>
    <w:rsid w:val="00C3758D"/>
    <w:rsid w:val="00C375B9"/>
    <w:rsid w:val="00C40269"/>
    <w:rsid w:val="00C411A1"/>
    <w:rsid w:val="00C413D0"/>
    <w:rsid w:val="00C4142A"/>
    <w:rsid w:val="00C41AD2"/>
    <w:rsid w:val="00C41B86"/>
    <w:rsid w:val="00C424D9"/>
    <w:rsid w:val="00C43355"/>
    <w:rsid w:val="00C43784"/>
    <w:rsid w:val="00C43871"/>
    <w:rsid w:val="00C4476A"/>
    <w:rsid w:val="00C4486E"/>
    <w:rsid w:val="00C44D4F"/>
    <w:rsid w:val="00C460F2"/>
    <w:rsid w:val="00C46B44"/>
    <w:rsid w:val="00C46D11"/>
    <w:rsid w:val="00C46E05"/>
    <w:rsid w:val="00C4752B"/>
    <w:rsid w:val="00C47F63"/>
    <w:rsid w:val="00C47FB2"/>
    <w:rsid w:val="00C5001F"/>
    <w:rsid w:val="00C501C4"/>
    <w:rsid w:val="00C501D3"/>
    <w:rsid w:val="00C503F9"/>
    <w:rsid w:val="00C50A84"/>
    <w:rsid w:val="00C51208"/>
    <w:rsid w:val="00C5201A"/>
    <w:rsid w:val="00C524CE"/>
    <w:rsid w:val="00C52798"/>
    <w:rsid w:val="00C5298F"/>
    <w:rsid w:val="00C532BF"/>
    <w:rsid w:val="00C54ACE"/>
    <w:rsid w:val="00C55532"/>
    <w:rsid w:val="00C561B2"/>
    <w:rsid w:val="00C56203"/>
    <w:rsid w:val="00C562AD"/>
    <w:rsid w:val="00C56948"/>
    <w:rsid w:val="00C5728B"/>
    <w:rsid w:val="00C57FFE"/>
    <w:rsid w:val="00C6047F"/>
    <w:rsid w:val="00C608B4"/>
    <w:rsid w:val="00C61DC7"/>
    <w:rsid w:val="00C62065"/>
    <w:rsid w:val="00C6285E"/>
    <w:rsid w:val="00C62C66"/>
    <w:rsid w:val="00C630FF"/>
    <w:rsid w:val="00C639BF"/>
    <w:rsid w:val="00C63C48"/>
    <w:rsid w:val="00C649B4"/>
    <w:rsid w:val="00C65B78"/>
    <w:rsid w:val="00C66C6C"/>
    <w:rsid w:val="00C66E0C"/>
    <w:rsid w:val="00C677E7"/>
    <w:rsid w:val="00C67955"/>
    <w:rsid w:val="00C71052"/>
    <w:rsid w:val="00C710FE"/>
    <w:rsid w:val="00C71E70"/>
    <w:rsid w:val="00C72A31"/>
    <w:rsid w:val="00C72E1B"/>
    <w:rsid w:val="00C734C2"/>
    <w:rsid w:val="00C73BF2"/>
    <w:rsid w:val="00C73EC1"/>
    <w:rsid w:val="00C73F9C"/>
    <w:rsid w:val="00C749B6"/>
    <w:rsid w:val="00C74A05"/>
    <w:rsid w:val="00C74CCA"/>
    <w:rsid w:val="00C752CC"/>
    <w:rsid w:val="00C75725"/>
    <w:rsid w:val="00C76065"/>
    <w:rsid w:val="00C763D7"/>
    <w:rsid w:val="00C7761C"/>
    <w:rsid w:val="00C77B5A"/>
    <w:rsid w:val="00C77CD2"/>
    <w:rsid w:val="00C8076D"/>
    <w:rsid w:val="00C8086A"/>
    <w:rsid w:val="00C80BF7"/>
    <w:rsid w:val="00C8111D"/>
    <w:rsid w:val="00C84D68"/>
    <w:rsid w:val="00C85FF1"/>
    <w:rsid w:val="00C86696"/>
    <w:rsid w:val="00C86CC0"/>
    <w:rsid w:val="00C9011E"/>
    <w:rsid w:val="00C904A9"/>
    <w:rsid w:val="00C905D2"/>
    <w:rsid w:val="00C90732"/>
    <w:rsid w:val="00C907C2"/>
    <w:rsid w:val="00C909D2"/>
    <w:rsid w:val="00C90C54"/>
    <w:rsid w:val="00C91056"/>
    <w:rsid w:val="00C9171D"/>
    <w:rsid w:val="00C919E0"/>
    <w:rsid w:val="00C91A12"/>
    <w:rsid w:val="00C92E3F"/>
    <w:rsid w:val="00C93000"/>
    <w:rsid w:val="00C9443C"/>
    <w:rsid w:val="00C95EF9"/>
    <w:rsid w:val="00C96205"/>
    <w:rsid w:val="00C97A60"/>
    <w:rsid w:val="00C97F30"/>
    <w:rsid w:val="00CA00D9"/>
    <w:rsid w:val="00CA0723"/>
    <w:rsid w:val="00CA13D6"/>
    <w:rsid w:val="00CA183D"/>
    <w:rsid w:val="00CA1B06"/>
    <w:rsid w:val="00CA1CC2"/>
    <w:rsid w:val="00CA1EF3"/>
    <w:rsid w:val="00CA206D"/>
    <w:rsid w:val="00CA31B4"/>
    <w:rsid w:val="00CA31E2"/>
    <w:rsid w:val="00CA32DF"/>
    <w:rsid w:val="00CA33B6"/>
    <w:rsid w:val="00CA3556"/>
    <w:rsid w:val="00CA5753"/>
    <w:rsid w:val="00CA5A76"/>
    <w:rsid w:val="00CA5C80"/>
    <w:rsid w:val="00CA62A0"/>
    <w:rsid w:val="00CA7DF5"/>
    <w:rsid w:val="00CB0B4F"/>
    <w:rsid w:val="00CB12EB"/>
    <w:rsid w:val="00CB179E"/>
    <w:rsid w:val="00CB1F9D"/>
    <w:rsid w:val="00CB2324"/>
    <w:rsid w:val="00CB252B"/>
    <w:rsid w:val="00CB27B6"/>
    <w:rsid w:val="00CB2DB0"/>
    <w:rsid w:val="00CB311E"/>
    <w:rsid w:val="00CB3261"/>
    <w:rsid w:val="00CB3878"/>
    <w:rsid w:val="00CB4851"/>
    <w:rsid w:val="00CB4C07"/>
    <w:rsid w:val="00CB4CAE"/>
    <w:rsid w:val="00CB4F72"/>
    <w:rsid w:val="00CB5E1F"/>
    <w:rsid w:val="00CB6089"/>
    <w:rsid w:val="00CB6EF8"/>
    <w:rsid w:val="00CB7B4A"/>
    <w:rsid w:val="00CB7D48"/>
    <w:rsid w:val="00CB7F87"/>
    <w:rsid w:val="00CC0670"/>
    <w:rsid w:val="00CC1258"/>
    <w:rsid w:val="00CC1667"/>
    <w:rsid w:val="00CC2C2A"/>
    <w:rsid w:val="00CC372E"/>
    <w:rsid w:val="00CC40BF"/>
    <w:rsid w:val="00CC5019"/>
    <w:rsid w:val="00CC5100"/>
    <w:rsid w:val="00CC51BB"/>
    <w:rsid w:val="00CC5F99"/>
    <w:rsid w:val="00CC6DDD"/>
    <w:rsid w:val="00CC76D2"/>
    <w:rsid w:val="00CC7B4E"/>
    <w:rsid w:val="00CD00F0"/>
    <w:rsid w:val="00CD01EF"/>
    <w:rsid w:val="00CD0450"/>
    <w:rsid w:val="00CD0EDE"/>
    <w:rsid w:val="00CD0F6B"/>
    <w:rsid w:val="00CD1065"/>
    <w:rsid w:val="00CD1BEA"/>
    <w:rsid w:val="00CD3FD0"/>
    <w:rsid w:val="00CD4279"/>
    <w:rsid w:val="00CD4738"/>
    <w:rsid w:val="00CD478B"/>
    <w:rsid w:val="00CD4C34"/>
    <w:rsid w:val="00CD5536"/>
    <w:rsid w:val="00CD5C92"/>
    <w:rsid w:val="00CD60BB"/>
    <w:rsid w:val="00CD6A71"/>
    <w:rsid w:val="00CD6B97"/>
    <w:rsid w:val="00CD6D00"/>
    <w:rsid w:val="00CD7593"/>
    <w:rsid w:val="00CD7B23"/>
    <w:rsid w:val="00CD7D82"/>
    <w:rsid w:val="00CE027F"/>
    <w:rsid w:val="00CE0C8A"/>
    <w:rsid w:val="00CE2AB9"/>
    <w:rsid w:val="00CE2AC8"/>
    <w:rsid w:val="00CE34DA"/>
    <w:rsid w:val="00CE401E"/>
    <w:rsid w:val="00CE4029"/>
    <w:rsid w:val="00CE4088"/>
    <w:rsid w:val="00CE42C5"/>
    <w:rsid w:val="00CE4530"/>
    <w:rsid w:val="00CE518C"/>
    <w:rsid w:val="00CE5D24"/>
    <w:rsid w:val="00CE6773"/>
    <w:rsid w:val="00CE6F3B"/>
    <w:rsid w:val="00CE7C7C"/>
    <w:rsid w:val="00CE7E13"/>
    <w:rsid w:val="00CF0ADE"/>
    <w:rsid w:val="00CF0B5B"/>
    <w:rsid w:val="00CF0B65"/>
    <w:rsid w:val="00CF15CC"/>
    <w:rsid w:val="00CF1766"/>
    <w:rsid w:val="00CF179E"/>
    <w:rsid w:val="00CF3CF0"/>
    <w:rsid w:val="00CF52EB"/>
    <w:rsid w:val="00CF5901"/>
    <w:rsid w:val="00CF5959"/>
    <w:rsid w:val="00CF6EE3"/>
    <w:rsid w:val="00CF7621"/>
    <w:rsid w:val="00CF7F42"/>
    <w:rsid w:val="00D0158E"/>
    <w:rsid w:val="00D01B11"/>
    <w:rsid w:val="00D01E41"/>
    <w:rsid w:val="00D02053"/>
    <w:rsid w:val="00D02230"/>
    <w:rsid w:val="00D02576"/>
    <w:rsid w:val="00D040C0"/>
    <w:rsid w:val="00D0480C"/>
    <w:rsid w:val="00D053A0"/>
    <w:rsid w:val="00D06324"/>
    <w:rsid w:val="00D068F0"/>
    <w:rsid w:val="00D06938"/>
    <w:rsid w:val="00D0699B"/>
    <w:rsid w:val="00D0782C"/>
    <w:rsid w:val="00D07A13"/>
    <w:rsid w:val="00D102FE"/>
    <w:rsid w:val="00D106F6"/>
    <w:rsid w:val="00D11023"/>
    <w:rsid w:val="00D116C5"/>
    <w:rsid w:val="00D13019"/>
    <w:rsid w:val="00D133FC"/>
    <w:rsid w:val="00D13502"/>
    <w:rsid w:val="00D13FB6"/>
    <w:rsid w:val="00D140A2"/>
    <w:rsid w:val="00D157F3"/>
    <w:rsid w:val="00D15888"/>
    <w:rsid w:val="00D15BA0"/>
    <w:rsid w:val="00D15BA6"/>
    <w:rsid w:val="00D1687B"/>
    <w:rsid w:val="00D168A3"/>
    <w:rsid w:val="00D16EF5"/>
    <w:rsid w:val="00D1730D"/>
    <w:rsid w:val="00D1757B"/>
    <w:rsid w:val="00D202E9"/>
    <w:rsid w:val="00D20CE1"/>
    <w:rsid w:val="00D21484"/>
    <w:rsid w:val="00D222D7"/>
    <w:rsid w:val="00D22A9C"/>
    <w:rsid w:val="00D22DF1"/>
    <w:rsid w:val="00D234A4"/>
    <w:rsid w:val="00D235D2"/>
    <w:rsid w:val="00D23D5C"/>
    <w:rsid w:val="00D2431B"/>
    <w:rsid w:val="00D244CC"/>
    <w:rsid w:val="00D25250"/>
    <w:rsid w:val="00D252E0"/>
    <w:rsid w:val="00D25C3F"/>
    <w:rsid w:val="00D26416"/>
    <w:rsid w:val="00D2657C"/>
    <w:rsid w:val="00D2683A"/>
    <w:rsid w:val="00D26FA6"/>
    <w:rsid w:val="00D27335"/>
    <w:rsid w:val="00D27842"/>
    <w:rsid w:val="00D30646"/>
    <w:rsid w:val="00D30E5F"/>
    <w:rsid w:val="00D31A17"/>
    <w:rsid w:val="00D327BA"/>
    <w:rsid w:val="00D32CB9"/>
    <w:rsid w:val="00D32FCC"/>
    <w:rsid w:val="00D330A5"/>
    <w:rsid w:val="00D332DB"/>
    <w:rsid w:val="00D33D04"/>
    <w:rsid w:val="00D341A0"/>
    <w:rsid w:val="00D341A6"/>
    <w:rsid w:val="00D34C77"/>
    <w:rsid w:val="00D35B83"/>
    <w:rsid w:val="00D3607B"/>
    <w:rsid w:val="00D36BEE"/>
    <w:rsid w:val="00D37F94"/>
    <w:rsid w:val="00D37FA2"/>
    <w:rsid w:val="00D4031F"/>
    <w:rsid w:val="00D40410"/>
    <w:rsid w:val="00D40829"/>
    <w:rsid w:val="00D408E2"/>
    <w:rsid w:val="00D41268"/>
    <w:rsid w:val="00D41FCA"/>
    <w:rsid w:val="00D427B6"/>
    <w:rsid w:val="00D43E4B"/>
    <w:rsid w:val="00D4420C"/>
    <w:rsid w:val="00D44759"/>
    <w:rsid w:val="00D45004"/>
    <w:rsid w:val="00D452B9"/>
    <w:rsid w:val="00D4570B"/>
    <w:rsid w:val="00D46882"/>
    <w:rsid w:val="00D46DF1"/>
    <w:rsid w:val="00D4744A"/>
    <w:rsid w:val="00D475D5"/>
    <w:rsid w:val="00D5018B"/>
    <w:rsid w:val="00D5113D"/>
    <w:rsid w:val="00D51322"/>
    <w:rsid w:val="00D5153C"/>
    <w:rsid w:val="00D522B5"/>
    <w:rsid w:val="00D5291A"/>
    <w:rsid w:val="00D53068"/>
    <w:rsid w:val="00D534F4"/>
    <w:rsid w:val="00D54D97"/>
    <w:rsid w:val="00D54F3A"/>
    <w:rsid w:val="00D55026"/>
    <w:rsid w:val="00D55A7C"/>
    <w:rsid w:val="00D55BAB"/>
    <w:rsid w:val="00D564D0"/>
    <w:rsid w:val="00D5675D"/>
    <w:rsid w:val="00D56ABB"/>
    <w:rsid w:val="00D56CE6"/>
    <w:rsid w:val="00D56F06"/>
    <w:rsid w:val="00D57310"/>
    <w:rsid w:val="00D5788E"/>
    <w:rsid w:val="00D602FE"/>
    <w:rsid w:val="00D605C6"/>
    <w:rsid w:val="00D6084E"/>
    <w:rsid w:val="00D6088C"/>
    <w:rsid w:val="00D609A6"/>
    <w:rsid w:val="00D613B8"/>
    <w:rsid w:val="00D61863"/>
    <w:rsid w:val="00D62301"/>
    <w:rsid w:val="00D62AB0"/>
    <w:rsid w:val="00D639FB"/>
    <w:rsid w:val="00D646C6"/>
    <w:rsid w:val="00D661AC"/>
    <w:rsid w:val="00D66217"/>
    <w:rsid w:val="00D66DEE"/>
    <w:rsid w:val="00D672E2"/>
    <w:rsid w:val="00D67A76"/>
    <w:rsid w:val="00D67BCE"/>
    <w:rsid w:val="00D67EF2"/>
    <w:rsid w:val="00D70416"/>
    <w:rsid w:val="00D7045F"/>
    <w:rsid w:val="00D70CBB"/>
    <w:rsid w:val="00D70CE8"/>
    <w:rsid w:val="00D714D7"/>
    <w:rsid w:val="00D74050"/>
    <w:rsid w:val="00D74084"/>
    <w:rsid w:val="00D7468F"/>
    <w:rsid w:val="00D74CD0"/>
    <w:rsid w:val="00D753A4"/>
    <w:rsid w:val="00D7580F"/>
    <w:rsid w:val="00D75B47"/>
    <w:rsid w:val="00D75E31"/>
    <w:rsid w:val="00D765FC"/>
    <w:rsid w:val="00D7711B"/>
    <w:rsid w:val="00D8278D"/>
    <w:rsid w:val="00D82F24"/>
    <w:rsid w:val="00D83890"/>
    <w:rsid w:val="00D83F26"/>
    <w:rsid w:val="00D853BE"/>
    <w:rsid w:val="00D87046"/>
    <w:rsid w:val="00D87168"/>
    <w:rsid w:val="00D903EB"/>
    <w:rsid w:val="00D90917"/>
    <w:rsid w:val="00D927AE"/>
    <w:rsid w:val="00D9335E"/>
    <w:rsid w:val="00D93AA6"/>
    <w:rsid w:val="00D93F9C"/>
    <w:rsid w:val="00D93FFB"/>
    <w:rsid w:val="00D94489"/>
    <w:rsid w:val="00D94B6A"/>
    <w:rsid w:val="00D94D91"/>
    <w:rsid w:val="00D9588F"/>
    <w:rsid w:val="00D95F7E"/>
    <w:rsid w:val="00DA074B"/>
    <w:rsid w:val="00DA0899"/>
    <w:rsid w:val="00DA10D3"/>
    <w:rsid w:val="00DA1189"/>
    <w:rsid w:val="00DA1973"/>
    <w:rsid w:val="00DA282E"/>
    <w:rsid w:val="00DA2B60"/>
    <w:rsid w:val="00DA341D"/>
    <w:rsid w:val="00DA3C36"/>
    <w:rsid w:val="00DA4487"/>
    <w:rsid w:val="00DA4636"/>
    <w:rsid w:val="00DA4B4B"/>
    <w:rsid w:val="00DA539B"/>
    <w:rsid w:val="00DA6A49"/>
    <w:rsid w:val="00DA7311"/>
    <w:rsid w:val="00DA73A6"/>
    <w:rsid w:val="00DA7512"/>
    <w:rsid w:val="00DA7738"/>
    <w:rsid w:val="00DA7BEB"/>
    <w:rsid w:val="00DA7E3D"/>
    <w:rsid w:val="00DB1410"/>
    <w:rsid w:val="00DB22DB"/>
    <w:rsid w:val="00DB26BB"/>
    <w:rsid w:val="00DB30CE"/>
    <w:rsid w:val="00DB34AE"/>
    <w:rsid w:val="00DB3D48"/>
    <w:rsid w:val="00DB45FF"/>
    <w:rsid w:val="00DB4A78"/>
    <w:rsid w:val="00DB57C1"/>
    <w:rsid w:val="00DB5866"/>
    <w:rsid w:val="00DC003F"/>
    <w:rsid w:val="00DC03E1"/>
    <w:rsid w:val="00DC206C"/>
    <w:rsid w:val="00DC21CD"/>
    <w:rsid w:val="00DC225C"/>
    <w:rsid w:val="00DC2343"/>
    <w:rsid w:val="00DC25DA"/>
    <w:rsid w:val="00DC2914"/>
    <w:rsid w:val="00DC2E4E"/>
    <w:rsid w:val="00DC4285"/>
    <w:rsid w:val="00DC4B45"/>
    <w:rsid w:val="00DC7ED6"/>
    <w:rsid w:val="00DD0521"/>
    <w:rsid w:val="00DD180D"/>
    <w:rsid w:val="00DD2E09"/>
    <w:rsid w:val="00DD34C4"/>
    <w:rsid w:val="00DD34FA"/>
    <w:rsid w:val="00DD4525"/>
    <w:rsid w:val="00DD4D42"/>
    <w:rsid w:val="00DD4EA2"/>
    <w:rsid w:val="00DD4F4F"/>
    <w:rsid w:val="00DD5DF7"/>
    <w:rsid w:val="00DD63F8"/>
    <w:rsid w:val="00DD6474"/>
    <w:rsid w:val="00DD6A65"/>
    <w:rsid w:val="00DD792B"/>
    <w:rsid w:val="00DE0847"/>
    <w:rsid w:val="00DE0FA3"/>
    <w:rsid w:val="00DE178C"/>
    <w:rsid w:val="00DE192B"/>
    <w:rsid w:val="00DE200C"/>
    <w:rsid w:val="00DE20BE"/>
    <w:rsid w:val="00DE4FA3"/>
    <w:rsid w:val="00DE506B"/>
    <w:rsid w:val="00DE53DF"/>
    <w:rsid w:val="00DE59F4"/>
    <w:rsid w:val="00DE6710"/>
    <w:rsid w:val="00DE6828"/>
    <w:rsid w:val="00DE68A4"/>
    <w:rsid w:val="00DE7BC1"/>
    <w:rsid w:val="00DF0442"/>
    <w:rsid w:val="00DF0ABE"/>
    <w:rsid w:val="00DF0C0B"/>
    <w:rsid w:val="00DF1B4A"/>
    <w:rsid w:val="00DF1FF2"/>
    <w:rsid w:val="00DF262B"/>
    <w:rsid w:val="00DF2C7D"/>
    <w:rsid w:val="00DF36EF"/>
    <w:rsid w:val="00DF3CFB"/>
    <w:rsid w:val="00DF43BF"/>
    <w:rsid w:val="00DF508A"/>
    <w:rsid w:val="00DF52F6"/>
    <w:rsid w:val="00DF61F1"/>
    <w:rsid w:val="00DF6831"/>
    <w:rsid w:val="00E0003D"/>
    <w:rsid w:val="00E00170"/>
    <w:rsid w:val="00E007C6"/>
    <w:rsid w:val="00E00A6F"/>
    <w:rsid w:val="00E014E4"/>
    <w:rsid w:val="00E01AE6"/>
    <w:rsid w:val="00E02599"/>
    <w:rsid w:val="00E04B0E"/>
    <w:rsid w:val="00E050FE"/>
    <w:rsid w:val="00E06B5C"/>
    <w:rsid w:val="00E06C9F"/>
    <w:rsid w:val="00E07A9E"/>
    <w:rsid w:val="00E1018E"/>
    <w:rsid w:val="00E11251"/>
    <w:rsid w:val="00E1174A"/>
    <w:rsid w:val="00E11C54"/>
    <w:rsid w:val="00E11FEC"/>
    <w:rsid w:val="00E12196"/>
    <w:rsid w:val="00E125D1"/>
    <w:rsid w:val="00E129B1"/>
    <w:rsid w:val="00E12A0E"/>
    <w:rsid w:val="00E12C25"/>
    <w:rsid w:val="00E13BF2"/>
    <w:rsid w:val="00E13CD5"/>
    <w:rsid w:val="00E14089"/>
    <w:rsid w:val="00E147C6"/>
    <w:rsid w:val="00E14C2A"/>
    <w:rsid w:val="00E1524F"/>
    <w:rsid w:val="00E156E5"/>
    <w:rsid w:val="00E15E05"/>
    <w:rsid w:val="00E15EE8"/>
    <w:rsid w:val="00E15FCD"/>
    <w:rsid w:val="00E16499"/>
    <w:rsid w:val="00E16E33"/>
    <w:rsid w:val="00E1749B"/>
    <w:rsid w:val="00E1761E"/>
    <w:rsid w:val="00E178B9"/>
    <w:rsid w:val="00E17E32"/>
    <w:rsid w:val="00E17F6B"/>
    <w:rsid w:val="00E20B9D"/>
    <w:rsid w:val="00E20FF5"/>
    <w:rsid w:val="00E2102A"/>
    <w:rsid w:val="00E23083"/>
    <w:rsid w:val="00E23629"/>
    <w:rsid w:val="00E23EB4"/>
    <w:rsid w:val="00E25083"/>
    <w:rsid w:val="00E2508E"/>
    <w:rsid w:val="00E25AD1"/>
    <w:rsid w:val="00E26083"/>
    <w:rsid w:val="00E2654A"/>
    <w:rsid w:val="00E27A96"/>
    <w:rsid w:val="00E305A5"/>
    <w:rsid w:val="00E306EF"/>
    <w:rsid w:val="00E317E9"/>
    <w:rsid w:val="00E31C95"/>
    <w:rsid w:val="00E31E48"/>
    <w:rsid w:val="00E31F95"/>
    <w:rsid w:val="00E329B2"/>
    <w:rsid w:val="00E32C05"/>
    <w:rsid w:val="00E32E3D"/>
    <w:rsid w:val="00E330C4"/>
    <w:rsid w:val="00E33628"/>
    <w:rsid w:val="00E344B5"/>
    <w:rsid w:val="00E3469D"/>
    <w:rsid w:val="00E35E9C"/>
    <w:rsid w:val="00E368C8"/>
    <w:rsid w:val="00E368D1"/>
    <w:rsid w:val="00E37C28"/>
    <w:rsid w:val="00E402CE"/>
    <w:rsid w:val="00E41076"/>
    <w:rsid w:val="00E412D7"/>
    <w:rsid w:val="00E41AEE"/>
    <w:rsid w:val="00E41CAF"/>
    <w:rsid w:val="00E41E11"/>
    <w:rsid w:val="00E4202B"/>
    <w:rsid w:val="00E42585"/>
    <w:rsid w:val="00E429A4"/>
    <w:rsid w:val="00E42A42"/>
    <w:rsid w:val="00E42A98"/>
    <w:rsid w:val="00E43867"/>
    <w:rsid w:val="00E44008"/>
    <w:rsid w:val="00E441DF"/>
    <w:rsid w:val="00E443E4"/>
    <w:rsid w:val="00E45858"/>
    <w:rsid w:val="00E45AF3"/>
    <w:rsid w:val="00E46476"/>
    <w:rsid w:val="00E46501"/>
    <w:rsid w:val="00E46F94"/>
    <w:rsid w:val="00E470BC"/>
    <w:rsid w:val="00E47483"/>
    <w:rsid w:val="00E476EF"/>
    <w:rsid w:val="00E511CB"/>
    <w:rsid w:val="00E51560"/>
    <w:rsid w:val="00E51F65"/>
    <w:rsid w:val="00E51FFE"/>
    <w:rsid w:val="00E52CB7"/>
    <w:rsid w:val="00E52CD2"/>
    <w:rsid w:val="00E5332F"/>
    <w:rsid w:val="00E53E00"/>
    <w:rsid w:val="00E54213"/>
    <w:rsid w:val="00E543EF"/>
    <w:rsid w:val="00E548D8"/>
    <w:rsid w:val="00E54EC2"/>
    <w:rsid w:val="00E552EB"/>
    <w:rsid w:val="00E5537E"/>
    <w:rsid w:val="00E560A3"/>
    <w:rsid w:val="00E56419"/>
    <w:rsid w:val="00E565A2"/>
    <w:rsid w:val="00E56DFD"/>
    <w:rsid w:val="00E57092"/>
    <w:rsid w:val="00E57890"/>
    <w:rsid w:val="00E601D0"/>
    <w:rsid w:val="00E608DA"/>
    <w:rsid w:val="00E60AD5"/>
    <w:rsid w:val="00E61023"/>
    <w:rsid w:val="00E61557"/>
    <w:rsid w:val="00E62523"/>
    <w:rsid w:val="00E632D3"/>
    <w:rsid w:val="00E64F6A"/>
    <w:rsid w:val="00E65042"/>
    <w:rsid w:val="00E678AC"/>
    <w:rsid w:val="00E67ECB"/>
    <w:rsid w:val="00E70481"/>
    <w:rsid w:val="00E71457"/>
    <w:rsid w:val="00E71991"/>
    <w:rsid w:val="00E71B48"/>
    <w:rsid w:val="00E71B90"/>
    <w:rsid w:val="00E720DA"/>
    <w:rsid w:val="00E72548"/>
    <w:rsid w:val="00E72C55"/>
    <w:rsid w:val="00E72DCA"/>
    <w:rsid w:val="00E72DDA"/>
    <w:rsid w:val="00E7329B"/>
    <w:rsid w:val="00E74F0B"/>
    <w:rsid w:val="00E7560A"/>
    <w:rsid w:val="00E75924"/>
    <w:rsid w:val="00E75C98"/>
    <w:rsid w:val="00E763CC"/>
    <w:rsid w:val="00E768E0"/>
    <w:rsid w:val="00E76D7E"/>
    <w:rsid w:val="00E76EF9"/>
    <w:rsid w:val="00E77BEC"/>
    <w:rsid w:val="00E77E9C"/>
    <w:rsid w:val="00E80BA4"/>
    <w:rsid w:val="00E812F4"/>
    <w:rsid w:val="00E81D15"/>
    <w:rsid w:val="00E81D8A"/>
    <w:rsid w:val="00E825FB"/>
    <w:rsid w:val="00E83DD0"/>
    <w:rsid w:val="00E853CB"/>
    <w:rsid w:val="00E855FE"/>
    <w:rsid w:val="00E85AC3"/>
    <w:rsid w:val="00E867C9"/>
    <w:rsid w:val="00E876ED"/>
    <w:rsid w:val="00E87FA2"/>
    <w:rsid w:val="00E90372"/>
    <w:rsid w:val="00E9062D"/>
    <w:rsid w:val="00E9121E"/>
    <w:rsid w:val="00E91393"/>
    <w:rsid w:val="00E91B9D"/>
    <w:rsid w:val="00E92BA5"/>
    <w:rsid w:val="00E92E98"/>
    <w:rsid w:val="00E945A4"/>
    <w:rsid w:val="00E94AB3"/>
    <w:rsid w:val="00E955A4"/>
    <w:rsid w:val="00E966A8"/>
    <w:rsid w:val="00E971C0"/>
    <w:rsid w:val="00E977FE"/>
    <w:rsid w:val="00EA0128"/>
    <w:rsid w:val="00EA02E9"/>
    <w:rsid w:val="00EA1D04"/>
    <w:rsid w:val="00EA2642"/>
    <w:rsid w:val="00EA30C7"/>
    <w:rsid w:val="00EA3D37"/>
    <w:rsid w:val="00EA3E13"/>
    <w:rsid w:val="00EA4665"/>
    <w:rsid w:val="00EA484E"/>
    <w:rsid w:val="00EA5EEA"/>
    <w:rsid w:val="00EA6077"/>
    <w:rsid w:val="00EA6E25"/>
    <w:rsid w:val="00EA7D33"/>
    <w:rsid w:val="00EB0DFE"/>
    <w:rsid w:val="00EB1A9B"/>
    <w:rsid w:val="00EB20BB"/>
    <w:rsid w:val="00EB2860"/>
    <w:rsid w:val="00EB2CAF"/>
    <w:rsid w:val="00EB41E8"/>
    <w:rsid w:val="00EB4978"/>
    <w:rsid w:val="00EB49A5"/>
    <w:rsid w:val="00EB4C70"/>
    <w:rsid w:val="00EB5E84"/>
    <w:rsid w:val="00EB6515"/>
    <w:rsid w:val="00EC01DE"/>
    <w:rsid w:val="00EC03FF"/>
    <w:rsid w:val="00EC04A8"/>
    <w:rsid w:val="00EC04DE"/>
    <w:rsid w:val="00EC1505"/>
    <w:rsid w:val="00EC204E"/>
    <w:rsid w:val="00EC2A21"/>
    <w:rsid w:val="00EC3630"/>
    <w:rsid w:val="00EC3B85"/>
    <w:rsid w:val="00EC4469"/>
    <w:rsid w:val="00EC47F3"/>
    <w:rsid w:val="00EC483D"/>
    <w:rsid w:val="00EC5306"/>
    <w:rsid w:val="00EC632E"/>
    <w:rsid w:val="00EC6BBA"/>
    <w:rsid w:val="00EC6F0C"/>
    <w:rsid w:val="00EC7370"/>
    <w:rsid w:val="00ED046F"/>
    <w:rsid w:val="00ED04F2"/>
    <w:rsid w:val="00ED0ABF"/>
    <w:rsid w:val="00ED1647"/>
    <w:rsid w:val="00ED3DE5"/>
    <w:rsid w:val="00ED417F"/>
    <w:rsid w:val="00ED4D56"/>
    <w:rsid w:val="00ED6179"/>
    <w:rsid w:val="00ED6F0E"/>
    <w:rsid w:val="00ED7A34"/>
    <w:rsid w:val="00ED7AEC"/>
    <w:rsid w:val="00ED7C64"/>
    <w:rsid w:val="00EE0371"/>
    <w:rsid w:val="00EE0746"/>
    <w:rsid w:val="00EE0E0E"/>
    <w:rsid w:val="00EE0F47"/>
    <w:rsid w:val="00EE1488"/>
    <w:rsid w:val="00EE152B"/>
    <w:rsid w:val="00EE18C2"/>
    <w:rsid w:val="00EE199D"/>
    <w:rsid w:val="00EE2DCE"/>
    <w:rsid w:val="00EE2F53"/>
    <w:rsid w:val="00EE31CD"/>
    <w:rsid w:val="00EE4701"/>
    <w:rsid w:val="00EE4AF8"/>
    <w:rsid w:val="00EE4CC4"/>
    <w:rsid w:val="00EE5DB7"/>
    <w:rsid w:val="00EE695C"/>
    <w:rsid w:val="00EE6D0A"/>
    <w:rsid w:val="00EE756A"/>
    <w:rsid w:val="00EF068C"/>
    <w:rsid w:val="00EF0B84"/>
    <w:rsid w:val="00EF1197"/>
    <w:rsid w:val="00EF195A"/>
    <w:rsid w:val="00EF1AF0"/>
    <w:rsid w:val="00EF1F20"/>
    <w:rsid w:val="00EF249E"/>
    <w:rsid w:val="00EF31F1"/>
    <w:rsid w:val="00EF32A5"/>
    <w:rsid w:val="00EF4595"/>
    <w:rsid w:val="00EF4744"/>
    <w:rsid w:val="00EF4BD8"/>
    <w:rsid w:val="00EF517F"/>
    <w:rsid w:val="00EF5F88"/>
    <w:rsid w:val="00EF678F"/>
    <w:rsid w:val="00EF7B3D"/>
    <w:rsid w:val="00EF7C2A"/>
    <w:rsid w:val="00F00EB9"/>
    <w:rsid w:val="00F01361"/>
    <w:rsid w:val="00F05309"/>
    <w:rsid w:val="00F0690A"/>
    <w:rsid w:val="00F07490"/>
    <w:rsid w:val="00F07535"/>
    <w:rsid w:val="00F07E25"/>
    <w:rsid w:val="00F10B30"/>
    <w:rsid w:val="00F1130E"/>
    <w:rsid w:val="00F1178A"/>
    <w:rsid w:val="00F11E2E"/>
    <w:rsid w:val="00F11E43"/>
    <w:rsid w:val="00F12801"/>
    <w:rsid w:val="00F13C1C"/>
    <w:rsid w:val="00F13E8C"/>
    <w:rsid w:val="00F14127"/>
    <w:rsid w:val="00F145AE"/>
    <w:rsid w:val="00F1481A"/>
    <w:rsid w:val="00F150B8"/>
    <w:rsid w:val="00F154AD"/>
    <w:rsid w:val="00F15680"/>
    <w:rsid w:val="00F15A57"/>
    <w:rsid w:val="00F15B47"/>
    <w:rsid w:val="00F16522"/>
    <w:rsid w:val="00F1720B"/>
    <w:rsid w:val="00F1741A"/>
    <w:rsid w:val="00F20111"/>
    <w:rsid w:val="00F20962"/>
    <w:rsid w:val="00F20D97"/>
    <w:rsid w:val="00F20FFE"/>
    <w:rsid w:val="00F21642"/>
    <w:rsid w:val="00F21709"/>
    <w:rsid w:val="00F2318F"/>
    <w:rsid w:val="00F23720"/>
    <w:rsid w:val="00F23A16"/>
    <w:rsid w:val="00F240A9"/>
    <w:rsid w:val="00F25097"/>
    <w:rsid w:val="00F2511C"/>
    <w:rsid w:val="00F26A5A"/>
    <w:rsid w:val="00F30BEB"/>
    <w:rsid w:val="00F31883"/>
    <w:rsid w:val="00F32494"/>
    <w:rsid w:val="00F3286A"/>
    <w:rsid w:val="00F32E5E"/>
    <w:rsid w:val="00F33D6A"/>
    <w:rsid w:val="00F33E5F"/>
    <w:rsid w:val="00F33F93"/>
    <w:rsid w:val="00F349A3"/>
    <w:rsid w:val="00F350C4"/>
    <w:rsid w:val="00F352AF"/>
    <w:rsid w:val="00F352D7"/>
    <w:rsid w:val="00F35A0B"/>
    <w:rsid w:val="00F35ADB"/>
    <w:rsid w:val="00F35F64"/>
    <w:rsid w:val="00F368A6"/>
    <w:rsid w:val="00F37723"/>
    <w:rsid w:val="00F377F8"/>
    <w:rsid w:val="00F37A38"/>
    <w:rsid w:val="00F37BD0"/>
    <w:rsid w:val="00F404F0"/>
    <w:rsid w:val="00F40D41"/>
    <w:rsid w:val="00F410CC"/>
    <w:rsid w:val="00F41C8C"/>
    <w:rsid w:val="00F42115"/>
    <w:rsid w:val="00F421B0"/>
    <w:rsid w:val="00F43217"/>
    <w:rsid w:val="00F4321D"/>
    <w:rsid w:val="00F4480C"/>
    <w:rsid w:val="00F44A6C"/>
    <w:rsid w:val="00F451DE"/>
    <w:rsid w:val="00F4729E"/>
    <w:rsid w:val="00F501D5"/>
    <w:rsid w:val="00F505DD"/>
    <w:rsid w:val="00F5096E"/>
    <w:rsid w:val="00F5103D"/>
    <w:rsid w:val="00F510E7"/>
    <w:rsid w:val="00F523A9"/>
    <w:rsid w:val="00F5286A"/>
    <w:rsid w:val="00F53452"/>
    <w:rsid w:val="00F552E0"/>
    <w:rsid w:val="00F55820"/>
    <w:rsid w:val="00F56CC9"/>
    <w:rsid w:val="00F570E2"/>
    <w:rsid w:val="00F57DE3"/>
    <w:rsid w:val="00F60829"/>
    <w:rsid w:val="00F61231"/>
    <w:rsid w:val="00F619A7"/>
    <w:rsid w:val="00F633D4"/>
    <w:rsid w:val="00F63A62"/>
    <w:rsid w:val="00F645B8"/>
    <w:rsid w:val="00F64728"/>
    <w:rsid w:val="00F647E0"/>
    <w:rsid w:val="00F65614"/>
    <w:rsid w:val="00F65766"/>
    <w:rsid w:val="00F65CB7"/>
    <w:rsid w:val="00F666B5"/>
    <w:rsid w:val="00F671A0"/>
    <w:rsid w:val="00F67FEE"/>
    <w:rsid w:val="00F708BF"/>
    <w:rsid w:val="00F70B0B"/>
    <w:rsid w:val="00F70F51"/>
    <w:rsid w:val="00F71BC3"/>
    <w:rsid w:val="00F71C73"/>
    <w:rsid w:val="00F71E4F"/>
    <w:rsid w:val="00F72F03"/>
    <w:rsid w:val="00F73026"/>
    <w:rsid w:val="00F731BE"/>
    <w:rsid w:val="00F73F90"/>
    <w:rsid w:val="00F743DB"/>
    <w:rsid w:val="00F74F7C"/>
    <w:rsid w:val="00F77501"/>
    <w:rsid w:val="00F7780F"/>
    <w:rsid w:val="00F80159"/>
    <w:rsid w:val="00F808C1"/>
    <w:rsid w:val="00F80A20"/>
    <w:rsid w:val="00F814B2"/>
    <w:rsid w:val="00F81F16"/>
    <w:rsid w:val="00F8212E"/>
    <w:rsid w:val="00F8288E"/>
    <w:rsid w:val="00F82C58"/>
    <w:rsid w:val="00F82CA7"/>
    <w:rsid w:val="00F83338"/>
    <w:rsid w:val="00F8426E"/>
    <w:rsid w:val="00F84F93"/>
    <w:rsid w:val="00F85625"/>
    <w:rsid w:val="00F85CE2"/>
    <w:rsid w:val="00F85DF1"/>
    <w:rsid w:val="00F8642C"/>
    <w:rsid w:val="00F87438"/>
    <w:rsid w:val="00F8799C"/>
    <w:rsid w:val="00F87CAD"/>
    <w:rsid w:val="00F9010F"/>
    <w:rsid w:val="00F905AC"/>
    <w:rsid w:val="00F91CD7"/>
    <w:rsid w:val="00F9328A"/>
    <w:rsid w:val="00F93298"/>
    <w:rsid w:val="00F93646"/>
    <w:rsid w:val="00F94011"/>
    <w:rsid w:val="00F94E2E"/>
    <w:rsid w:val="00F9552C"/>
    <w:rsid w:val="00F95774"/>
    <w:rsid w:val="00F9634C"/>
    <w:rsid w:val="00F9689B"/>
    <w:rsid w:val="00FA014E"/>
    <w:rsid w:val="00FA0195"/>
    <w:rsid w:val="00FA0543"/>
    <w:rsid w:val="00FA15D7"/>
    <w:rsid w:val="00FA1FD1"/>
    <w:rsid w:val="00FA2A95"/>
    <w:rsid w:val="00FA2DD4"/>
    <w:rsid w:val="00FA33C4"/>
    <w:rsid w:val="00FA50F7"/>
    <w:rsid w:val="00FA5392"/>
    <w:rsid w:val="00FA58DE"/>
    <w:rsid w:val="00FA603E"/>
    <w:rsid w:val="00FA721E"/>
    <w:rsid w:val="00FA761C"/>
    <w:rsid w:val="00FA7946"/>
    <w:rsid w:val="00FA7C92"/>
    <w:rsid w:val="00FA7D59"/>
    <w:rsid w:val="00FB0C9B"/>
    <w:rsid w:val="00FB1195"/>
    <w:rsid w:val="00FB13D5"/>
    <w:rsid w:val="00FB2AB4"/>
    <w:rsid w:val="00FB2C37"/>
    <w:rsid w:val="00FB4E77"/>
    <w:rsid w:val="00FB51C0"/>
    <w:rsid w:val="00FB536D"/>
    <w:rsid w:val="00FB5967"/>
    <w:rsid w:val="00FB6159"/>
    <w:rsid w:val="00FB6725"/>
    <w:rsid w:val="00FB6AEA"/>
    <w:rsid w:val="00FB6B06"/>
    <w:rsid w:val="00FB6B9D"/>
    <w:rsid w:val="00FB75C6"/>
    <w:rsid w:val="00FC0C57"/>
    <w:rsid w:val="00FC14B2"/>
    <w:rsid w:val="00FC1891"/>
    <w:rsid w:val="00FC19FF"/>
    <w:rsid w:val="00FC1BF6"/>
    <w:rsid w:val="00FC34F4"/>
    <w:rsid w:val="00FC388F"/>
    <w:rsid w:val="00FC3C55"/>
    <w:rsid w:val="00FC464B"/>
    <w:rsid w:val="00FC46A5"/>
    <w:rsid w:val="00FC51FE"/>
    <w:rsid w:val="00FC573F"/>
    <w:rsid w:val="00FC621A"/>
    <w:rsid w:val="00FC7C0B"/>
    <w:rsid w:val="00FD0730"/>
    <w:rsid w:val="00FD1200"/>
    <w:rsid w:val="00FD13F4"/>
    <w:rsid w:val="00FD156B"/>
    <w:rsid w:val="00FD1E3B"/>
    <w:rsid w:val="00FD23E2"/>
    <w:rsid w:val="00FD2649"/>
    <w:rsid w:val="00FD2A91"/>
    <w:rsid w:val="00FD2D4E"/>
    <w:rsid w:val="00FD2D89"/>
    <w:rsid w:val="00FD32E8"/>
    <w:rsid w:val="00FD36CA"/>
    <w:rsid w:val="00FD41D5"/>
    <w:rsid w:val="00FD4908"/>
    <w:rsid w:val="00FD4C3A"/>
    <w:rsid w:val="00FD503E"/>
    <w:rsid w:val="00FD5318"/>
    <w:rsid w:val="00FD64A2"/>
    <w:rsid w:val="00FD7714"/>
    <w:rsid w:val="00FD7FCA"/>
    <w:rsid w:val="00FE121F"/>
    <w:rsid w:val="00FE1371"/>
    <w:rsid w:val="00FE1410"/>
    <w:rsid w:val="00FE145F"/>
    <w:rsid w:val="00FE14FD"/>
    <w:rsid w:val="00FE1BBB"/>
    <w:rsid w:val="00FE1C55"/>
    <w:rsid w:val="00FE1EF9"/>
    <w:rsid w:val="00FE2C18"/>
    <w:rsid w:val="00FE2CAB"/>
    <w:rsid w:val="00FE3589"/>
    <w:rsid w:val="00FE379C"/>
    <w:rsid w:val="00FE3EE1"/>
    <w:rsid w:val="00FE4AD1"/>
    <w:rsid w:val="00FE5428"/>
    <w:rsid w:val="00FE5E52"/>
    <w:rsid w:val="00FE6617"/>
    <w:rsid w:val="00FE6866"/>
    <w:rsid w:val="00FE6E7F"/>
    <w:rsid w:val="00FE7F51"/>
    <w:rsid w:val="00FF1B3E"/>
    <w:rsid w:val="00FF1E44"/>
    <w:rsid w:val="00FF1FC3"/>
    <w:rsid w:val="00FF2BD5"/>
    <w:rsid w:val="00FF32B7"/>
    <w:rsid w:val="00FF3310"/>
    <w:rsid w:val="00FF3BAB"/>
    <w:rsid w:val="00FF3FDA"/>
    <w:rsid w:val="00FF4CB7"/>
    <w:rsid w:val="00FF4E3D"/>
    <w:rsid w:val="00FF687C"/>
    <w:rsid w:val="00FF7994"/>
    <w:rsid w:val="00FF7D3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9B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A6AFF"/>
    <w:rPr>
      <w:color w:val="0000FF"/>
      <w:u w:val="single"/>
    </w:rPr>
  </w:style>
  <w:style w:type="character" w:customStyle="1" w:styleId="TextonotapieCar">
    <w:name w:val="Texto nota pie Car"/>
    <w:aliases w:val="Знак Знак Знак Car,Знак Знак Знак Зн Car,Footnote TextCSR Car"/>
    <w:basedOn w:val="Fuentedeprrafopredeter"/>
    <w:link w:val="Textonotapie"/>
    <w:uiPriority w:val="99"/>
    <w:semiHidden/>
    <w:locked/>
    <w:rsid w:val="001A6AFF"/>
    <w:rPr>
      <w:sz w:val="20"/>
      <w:szCs w:val="20"/>
    </w:rPr>
  </w:style>
  <w:style w:type="paragraph" w:styleId="Textonotapie">
    <w:name w:val="footnote text"/>
    <w:aliases w:val="Знак Знак Знак,Знак Знак Знак Зн,Footnote TextCSR"/>
    <w:basedOn w:val="Normal"/>
    <w:link w:val="TextonotapieCar"/>
    <w:uiPriority w:val="99"/>
    <w:semiHidden/>
    <w:unhideWhenUsed/>
    <w:rsid w:val="001A6AFF"/>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A6AFF"/>
    <w:rPr>
      <w:sz w:val="20"/>
      <w:szCs w:val="20"/>
    </w:rPr>
  </w:style>
  <w:style w:type="character" w:styleId="Refdenotaalpie">
    <w:name w:val="footnote reference"/>
    <w:aliases w:val="BVI fnr"/>
    <w:basedOn w:val="Fuentedeprrafopredeter"/>
    <w:uiPriority w:val="99"/>
    <w:semiHidden/>
    <w:unhideWhenUsed/>
    <w:rsid w:val="001A6AFF"/>
    <w:rPr>
      <w:vertAlign w:val="superscript"/>
    </w:rPr>
  </w:style>
  <w:style w:type="character" w:customStyle="1" w:styleId="firma">
    <w:name w:val="firma"/>
    <w:basedOn w:val="Fuentedeprrafopredeter"/>
    <w:rsid w:val="001A6AFF"/>
  </w:style>
  <w:style w:type="character" w:customStyle="1" w:styleId="data">
    <w:name w:val="data"/>
    <w:basedOn w:val="Fuentedeprrafopredeter"/>
    <w:rsid w:val="001A6AFF"/>
  </w:style>
  <w:style w:type="character" w:styleId="nfasis">
    <w:name w:val="Emphasis"/>
    <w:basedOn w:val="Fuentedeprrafopredeter"/>
    <w:uiPriority w:val="20"/>
    <w:qFormat/>
    <w:rsid w:val="00EC204E"/>
    <w:rPr>
      <w:i/>
      <w:iCs/>
    </w:rPr>
  </w:style>
  <w:style w:type="character" w:styleId="Hipervnculovisitado">
    <w:name w:val="FollowedHyperlink"/>
    <w:basedOn w:val="Fuentedeprrafopredeter"/>
    <w:uiPriority w:val="99"/>
    <w:semiHidden/>
    <w:unhideWhenUsed/>
    <w:rsid w:val="00625ABE"/>
    <w:rPr>
      <w:color w:val="800080" w:themeColor="followedHyperlink"/>
      <w:u w:val="single"/>
    </w:rPr>
  </w:style>
  <w:style w:type="paragraph" w:styleId="Encabezado">
    <w:name w:val="header"/>
    <w:basedOn w:val="Normal"/>
    <w:link w:val="EncabezadoCar"/>
    <w:uiPriority w:val="99"/>
    <w:semiHidden/>
    <w:unhideWhenUsed/>
    <w:rsid w:val="003A2B0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3A2B09"/>
  </w:style>
  <w:style w:type="paragraph" w:styleId="Piedepgina">
    <w:name w:val="footer"/>
    <w:basedOn w:val="Normal"/>
    <w:link w:val="PiedepginaCar"/>
    <w:uiPriority w:val="99"/>
    <w:unhideWhenUsed/>
    <w:rsid w:val="003A2B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A2B09"/>
  </w:style>
  <w:style w:type="paragraph" w:styleId="Textodeglobo">
    <w:name w:val="Balloon Text"/>
    <w:basedOn w:val="Normal"/>
    <w:link w:val="TextodegloboCar"/>
    <w:uiPriority w:val="99"/>
    <w:semiHidden/>
    <w:unhideWhenUsed/>
    <w:rsid w:val="00EF45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F45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6498">
      <w:bodyDiv w:val="1"/>
      <w:marLeft w:val="0"/>
      <w:marRight w:val="0"/>
      <w:marTop w:val="0"/>
      <w:marBottom w:val="0"/>
      <w:divBdr>
        <w:top w:val="none" w:sz="0" w:space="0" w:color="auto"/>
        <w:left w:val="none" w:sz="0" w:space="0" w:color="auto"/>
        <w:bottom w:val="none" w:sz="0" w:space="0" w:color="auto"/>
        <w:right w:val="none" w:sz="0" w:space="0" w:color="auto"/>
      </w:divBdr>
    </w:div>
    <w:div w:id="47458506">
      <w:bodyDiv w:val="1"/>
      <w:marLeft w:val="0"/>
      <w:marRight w:val="0"/>
      <w:marTop w:val="0"/>
      <w:marBottom w:val="0"/>
      <w:divBdr>
        <w:top w:val="none" w:sz="0" w:space="0" w:color="auto"/>
        <w:left w:val="none" w:sz="0" w:space="0" w:color="auto"/>
        <w:bottom w:val="none" w:sz="0" w:space="0" w:color="auto"/>
        <w:right w:val="none" w:sz="0" w:space="0" w:color="auto"/>
      </w:divBdr>
    </w:div>
    <w:div w:id="78798895">
      <w:bodyDiv w:val="1"/>
      <w:marLeft w:val="0"/>
      <w:marRight w:val="0"/>
      <w:marTop w:val="0"/>
      <w:marBottom w:val="0"/>
      <w:divBdr>
        <w:top w:val="none" w:sz="0" w:space="0" w:color="auto"/>
        <w:left w:val="none" w:sz="0" w:space="0" w:color="auto"/>
        <w:bottom w:val="none" w:sz="0" w:space="0" w:color="auto"/>
        <w:right w:val="none" w:sz="0" w:space="0" w:color="auto"/>
      </w:divBdr>
    </w:div>
    <w:div w:id="360210559">
      <w:bodyDiv w:val="1"/>
      <w:marLeft w:val="0"/>
      <w:marRight w:val="0"/>
      <w:marTop w:val="0"/>
      <w:marBottom w:val="0"/>
      <w:divBdr>
        <w:top w:val="none" w:sz="0" w:space="0" w:color="auto"/>
        <w:left w:val="none" w:sz="0" w:space="0" w:color="auto"/>
        <w:bottom w:val="none" w:sz="0" w:space="0" w:color="auto"/>
        <w:right w:val="none" w:sz="0" w:space="0" w:color="auto"/>
      </w:divBdr>
    </w:div>
    <w:div w:id="366373851">
      <w:bodyDiv w:val="1"/>
      <w:marLeft w:val="0"/>
      <w:marRight w:val="0"/>
      <w:marTop w:val="0"/>
      <w:marBottom w:val="0"/>
      <w:divBdr>
        <w:top w:val="none" w:sz="0" w:space="0" w:color="auto"/>
        <w:left w:val="none" w:sz="0" w:space="0" w:color="auto"/>
        <w:bottom w:val="none" w:sz="0" w:space="0" w:color="auto"/>
        <w:right w:val="none" w:sz="0" w:space="0" w:color="auto"/>
      </w:divBdr>
    </w:div>
    <w:div w:id="455871582">
      <w:bodyDiv w:val="1"/>
      <w:marLeft w:val="0"/>
      <w:marRight w:val="0"/>
      <w:marTop w:val="0"/>
      <w:marBottom w:val="0"/>
      <w:divBdr>
        <w:top w:val="none" w:sz="0" w:space="0" w:color="auto"/>
        <w:left w:val="none" w:sz="0" w:space="0" w:color="auto"/>
        <w:bottom w:val="none" w:sz="0" w:space="0" w:color="auto"/>
        <w:right w:val="none" w:sz="0" w:space="0" w:color="auto"/>
      </w:divBdr>
    </w:div>
    <w:div w:id="492140080">
      <w:bodyDiv w:val="1"/>
      <w:marLeft w:val="0"/>
      <w:marRight w:val="0"/>
      <w:marTop w:val="0"/>
      <w:marBottom w:val="0"/>
      <w:divBdr>
        <w:top w:val="none" w:sz="0" w:space="0" w:color="auto"/>
        <w:left w:val="none" w:sz="0" w:space="0" w:color="auto"/>
        <w:bottom w:val="none" w:sz="0" w:space="0" w:color="auto"/>
        <w:right w:val="none" w:sz="0" w:space="0" w:color="auto"/>
      </w:divBdr>
    </w:div>
    <w:div w:id="502940326">
      <w:bodyDiv w:val="1"/>
      <w:marLeft w:val="0"/>
      <w:marRight w:val="0"/>
      <w:marTop w:val="0"/>
      <w:marBottom w:val="0"/>
      <w:divBdr>
        <w:top w:val="none" w:sz="0" w:space="0" w:color="auto"/>
        <w:left w:val="none" w:sz="0" w:space="0" w:color="auto"/>
        <w:bottom w:val="none" w:sz="0" w:space="0" w:color="auto"/>
        <w:right w:val="none" w:sz="0" w:space="0" w:color="auto"/>
      </w:divBdr>
    </w:div>
    <w:div w:id="522551183">
      <w:bodyDiv w:val="1"/>
      <w:marLeft w:val="0"/>
      <w:marRight w:val="0"/>
      <w:marTop w:val="0"/>
      <w:marBottom w:val="0"/>
      <w:divBdr>
        <w:top w:val="none" w:sz="0" w:space="0" w:color="auto"/>
        <w:left w:val="none" w:sz="0" w:space="0" w:color="auto"/>
        <w:bottom w:val="none" w:sz="0" w:space="0" w:color="auto"/>
        <w:right w:val="none" w:sz="0" w:space="0" w:color="auto"/>
      </w:divBdr>
    </w:div>
    <w:div w:id="596789627">
      <w:bodyDiv w:val="1"/>
      <w:marLeft w:val="0"/>
      <w:marRight w:val="0"/>
      <w:marTop w:val="0"/>
      <w:marBottom w:val="0"/>
      <w:divBdr>
        <w:top w:val="none" w:sz="0" w:space="0" w:color="auto"/>
        <w:left w:val="none" w:sz="0" w:space="0" w:color="auto"/>
        <w:bottom w:val="none" w:sz="0" w:space="0" w:color="auto"/>
        <w:right w:val="none" w:sz="0" w:space="0" w:color="auto"/>
      </w:divBdr>
    </w:div>
    <w:div w:id="613168589">
      <w:bodyDiv w:val="1"/>
      <w:marLeft w:val="0"/>
      <w:marRight w:val="0"/>
      <w:marTop w:val="0"/>
      <w:marBottom w:val="0"/>
      <w:divBdr>
        <w:top w:val="none" w:sz="0" w:space="0" w:color="auto"/>
        <w:left w:val="none" w:sz="0" w:space="0" w:color="auto"/>
        <w:bottom w:val="none" w:sz="0" w:space="0" w:color="auto"/>
        <w:right w:val="none" w:sz="0" w:space="0" w:color="auto"/>
      </w:divBdr>
    </w:div>
    <w:div w:id="620844145">
      <w:bodyDiv w:val="1"/>
      <w:marLeft w:val="0"/>
      <w:marRight w:val="0"/>
      <w:marTop w:val="0"/>
      <w:marBottom w:val="0"/>
      <w:divBdr>
        <w:top w:val="none" w:sz="0" w:space="0" w:color="auto"/>
        <w:left w:val="none" w:sz="0" w:space="0" w:color="auto"/>
        <w:bottom w:val="none" w:sz="0" w:space="0" w:color="auto"/>
        <w:right w:val="none" w:sz="0" w:space="0" w:color="auto"/>
      </w:divBdr>
    </w:div>
    <w:div w:id="651716276">
      <w:bodyDiv w:val="1"/>
      <w:marLeft w:val="0"/>
      <w:marRight w:val="0"/>
      <w:marTop w:val="0"/>
      <w:marBottom w:val="0"/>
      <w:divBdr>
        <w:top w:val="none" w:sz="0" w:space="0" w:color="auto"/>
        <w:left w:val="none" w:sz="0" w:space="0" w:color="auto"/>
        <w:bottom w:val="none" w:sz="0" w:space="0" w:color="auto"/>
        <w:right w:val="none" w:sz="0" w:space="0" w:color="auto"/>
      </w:divBdr>
    </w:div>
    <w:div w:id="668869325">
      <w:bodyDiv w:val="1"/>
      <w:marLeft w:val="0"/>
      <w:marRight w:val="0"/>
      <w:marTop w:val="0"/>
      <w:marBottom w:val="0"/>
      <w:divBdr>
        <w:top w:val="none" w:sz="0" w:space="0" w:color="auto"/>
        <w:left w:val="none" w:sz="0" w:space="0" w:color="auto"/>
        <w:bottom w:val="none" w:sz="0" w:space="0" w:color="auto"/>
        <w:right w:val="none" w:sz="0" w:space="0" w:color="auto"/>
      </w:divBdr>
    </w:div>
    <w:div w:id="769934947">
      <w:bodyDiv w:val="1"/>
      <w:marLeft w:val="0"/>
      <w:marRight w:val="0"/>
      <w:marTop w:val="0"/>
      <w:marBottom w:val="0"/>
      <w:divBdr>
        <w:top w:val="none" w:sz="0" w:space="0" w:color="auto"/>
        <w:left w:val="none" w:sz="0" w:space="0" w:color="auto"/>
        <w:bottom w:val="none" w:sz="0" w:space="0" w:color="auto"/>
        <w:right w:val="none" w:sz="0" w:space="0" w:color="auto"/>
      </w:divBdr>
    </w:div>
    <w:div w:id="771049012">
      <w:bodyDiv w:val="1"/>
      <w:marLeft w:val="0"/>
      <w:marRight w:val="0"/>
      <w:marTop w:val="0"/>
      <w:marBottom w:val="0"/>
      <w:divBdr>
        <w:top w:val="none" w:sz="0" w:space="0" w:color="auto"/>
        <w:left w:val="none" w:sz="0" w:space="0" w:color="auto"/>
        <w:bottom w:val="none" w:sz="0" w:space="0" w:color="auto"/>
        <w:right w:val="none" w:sz="0" w:space="0" w:color="auto"/>
      </w:divBdr>
    </w:div>
    <w:div w:id="825169921">
      <w:bodyDiv w:val="1"/>
      <w:marLeft w:val="0"/>
      <w:marRight w:val="0"/>
      <w:marTop w:val="0"/>
      <w:marBottom w:val="0"/>
      <w:divBdr>
        <w:top w:val="none" w:sz="0" w:space="0" w:color="auto"/>
        <w:left w:val="none" w:sz="0" w:space="0" w:color="auto"/>
        <w:bottom w:val="none" w:sz="0" w:space="0" w:color="auto"/>
        <w:right w:val="none" w:sz="0" w:space="0" w:color="auto"/>
      </w:divBdr>
    </w:div>
    <w:div w:id="831600732">
      <w:bodyDiv w:val="1"/>
      <w:marLeft w:val="0"/>
      <w:marRight w:val="0"/>
      <w:marTop w:val="0"/>
      <w:marBottom w:val="0"/>
      <w:divBdr>
        <w:top w:val="none" w:sz="0" w:space="0" w:color="auto"/>
        <w:left w:val="none" w:sz="0" w:space="0" w:color="auto"/>
        <w:bottom w:val="none" w:sz="0" w:space="0" w:color="auto"/>
        <w:right w:val="none" w:sz="0" w:space="0" w:color="auto"/>
      </w:divBdr>
    </w:div>
    <w:div w:id="842008643">
      <w:bodyDiv w:val="1"/>
      <w:marLeft w:val="0"/>
      <w:marRight w:val="0"/>
      <w:marTop w:val="0"/>
      <w:marBottom w:val="0"/>
      <w:divBdr>
        <w:top w:val="none" w:sz="0" w:space="0" w:color="auto"/>
        <w:left w:val="none" w:sz="0" w:space="0" w:color="auto"/>
        <w:bottom w:val="none" w:sz="0" w:space="0" w:color="auto"/>
        <w:right w:val="none" w:sz="0" w:space="0" w:color="auto"/>
      </w:divBdr>
    </w:div>
    <w:div w:id="1047997238">
      <w:bodyDiv w:val="1"/>
      <w:marLeft w:val="0"/>
      <w:marRight w:val="0"/>
      <w:marTop w:val="0"/>
      <w:marBottom w:val="0"/>
      <w:divBdr>
        <w:top w:val="none" w:sz="0" w:space="0" w:color="auto"/>
        <w:left w:val="none" w:sz="0" w:space="0" w:color="auto"/>
        <w:bottom w:val="none" w:sz="0" w:space="0" w:color="auto"/>
        <w:right w:val="none" w:sz="0" w:space="0" w:color="auto"/>
      </w:divBdr>
    </w:div>
    <w:div w:id="1214081049">
      <w:bodyDiv w:val="1"/>
      <w:marLeft w:val="0"/>
      <w:marRight w:val="0"/>
      <w:marTop w:val="0"/>
      <w:marBottom w:val="0"/>
      <w:divBdr>
        <w:top w:val="none" w:sz="0" w:space="0" w:color="auto"/>
        <w:left w:val="none" w:sz="0" w:space="0" w:color="auto"/>
        <w:bottom w:val="none" w:sz="0" w:space="0" w:color="auto"/>
        <w:right w:val="none" w:sz="0" w:space="0" w:color="auto"/>
      </w:divBdr>
    </w:div>
    <w:div w:id="1372926099">
      <w:bodyDiv w:val="1"/>
      <w:marLeft w:val="0"/>
      <w:marRight w:val="0"/>
      <w:marTop w:val="0"/>
      <w:marBottom w:val="0"/>
      <w:divBdr>
        <w:top w:val="none" w:sz="0" w:space="0" w:color="auto"/>
        <w:left w:val="none" w:sz="0" w:space="0" w:color="auto"/>
        <w:bottom w:val="none" w:sz="0" w:space="0" w:color="auto"/>
        <w:right w:val="none" w:sz="0" w:space="0" w:color="auto"/>
      </w:divBdr>
    </w:div>
    <w:div w:id="1404838893">
      <w:bodyDiv w:val="1"/>
      <w:marLeft w:val="0"/>
      <w:marRight w:val="0"/>
      <w:marTop w:val="0"/>
      <w:marBottom w:val="0"/>
      <w:divBdr>
        <w:top w:val="none" w:sz="0" w:space="0" w:color="auto"/>
        <w:left w:val="none" w:sz="0" w:space="0" w:color="auto"/>
        <w:bottom w:val="none" w:sz="0" w:space="0" w:color="auto"/>
        <w:right w:val="none" w:sz="0" w:space="0" w:color="auto"/>
      </w:divBdr>
      <w:divsChild>
        <w:div w:id="1665745810">
          <w:marLeft w:val="547"/>
          <w:marRight w:val="0"/>
          <w:marTop w:val="120"/>
          <w:marBottom w:val="0"/>
          <w:divBdr>
            <w:top w:val="none" w:sz="0" w:space="0" w:color="auto"/>
            <w:left w:val="none" w:sz="0" w:space="0" w:color="auto"/>
            <w:bottom w:val="none" w:sz="0" w:space="0" w:color="auto"/>
            <w:right w:val="none" w:sz="0" w:space="0" w:color="auto"/>
          </w:divBdr>
        </w:div>
      </w:divsChild>
    </w:div>
    <w:div w:id="1413701959">
      <w:bodyDiv w:val="1"/>
      <w:marLeft w:val="0"/>
      <w:marRight w:val="0"/>
      <w:marTop w:val="0"/>
      <w:marBottom w:val="0"/>
      <w:divBdr>
        <w:top w:val="none" w:sz="0" w:space="0" w:color="auto"/>
        <w:left w:val="none" w:sz="0" w:space="0" w:color="auto"/>
        <w:bottom w:val="none" w:sz="0" w:space="0" w:color="auto"/>
        <w:right w:val="none" w:sz="0" w:space="0" w:color="auto"/>
      </w:divBdr>
    </w:div>
    <w:div w:id="1507207580">
      <w:bodyDiv w:val="1"/>
      <w:marLeft w:val="0"/>
      <w:marRight w:val="0"/>
      <w:marTop w:val="0"/>
      <w:marBottom w:val="0"/>
      <w:divBdr>
        <w:top w:val="none" w:sz="0" w:space="0" w:color="auto"/>
        <w:left w:val="none" w:sz="0" w:space="0" w:color="auto"/>
        <w:bottom w:val="none" w:sz="0" w:space="0" w:color="auto"/>
        <w:right w:val="none" w:sz="0" w:space="0" w:color="auto"/>
      </w:divBdr>
    </w:div>
    <w:div w:id="1555577518">
      <w:bodyDiv w:val="1"/>
      <w:marLeft w:val="0"/>
      <w:marRight w:val="0"/>
      <w:marTop w:val="0"/>
      <w:marBottom w:val="0"/>
      <w:divBdr>
        <w:top w:val="none" w:sz="0" w:space="0" w:color="auto"/>
        <w:left w:val="none" w:sz="0" w:space="0" w:color="auto"/>
        <w:bottom w:val="none" w:sz="0" w:space="0" w:color="auto"/>
        <w:right w:val="none" w:sz="0" w:space="0" w:color="auto"/>
      </w:divBdr>
    </w:div>
    <w:div w:id="1581868705">
      <w:bodyDiv w:val="1"/>
      <w:marLeft w:val="0"/>
      <w:marRight w:val="0"/>
      <w:marTop w:val="0"/>
      <w:marBottom w:val="0"/>
      <w:divBdr>
        <w:top w:val="none" w:sz="0" w:space="0" w:color="auto"/>
        <w:left w:val="none" w:sz="0" w:space="0" w:color="auto"/>
        <w:bottom w:val="none" w:sz="0" w:space="0" w:color="auto"/>
        <w:right w:val="none" w:sz="0" w:space="0" w:color="auto"/>
      </w:divBdr>
    </w:div>
    <w:div w:id="1643806516">
      <w:bodyDiv w:val="1"/>
      <w:marLeft w:val="0"/>
      <w:marRight w:val="0"/>
      <w:marTop w:val="0"/>
      <w:marBottom w:val="0"/>
      <w:divBdr>
        <w:top w:val="none" w:sz="0" w:space="0" w:color="auto"/>
        <w:left w:val="none" w:sz="0" w:space="0" w:color="auto"/>
        <w:bottom w:val="none" w:sz="0" w:space="0" w:color="auto"/>
        <w:right w:val="none" w:sz="0" w:space="0" w:color="auto"/>
      </w:divBdr>
    </w:div>
    <w:div w:id="1760101172">
      <w:bodyDiv w:val="1"/>
      <w:marLeft w:val="0"/>
      <w:marRight w:val="0"/>
      <w:marTop w:val="0"/>
      <w:marBottom w:val="0"/>
      <w:divBdr>
        <w:top w:val="none" w:sz="0" w:space="0" w:color="auto"/>
        <w:left w:val="none" w:sz="0" w:space="0" w:color="auto"/>
        <w:bottom w:val="none" w:sz="0" w:space="0" w:color="auto"/>
        <w:right w:val="none" w:sz="0" w:space="0" w:color="auto"/>
      </w:divBdr>
    </w:div>
    <w:div w:id="1782143684">
      <w:bodyDiv w:val="1"/>
      <w:marLeft w:val="0"/>
      <w:marRight w:val="0"/>
      <w:marTop w:val="0"/>
      <w:marBottom w:val="0"/>
      <w:divBdr>
        <w:top w:val="none" w:sz="0" w:space="0" w:color="auto"/>
        <w:left w:val="none" w:sz="0" w:space="0" w:color="auto"/>
        <w:bottom w:val="none" w:sz="0" w:space="0" w:color="auto"/>
        <w:right w:val="none" w:sz="0" w:space="0" w:color="auto"/>
      </w:divBdr>
    </w:div>
    <w:div w:id="1804304332">
      <w:bodyDiv w:val="1"/>
      <w:marLeft w:val="0"/>
      <w:marRight w:val="0"/>
      <w:marTop w:val="0"/>
      <w:marBottom w:val="0"/>
      <w:divBdr>
        <w:top w:val="none" w:sz="0" w:space="0" w:color="auto"/>
        <w:left w:val="none" w:sz="0" w:space="0" w:color="auto"/>
        <w:bottom w:val="none" w:sz="0" w:space="0" w:color="auto"/>
        <w:right w:val="none" w:sz="0" w:space="0" w:color="auto"/>
      </w:divBdr>
    </w:div>
    <w:div w:id="2025591961">
      <w:bodyDiv w:val="1"/>
      <w:marLeft w:val="0"/>
      <w:marRight w:val="0"/>
      <w:marTop w:val="0"/>
      <w:marBottom w:val="0"/>
      <w:divBdr>
        <w:top w:val="none" w:sz="0" w:space="0" w:color="auto"/>
        <w:left w:val="none" w:sz="0" w:space="0" w:color="auto"/>
        <w:bottom w:val="none" w:sz="0" w:space="0" w:color="auto"/>
        <w:right w:val="none" w:sz="0" w:space="0" w:color="auto"/>
      </w:divBdr>
    </w:div>
    <w:div w:id="206243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manuel.villoria@urjc.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julnes@ubalt.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is.es/cis/opencm/ES/1_encuestas/estudios/ver.jsp?estudio=10684"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lpais.com/elpais/2013" TargetMode="External"/><Relationship Id="rId2" Type="http://schemas.openxmlformats.org/officeDocument/2006/relationships/hyperlink" Target="http://elpais.com/elpais/2013/01/14/inenglish/1358166491_974110.html" TargetMode="External"/><Relationship Id="rId1" Type="http://schemas.openxmlformats.org/officeDocument/2006/relationships/hyperlink" Target="http://elpais.com/autor/el_pais/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F65652-ABD6-436B-8DA7-4AE404F74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3017</TotalTime>
  <Pages>24</Pages>
  <Words>9588</Words>
  <Characters>52737</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URJC</Company>
  <LinksUpToDate>false</LinksUpToDate>
  <CharactersWithSpaces>62201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V</dc:creator>
  <cp:keywords/>
  <dc:description/>
  <cp:lastModifiedBy>Manuel V</cp:lastModifiedBy>
  <cp:revision>102</cp:revision>
  <dcterms:created xsi:type="dcterms:W3CDTF">2013-07-27T11:28:00Z</dcterms:created>
  <dcterms:modified xsi:type="dcterms:W3CDTF">2013-08-19T10:12:00Z</dcterms:modified>
</cp:coreProperties>
</file>