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90E" w:rsidRPr="006A2397" w:rsidRDefault="00754E97" w:rsidP="005612A5">
      <w:pPr>
        <w:tabs>
          <w:tab w:val="left" w:pos="0"/>
        </w:tabs>
        <w:jc w:val="left"/>
        <w:rPr>
          <w:b/>
          <w:sz w:val="32"/>
          <w:szCs w:val="32"/>
        </w:rPr>
      </w:pPr>
      <w:r w:rsidRPr="006A2397">
        <w:rPr>
          <w:b/>
          <w:sz w:val="32"/>
          <w:szCs w:val="32"/>
        </w:rPr>
        <w:tab/>
      </w:r>
    </w:p>
    <w:p w:rsidR="00754E97" w:rsidRPr="006A2397" w:rsidRDefault="00754E97" w:rsidP="00600E30">
      <w:pPr>
        <w:jc w:val="center"/>
        <w:rPr>
          <w:b/>
          <w:sz w:val="32"/>
          <w:szCs w:val="32"/>
        </w:rPr>
      </w:pPr>
    </w:p>
    <w:p w:rsidR="00754E97" w:rsidRPr="006A2397" w:rsidRDefault="00C741DF" w:rsidP="00754E97">
      <w:pPr>
        <w:jc w:val="center"/>
        <w:rPr>
          <w:b/>
          <w:sz w:val="36"/>
          <w:szCs w:val="36"/>
        </w:rPr>
      </w:pPr>
      <w:r w:rsidRPr="006A2397">
        <w:rPr>
          <w:b/>
          <w:sz w:val="36"/>
          <w:szCs w:val="36"/>
        </w:rPr>
        <w:t>En defensa de la austeridad</w:t>
      </w:r>
      <w:r w:rsidR="00754E97" w:rsidRPr="006A2397">
        <w:rPr>
          <w:b/>
          <w:sz w:val="36"/>
          <w:szCs w:val="36"/>
        </w:rPr>
        <w:t xml:space="preserve">. </w:t>
      </w:r>
    </w:p>
    <w:p w:rsidR="00754E97" w:rsidRPr="006A2397" w:rsidRDefault="00F9103B" w:rsidP="00754E97">
      <w:pPr>
        <w:spacing w:before="0"/>
        <w:jc w:val="center"/>
        <w:rPr>
          <w:b/>
          <w:sz w:val="36"/>
          <w:szCs w:val="36"/>
        </w:rPr>
      </w:pPr>
      <w:r w:rsidRPr="006A2397">
        <w:rPr>
          <w:b/>
          <w:sz w:val="36"/>
          <w:szCs w:val="36"/>
        </w:rPr>
        <w:t>La política de seguridad y d</w:t>
      </w:r>
      <w:r w:rsidR="00754E97" w:rsidRPr="006A2397">
        <w:rPr>
          <w:b/>
          <w:sz w:val="36"/>
          <w:szCs w:val="36"/>
        </w:rPr>
        <w:t>efensa de</w:t>
      </w:r>
      <w:r w:rsidR="00C741DF" w:rsidRPr="006A2397">
        <w:rPr>
          <w:b/>
          <w:sz w:val="36"/>
          <w:szCs w:val="36"/>
        </w:rPr>
        <w:t xml:space="preserve"> Mariano </w:t>
      </w:r>
      <w:r w:rsidR="00754E97" w:rsidRPr="006A2397">
        <w:rPr>
          <w:b/>
          <w:sz w:val="36"/>
          <w:szCs w:val="36"/>
        </w:rPr>
        <w:t>Rajoy</w:t>
      </w:r>
    </w:p>
    <w:p w:rsidR="009C0B86" w:rsidRPr="006A2397" w:rsidRDefault="009C0B86" w:rsidP="00754E97">
      <w:pPr>
        <w:spacing w:before="0"/>
        <w:jc w:val="center"/>
        <w:rPr>
          <w:b/>
          <w:sz w:val="40"/>
          <w:szCs w:val="40"/>
        </w:rPr>
      </w:pPr>
      <w:r w:rsidRPr="006A2397">
        <w:rPr>
          <w:b/>
          <w:sz w:val="36"/>
          <w:szCs w:val="36"/>
        </w:rPr>
        <w:t>(2011-2013)</w:t>
      </w:r>
    </w:p>
    <w:p w:rsidR="009C0B86" w:rsidRPr="006A2397" w:rsidRDefault="009C0B86" w:rsidP="00600E30">
      <w:pPr>
        <w:jc w:val="center"/>
        <w:rPr>
          <w:sz w:val="32"/>
          <w:szCs w:val="32"/>
        </w:rPr>
      </w:pPr>
    </w:p>
    <w:p w:rsidR="00A455AA" w:rsidRPr="006A2397" w:rsidRDefault="00A455AA" w:rsidP="00600E30">
      <w:pPr>
        <w:jc w:val="center"/>
        <w:rPr>
          <w:sz w:val="32"/>
          <w:szCs w:val="32"/>
        </w:rPr>
      </w:pPr>
      <w:r w:rsidRPr="006A2397">
        <w:rPr>
          <w:sz w:val="32"/>
          <w:szCs w:val="32"/>
        </w:rPr>
        <w:t>Prof. Dr. Carlos Navajas Zubeldia</w:t>
      </w:r>
    </w:p>
    <w:p w:rsidR="00A455AA" w:rsidRPr="006A2397" w:rsidRDefault="00A455AA" w:rsidP="00600E30">
      <w:pPr>
        <w:jc w:val="center"/>
        <w:rPr>
          <w:sz w:val="32"/>
          <w:szCs w:val="32"/>
        </w:rPr>
      </w:pPr>
      <w:r w:rsidRPr="006A2397">
        <w:rPr>
          <w:sz w:val="32"/>
          <w:szCs w:val="32"/>
        </w:rPr>
        <w:t>Universidad de La Rioja</w:t>
      </w:r>
    </w:p>
    <w:p w:rsidR="00DD6EA8" w:rsidRPr="006A2397" w:rsidRDefault="00DD6EA8" w:rsidP="00600E30">
      <w:pPr>
        <w:jc w:val="center"/>
        <w:rPr>
          <w:sz w:val="30"/>
        </w:rPr>
      </w:pPr>
      <w:r w:rsidRPr="006A2397">
        <w:rPr>
          <w:sz w:val="32"/>
          <w:szCs w:val="32"/>
        </w:rPr>
        <w:t>&lt;www.unirioja.es/gihnt</w:t>
      </w:r>
      <w:r w:rsidRPr="006A2397">
        <w:rPr>
          <w:sz w:val="30"/>
          <w:szCs w:val="32"/>
        </w:rPr>
        <w:t>&gt;</w:t>
      </w:r>
    </w:p>
    <w:p w:rsidR="00A455AA" w:rsidRPr="006A2397" w:rsidRDefault="00A455AA" w:rsidP="00600E30">
      <w:pPr>
        <w:jc w:val="center"/>
      </w:pPr>
    </w:p>
    <w:p w:rsidR="00895287" w:rsidRPr="006A2397" w:rsidRDefault="00C741DF" w:rsidP="00600E30">
      <w:pPr>
        <w:jc w:val="center"/>
      </w:pPr>
      <w:r w:rsidRPr="006A2397">
        <w:rPr>
          <w:noProof/>
          <w:lang w:eastAsia="es-ES"/>
        </w:rPr>
        <w:drawing>
          <wp:inline distT="0" distB="0" distL="0" distR="0">
            <wp:extent cx="5400040" cy="3597910"/>
            <wp:effectExtent l="19050" t="0" r="0" b="0"/>
            <wp:docPr id="2" name="1 Imagen" descr="1360167676_488908_1360168377_album_norm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60167676_488908_1360168377_album_normal.jpg"/>
                    <pic:cNvPicPr/>
                  </pic:nvPicPr>
                  <pic:blipFill>
                    <a:blip r:embed="rId8" cstate="print"/>
                    <a:stretch>
                      <a:fillRect/>
                    </a:stretch>
                  </pic:blipFill>
                  <pic:spPr>
                    <a:xfrm>
                      <a:off x="0" y="0"/>
                      <a:ext cx="5400040" cy="3597910"/>
                    </a:xfrm>
                    <a:prstGeom prst="rect">
                      <a:avLst/>
                    </a:prstGeom>
                  </pic:spPr>
                </pic:pic>
              </a:graphicData>
            </a:graphic>
          </wp:inline>
        </w:drawing>
      </w:r>
    </w:p>
    <w:p w:rsidR="009C0B86" w:rsidRPr="006A2397" w:rsidRDefault="009C0B86" w:rsidP="00600E30">
      <w:pPr>
        <w:jc w:val="center"/>
      </w:pPr>
    </w:p>
    <w:p w:rsidR="00A455AA" w:rsidRPr="006A2397" w:rsidRDefault="00754E97" w:rsidP="00600E30">
      <w:pPr>
        <w:jc w:val="center"/>
        <w:rPr>
          <w:b/>
          <w:sz w:val="32"/>
          <w:szCs w:val="32"/>
        </w:rPr>
      </w:pPr>
      <w:r w:rsidRPr="006A2397">
        <w:rPr>
          <w:b/>
          <w:sz w:val="32"/>
          <w:szCs w:val="32"/>
        </w:rPr>
        <w:t xml:space="preserve">XI Congreso </w:t>
      </w:r>
      <w:r w:rsidR="00DD6EA8" w:rsidRPr="006A2397">
        <w:rPr>
          <w:b/>
          <w:sz w:val="32"/>
          <w:szCs w:val="32"/>
        </w:rPr>
        <w:t>Español d</w:t>
      </w:r>
      <w:r w:rsidR="00C741DF" w:rsidRPr="006A2397">
        <w:rPr>
          <w:b/>
          <w:sz w:val="32"/>
          <w:szCs w:val="32"/>
        </w:rPr>
        <w:t>e Ciencia Política y de la Administración</w:t>
      </w:r>
    </w:p>
    <w:p w:rsidR="00754E97" w:rsidRPr="006A2397" w:rsidRDefault="00C741DF" w:rsidP="00600E30">
      <w:pPr>
        <w:jc w:val="center"/>
        <w:rPr>
          <w:b/>
          <w:sz w:val="32"/>
          <w:szCs w:val="32"/>
        </w:rPr>
      </w:pPr>
      <w:r w:rsidRPr="006A2397">
        <w:rPr>
          <w:b/>
          <w:sz w:val="32"/>
          <w:szCs w:val="32"/>
        </w:rPr>
        <w:t>“</w:t>
      </w:r>
      <w:r w:rsidR="00DD6EA8" w:rsidRPr="006A2397">
        <w:rPr>
          <w:b/>
          <w:sz w:val="32"/>
          <w:szCs w:val="32"/>
        </w:rPr>
        <w:t>La política en tiempos de incertidumbre</w:t>
      </w:r>
      <w:r w:rsidR="00754E97" w:rsidRPr="006A2397">
        <w:rPr>
          <w:b/>
          <w:sz w:val="32"/>
          <w:szCs w:val="32"/>
        </w:rPr>
        <w:t>”</w:t>
      </w:r>
    </w:p>
    <w:p w:rsidR="00754E97" w:rsidRPr="006A2397" w:rsidRDefault="00C741DF" w:rsidP="00754E97">
      <w:pPr>
        <w:jc w:val="center"/>
        <w:rPr>
          <w:sz w:val="32"/>
          <w:szCs w:val="32"/>
        </w:rPr>
      </w:pPr>
      <w:r w:rsidRPr="006A2397">
        <w:rPr>
          <w:b/>
          <w:sz w:val="32"/>
          <w:szCs w:val="32"/>
        </w:rPr>
        <w:t>Sevilla</w:t>
      </w:r>
      <w:r w:rsidR="00754E97" w:rsidRPr="006A2397">
        <w:rPr>
          <w:b/>
          <w:sz w:val="32"/>
          <w:szCs w:val="32"/>
        </w:rPr>
        <w:t xml:space="preserve">, </w:t>
      </w:r>
      <w:r w:rsidR="00DD6EA8" w:rsidRPr="006A2397">
        <w:rPr>
          <w:b/>
          <w:sz w:val="32"/>
          <w:szCs w:val="32"/>
        </w:rPr>
        <w:t xml:space="preserve">18-20 de </w:t>
      </w:r>
      <w:r w:rsidRPr="006A2397">
        <w:rPr>
          <w:b/>
          <w:sz w:val="32"/>
          <w:szCs w:val="32"/>
        </w:rPr>
        <w:t>septiembre</w:t>
      </w:r>
      <w:r w:rsidR="00754E97" w:rsidRPr="006A2397">
        <w:rPr>
          <w:b/>
          <w:sz w:val="32"/>
          <w:szCs w:val="32"/>
        </w:rPr>
        <w:t xml:space="preserve"> de 2013</w:t>
      </w:r>
    </w:p>
    <w:p w:rsidR="00754E97" w:rsidRPr="006A2397" w:rsidRDefault="00754E97">
      <w:pPr>
        <w:rPr>
          <w:b/>
          <w:sz w:val="28"/>
          <w:szCs w:val="28"/>
        </w:rPr>
      </w:pPr>
    </w:p>
    <w:p w:rsidR="00DD6EA8" w:rsidRPr="006A2397" w:rsidRDefault="00DD6EA8">
      <w:pPr>
        <w:rPr>
          <w:b/>
          <w:sz w:val="28"/>
          <w:szCs w:val="28"/>
        </w:rPr>
      </w:pPr>
    </w:p>
    <w:p w:rsidR="005612A5" w:rsidRPr="006A2397" w:rsidRDefault="005612A5" w:rsidP="00754E97">
      <w:pPr>
        <w:rPr>
          <w:b/>
          <w:sz w:val="28"/>
          <w:szCs w:val="28"/>
        </w:rPr>
      </w:pPr>
    </w:p>
    <w:p w:rsidR="009C0B86" w:rsidRPr="006A2397" w:rsidRDefault="00384E86" w:rsidP="00754E97">
      <w:pPr>
        <w:rPr>
          <w:b/>
          <w:sz w:val="28"/>
          <w:szCs w:val="28"/>
        </w:rPr>
      </w:pPr>
      <w:r w:rsidRPr="006A2397">
        <w:rPr>
          <w:b/>
          <w:sz w:val="28"/>
          <w:szCs w:val="28"/>
        </w:rPr>
        <w:lastRenderedPageBreak/>
        <w:t>0</w:t>
      </w:r>
      <w:r w:rsidR="00851AC4" w:rsidRPr="006A2397">
        <w:rPr>
          <w:b/>
          <w:sz w:val="28"/>
          <w:szCs w:val="28"/>
        </w:rPr>
        <w:t>.</w:t>
      </w:r>
      <w:r w:rsidRPr="006A2397">
        <w:rPr>
          <w:b/>
          <w:sz w:val="28"/>
          <w:szCs w:val="28"/>
        </w:rPr>
        <w:t xml:space="preserve"> </w:t>
      </w:r>
      <w:r w:rsidR="009C0B86" w:rsidRPr="006A2397">
        <w:rPr>
          <w:b/>
          <w:sz w:val="28"/>
          <w:szCs w:val="28"/>
        </w:rPr>
        <w:t>INTRODUCCIÓN</w:t>
      </w:r>
      <w:r w:rsidR="0082418E" w:rsidRPr="006A2397">
        <w:rPr>
          <w:rStyle w:val="Refdenotaalpie"/>
          <w:sz w:val="24"/>
          <w:szCs w:val="24"/>
        </w:rPr>
        <w:footnoteReference w:id="1"/>
      </w:r>
    </w:p>
    <w:p w:rsidR="009C0B86" w:rsidRPr="006A2397" w:rsidRDefault="009C0B86" w:rsidP="00600E30">
      <w:pPr>
        <w:rPr>
          <w:sz w:val="24"/>
          <w:szCs w:val="24"/>
        </w:rPr>
      </w:pPr>
    </w:p>
    <w:p w:rsidR="001B270E" w:rsidRPr="006A2397" w:rsidRDefault="009C0B86" w:rsidP="00600E30">
      <w:pPr>
        <w:rPr>
          <w:sz w:val="24"/>
          <w:szCs w:val="24"/>
        </w:rPr>
      </w:pPr>
      <w:r w:rsidRPr="006A2397">
        <w:rPr>
          <w:sz w:val="24"/>
          <w:szCs w:val="24"/>
        </w:rPr>
        <w:t>Este</w:t>
      </w:r>
      <w:r w:rsidR="00F9103B" w:rsidRPr="006A2397">
        <w:rPr>
          <w:sz w:val="24"/>
          <w:szCs w:val="24"/>
        </w:rPr>
        <w:t xml:space="preserve"> texto</w:t>
      </w:r>
      <w:r w:rsidRPr="006A2397">
        <w:rPr>
          <w:sz w:val="24"/>
          <w:szCs w:val="24"/>
        </w:rPr>
        <w:t xml:space="preserve"> es una continuación de otros estudios en los que se ha analizado la política española de defensa durante la crisis que se inició en 2008.</w:t>
      </w:r>
      <w:r w:rsidR="00895287" w:rsidRPr="006A2397">
        <w:rPr>
          <w:rStyle w:val="Refdenotaalpie"/>
          <w:sz w:val="24"/>
          <w:szCs w:val="24"/>
        </w:rPr>
        <w:footnoteReference w:id="2"/>
      </w:r>
      <w:r w:rsidR="009A77BF" w:rsidRPr="006A2397">
        <w:rPr>
          <w:sz w:val="24"/>
          <w:szCs w:val="24"/>
        </w:rPr>
        <w:t xml:space="preserve"> Así</w:t>
      </w:r>
      <w:r w:rsidRPr="006A2397">
        <w:rPr>
          <w:sz w:val="24"/>
          <w:szCs w:val="24"/>
        </w:rPr>
        <w:t>,</w:t>
      </w:r>
      <w:r w:rsidR="009A77BF" w:rsidRPr="006A2397">
        <w:rPr>
          <w:sz w:val="24"/>
          <w:szCs w:val="24"/>
        </w:rPr>
        <w:t xml:space="preserve"> en este trabajo vamos a examina</w:t>
      </w:r>
      <w:r w:rsidRPr="006A2397">
        <w:rPr>
          <w:sz w:val="24"/>
          <w:szCs w:val="24"/>
        </w:rPr>
        <w:t xml:space="preserve">r </w:t>
      </w:r>
      <w:r w:rsidR="00237360" w:rsidRPr="006A2397">
        <w:rPr>
          <w:sz w:val="24"/>
          <w:szCs w:val="24"/>
        </w:rPr>
        <w:t xml:space="preserve">específicamente </w:t>
      </w:r>
      <w:r w:rsidRPr="006A2397">
        <w:rPr>
          <w:sz w:val="24"/>
          <w:szCs w:val="24"/>
        </w:rPr>
        <w:t>la política d</w:t>
      </w:r>
      <w:r w:rsidR="005E37BA" w:rsidRPr="006A2397">
        <w:rPr>
          <w:sz w:val="24"/>
          <w:szCs w:val="24"/>
        </w:rPr>
        <w:t xml:space="preserve">e </w:t>
      </w:r>
      <w:r w:rsidR="00F9103B" w:rsidRPr="006A2397">
        <w:rPr>
          <w:sz w:val="24"/>
          <w:szCs w:val="24"/>
        </w:rPr>
        <w:t xml:space="preserve">seguridad y </w:t>
      </w:r>
      <w:r w:rsidR="005E37BA" w:rsidRPr="006A2397">
        <w:rPr>
          <w:sz w:val="24"/>
          <w:szCs w:val="24"/>
        </w:rPr>
        <w:t xml:space="preserve">defensa seguida </w:t>
      </w:r>
      <w:r w:rsidR="009A77BF" w:rsidRPr="006A2397">
        <w:rPr>
          <w:sz w:val="24"/>
          <w:szCs w:val="24"/>
        </w:rPr>
        <w:t>por la nueva administración conservadora presidida por Mariano Rajoy tras las elecciones generales que tuvieron lugar en España en n</w:t>
      </w:r>
      <w:r w:rsidR="005E37BA" w:rsidRPr="006A2397">
        <w:rPr>
          <w:sz w:val="24"/>
          <w:szCs w:val="24"/>
        </w:rPr>
        <w:t>oviembre de 2011</w:t>
      </w:r>
      <w:r w:rsidRPr="006A2397">
        <w:rPr>
          <w:sz w:val="24"/>
          <w:szCs w:val="24"/>
        </w:rPr>
        <w:t xml:space="preserve">. </w:t>
      </w:r>
      <w:r w:rsidR="00957440" w:rsidRPr="006A2397">
        <w:rPr>
          <w:sz w:val="24"/>
          <w:szCs w:val="24"/>
        </w:rPr>
        <w:t>No obstante, nos</w:t>
      </w:r>
      <w:r w:rsidR="00105ED2" w:rsidRPr="006A2397">
        <w:rPr>
          <w:sz w:val="24"/>
          <w:szCs w:val="24"/>
        </w:rPr>
        <w:t xml:space="preserve"> gustaría matizar que </w:t>
      </w:r>
      <w:r w:rsidRPr="006A2397">
        <w:rPr>
          <w:sz w:val="24"/>
          <w:szCs w:val="24"/>
        </w:rPr>
        <w:t>este</w:t>
      </w:r>
      <w:r w:rsidR="00F9103B" w:rsidRPr="006A2397">
        <w:rPr>
          <w:sz w:val="24"/>
          <w:szCs w:val="24"/>
        </w:rPr>
        <w:t xml:space="preserve"> </w:t>
      </w:r>
      <w:r w:rsidR="000909AE" w:rsidRPr="006A2397">
        <w:rPr>
          <w:sz w:val="24"/>
          <w:szCs w:val="24"/>
        </w:rPr>
        <w:t>estudio</w:t>
      </w:r>
      <w:r w:rsidR="00016A5A" w:rsidRPr="006A2397">
        <w:rPr>
          <w:sz w:val="24"/>
          <w:szCs w:val="24"/>
        </w:rPr>
        <w:t xml:space="preserve"> está enmarcado dentro de</w:t>
      </w:r>
      <w:r w:rsidRPr="006A2397">
        <w:rPr>
          <w:sz w:val="24"/>
          <w:szCs w:val="24"/>
        </w:rPr>
        <w:t xml:space="preserve"> las políticas de </w:t>
      </w:r>
      <w:r w:rsidR="00F9103B" w:rsidRPr="006A2397">
        <w:rPr>
          <w:sz w:val="24"/>
          <w:szCs w:val="24"/>
        </w:rPr>
        <w:t xml:space="preserve">seguridad y </w:t>
      </w:r>
      <w:r w:rsidRPr="006A2397">
        <w:rPr>
          <w:sz w:val="24"/>
          <w:szCs w:val="24"/>
        </w:rPr>
        <w:t>defensa desarrolladas en España durante el periodo democrático (desde 1975</w:t>
      </w:r>
      <w:r w:rsidR="00105ED2" w:rsidRPr="006A2397">
        <w:rPr>
          <w:sz w:val="24"/>
          <w:szCs w:val="24"/>
        </w:rPr>
        <w:t xml:space="preserve"> hasta la actualidad</w:t>
      </w:r>
      <w:r w:rsidRPr="006A2397">
        <w:rPr>
          <w:sz w:val="24"/>
          <w:szCs w:val="24"/>
        </w:rPr>
        <w:t>) y concretamente por la</w:t>
      </w:r>
      <w:r w:rsidR="0082418E" w:rsidRPr="006A2397">
        <w:rPr>
          <w:sz w:val="24"/>
          <w:szCs w:val="24"/>
        </w:rPr>
        <w:t>s</w:t>
      </w:r>
      <w:r w:rsidRPr="006A2397">
        <w:rPr>
          <w:sz w:val="24"/>
          <w:szCs w:val="24"/>
        </w:rPr>
        <w:t xml:space="preserve"> llevada</w:t>
      </w:r>
      <w:r w:rsidR="0082418E" w:rsidRPr="006A2397">
        <w:rPr>
          <w:sz w:val="24"/>
          <w:szCs w:val="24"/>
        </w:rPr>
        <w:t>s</w:t>
      </w:r>
      <w:r w:rsidRPr="006A2397">
        <w:rPr>
          <w:sz w:val="24"/>
          <w:szCs w:val="24"/>
        </w:rPr>
        <w:t xml:space="preserve"> a cabo por la anterior administración conservadora: la presidida por José María Aznar entre 1996 y 2004.</w:t>
      </w:r>
    </w:p>
    <w:p w:rsidR="008546D5" w:rsidRPr="006A2397" w:rsidRDefault="008546D5" w:rsidP="00600E30">
      <w:pPr>
        <w:ind w:firstLine="709"/>
        <w:rPr>
          <w:sz w:val="24"/>
          <w:szCs w:val="24"/>
        </w:rPr>
      </w:pPr>
      <w:r w:rsidRPr="006A2397">
        <w:rPr>
          <w:sz w:val="24"/>
          <w:szCs w:val="24"/>
        </w:rPr>
        <w:t>Desde una perspectiva metodológica habría que subrayar que el autor de este ensayo es especialista en</w:t>
      </w:r>
      <w:r w:rsidR="00F9103B" w:rsidRPr="006A2397">
        <w:rPr>
          <w:sz w:val="24"/>
          <w:szCs w:val="24"/>
        </w:rPr>
        <w:t xml:space="preserve"> Historia del Presente (o de Nuestro Tiempo, etc.)</w:t>
      </w:r>
      <w:r w:rsidRPr="006A2397">
        <w:rPr>
          <w:sz w:val="24"/>
          <w:szCs w:val="24"/>
        </w:rPr>
        <w:t xml:space="preserve"> y que en consecuencia ha utilizado la metodología propia de esta especialidad historiográfica que, a su vez, está estrechamente relacionada con la de otras ciencias sociales que forman parte del campo de las Fuerzas Armadas y la Sociedad</w:t>
      </w:r>
      <w:r w:rsidR="002C12C7" w:rsidRPr="006A2397">
        <w:rPr>
          <w:sz w:val="24"/>
          <w:szCs w:val="24"/>
        </w:rPr>
        <w:t xml:space="preserve"> (la sociología, las ciencias políticas, </w:t>
      </w:r>
      <w:proofErr w:type="spellStart"/>
      <w:r w:rsidR="002C12C7" w:rsidRPr="006A2397">
        <w:rPr>
          <w:sz w:val="24"/>
          <w:szCs w:val="24"/>
        </w:rPr>
        <w:t>etc</w:t>
      </w:r>
      <w:proofErr w:type="spellEnd"/>
      <w:r w:rsidR="002C12C7" w:rsidRPr="006A2397">
        <w:rPr>
          <w:sz w:val="24"/>
          <w:szCs w:val="24"/>
        </w:rPr>
        <w:t>)</w:t>
      </w:r>
      <w:r w:rsidRPr="006A2397">
        <w:rPr>
          <w:sz w:val="24"/>
          <w:szCs w:val="24"/>
        </w:rPr>
        <w:t>.</w:t>
      </w:r>
    </w:p>
    <w:p w:rsidR="008546D5" w:rsidRPr="006A2397" w:rsidRDefault="008546D5" w:rsidP="00600E30">
      <w:pPr>
        <w:rPr>
          <w:sz w:val="24"/>
          <w:szCs w:val="24"/>
        </w:rPr>
      </w:pPr>
      <w:r w:rsidRPr="006A2397">
        <w:rPr>
          <w:sz w:val="24"/>
          <w:szCs w:val="24"/>
        </w:rPr>
        <w:tab/>
        <w:t xml:space="preserve">Las fuentes han sido variadas: desde la prensa (en especial, el diario </w:t>
      </w:r>
      <w:r w:rsidRPr="006A2397">
        <w:rPr>
          <w:i/>
          <w:sz w:val="24"/>
          <w:szCs w:val="24"/>
        </w:rPr>
        <w:t>El País</w:t>
      </w:r>
      <w:r w:rsidRPr="006A2397">
        <w:rPr>
          <w:sz w:val="24"/>
          <w:szCs w:val="24"/>
        </w:rPr>
        <w:t>, tanto su versión en papel como electrónica) hasta publicaciones periódicas oficiales</w:t>
      </w:r>
      <w:r w:rsidR="002C12C7" w:rsidRPr="006A2397">
        <w:rPr>
          <w:sz w:val="24"/>
          <w:szCs w:val="24"/>
        </w:rPr>
        <w:t>, tales</w:t>
      </w:r>
      <w:r w:rsidRPr="006A2397">
        <w:rPr>
          <w:sz w:val="24"/>
          <w:szCs w:val="24"/>
        </w:rPr>
        <w:t xml:space="preserve"> como la </w:t>
      </w:r>
      <w:r w:rsidRPr="006A2397">
        <w:rPr>
          <w:i/>
          <w:sz w:val="24"/>
          <w:szCs w:val="24"/>
        </w:rPr>
        <w:t>Revista Española de Defensa</w:t>
      </w:r>
      <w:r w:rsidRPr="006A2397">
        <w:rPr>
          <w:sz w:val="24"/>
          <w:szCs w:val="24"/>
        </w:rPr>
        <w:t xml:space="preserve">, editada por el Ministerio del mismo ramo, pasando por fuentes electrónicas, otras publicaciones oficiales y diversas fuentes secundarias. Además, frente al resto de especialidades historiográficas, la </w:t>
      </w:r>
      <w:r w:rsidR="00F9103B" w:rsidRPr="006A2397">
        <w:rPr>
          <w:sz w:val="24"/>
          <w:szCs w:val="24"/>
        </w:rPr>
        <w:t>Historia del Presente</w:t>
      </w:r>
      <w:r w:rsidRPr="006A2397">
        <w:rPr>
          <w:sz w:val="24"/>
          <w:szCs w:val="24"/>
        </w:rPr>
        <w:t>, en especial cuando abarca los años vividos por el propio historiador, es una ciencia de la observación, de forma que la observación participante ha sido otro método utilizado para esta investigación.</w:t>
      </w:r>
    </w:p>
    <w:p w:rsidR="00105ED2" w:rsidRPr="006A2397" w:rsidRDefault="00376EC0" w:rsidP="00600E30">
      <w:pPr>
        <w:rPr>
          <w:sz w:val="24"/>
          <w:szCs w:val="24"/>
        </w:rPr>
      </w:pPr>
      <w:r w:rsidRPr="006A2397">
        <w:rPr>
          <w:sz w:val="24"/>
          <w:szCs w:val="24"/>
        </w:rPr>
        <w:tab/>
      </w:r>
      <w:r w:rsidR="00105ED2" w:rsidRPr="006A2397">
        <w:rPr>
          <w:sz w:val="24"/>
          <w:szCs w:val="24"/>
        </w:rPr>
        <w:t>El</w:t>
      </w:r>
      <w:r w:rsidR="00F9103B" w:rsidRPr="006A2397">
        <w:rPr>
          <w:sz w:val="24"/>
          <w:szCs w:val="24"/>
        </w:rPr>
        <w:t xml:space="preserve"> trabajo </w:t>
      </w:r>
      <w:r w:rsidR="00E85F48" w:rsidRPr="006A2397">
        <w:rPr>
          <w:sz w:val="24"/>
          <w:szCs w:val="24"/>
        </w:rPr>
        <w:t>consta de trece</w:t>
      </w:r>
      <w:r w:rsidR="00237360" w:rsidRPr="006A2397">
        <w:rPr>
          <w:sz w:val="24"/>
          <w:szCs w:val="24"/>
        </w:rPr>
        <w:t xml:space="preserve"> apartados, incluida esta introducción</w:t>
      </w:r>
      <w:r w:rsidR="00105ED2" w:rsidRPr="006A2397">
        <w:rPr>
          <w:sz w:val="24"/>
          <w:szCs w:val="24"/>
        </w:rPr>
        <w:t xml:space="preserve">: “‘La seguridad y la defensa de todos’. El programa electoral del Partido Popular para las elecciones de 2011”; “El nombramiento de Morenés y de los altos cargos del Ministerio de Defensa”; “Las líneas generales de la nueva política de </w:t>
      </w:r>
      <w:r w:rsidR="0082418E" w:rsidRPr="006A2397">
        <w:rPr>
          <w:sz w:val="24"/>
          <w:szCs w:val="24"/>
        </w:rPr>
        <w:t>seguridad y d</w:t>
      </w:r>
      <w:r w:rsidR="00105ED2" w:rsidRPr="006A2397">
        <w:rPr>
          <w:sz w:val="24"/>
          <w:szCs w:val="24"/>
        </w:rPr>
        <w:t>efensa”; “‘Por una defensa necesaria, por una defensa responsable’. La Direc</w:t>
      </w:r>
      <w:r w:rsidR="00237360" w:rsidRPr="006A2397">
        <w:rPr>
          <w:sz w:val="24"/>
          <w:szCs w:val="24"/>
        </w:rPr>
        <w:t>tiva de Defensa Nacional 2012”; “Los presupuestos de Morenés</w:t>
      </w:r>
      <w:r w:rsidR="0082418E" w:rsidRPr="006A2397">
        <w:rPr>
          <w:sz w:val="24"/>
          <w:szCs w:val="24"/>
        </w:rPr>
        <w:t xml:space="preserve"> y la deuda de defensa</w:t>
      </w:r>
      <w:r w:rsidR="00237360" w:rsidRPr="006A2397">
        <w:rPr>
          <w:sz w:val="24"/>
          <w:szCs w:val="24"/>
        </w:rPr>
        <w:t>”; “Las misiones internacionales”; “Las relaciones de España con los Estados U</w:t>
      </w:r>
      <w:r w:rsidR="001C6C11" w:rsidRPr="006A2397">
        <w:rPr>
          <w:sz w:val="24"/>
          <w:szCs w:val="24"/>
        </w:rPr>
        <w:t>nidos</w:t>
      </w:r>
      <w:r w:rsidR="00237360" w:rsidRPr="006A2397">
        <w:rPr>
          <w:sz w:val="24"/>
          <w:szCs w:val="24"/>
        </w:rPr>
        <w:t xml:space="preserve">”; “La </w:t>
      </w:r>
      <w:r w:rsidR="00237360" w:rsidRPr="006A2397">
        <w:rPr>
          <w:i/>
          <w:sz w:val="24"/>
          <w:szCs w:val="24"/>
        </w:rPr>
        <w:t>Visión de las Fuerzas Armadas 2025</w:t>
      </w:r>
      <w:r w:rsidR="00237360" w:rsidRPr="006A2397">
        <w:rPr>
          <w:sz w:val="24"/>
          <w:szCs w:val="24"/>
        </w:rPr>
        <w:t xml:space="preserve">”; “La política de material”; “¿La resurrección del pretorianismo? Los casos Alamán, </w:t>
      </w:r>
      <w:proofErr w:type="spellStart"/>
      <w:r w:rsidR="00237360" w:rsidRPr="006A2397">
        <w:rPr>
          <w:sz w:val="24"/>
          <w:szCs w:val="24"/>
        </w:rPr>
        <w:t>Pontijas</w:t>
      </w:r>
      <w:proofErr w:type="spellEnd"/>
      <w:r w:rsidR="00237360" w:rsidRPr="006A2397">
        <w:rPr>
          <w:sz w:val="24"/>
          <w:szCs w:val="24"/>
        </w:rPr>
        <w:t xml:space="preserve"> y Chicharro”; “La opinión pública y las Fuerzas Armadas”; </w:t>
      </w:r>
      <w:r w:rsidR="00DA1A61" w:rsidRPr="006A2397">
        <w:rPr>
          <w:sz w:val="24"/>
          <w:szCs w:val="24"/>
        </w:rPr>
        <w:t>“</w:t>
      </w:r>
      <w:r w:rsidR="00BD5931" w:rsidRPr="006A2397">
        <w:rPr>
          <w:sz w:val="24"/>
          <w:szCs w:val="24"/>
        </w:rPr>
        <w:t>¿</w:t>
      </w:r>
      <w:r w:rsidR="00DA1A61" w:rsidRPr="006A2397">
        <w:rPr>
          <w:sz w:val="24"/>
          <w:szCs w:val="24"/>
        </w:rPr>
        <w:t>‘Un proyecto compartido</w:t>
      </w:r>
      <w:r w:rsidR="00BD5931" w:rsidRPr="006A2397">
        <w:rPr>
          <w:sz w:val="24"/>
          <w:szCs w:val="24"/>
        </w:rPr>
        <w:t>’?</w:t>
      </w:r>
      <w:r w:rsidR="00DA1A61" w:rsidRPr="006A2397">
        <w:rPr>
          <w:sz w:val="24"/>
          <w:szCs w:val="24"/>
        </w:rPr>
        <w:t xml:space="preserve"> La Estrat</w:t>
      </w:r>
      <w:r w:rsidR="00BD5931" w:rsidRPr="006A2397">
        <w:rPr>
          <w:sz w:val="24"/>
          <w:szCs w:val="24"/>
        </w:rPr>
        <w:t>egia de Seguridad Nacional 2013</w:t>
      </w:r>
      <w:r w:rsidR="00DA1A61" w:rsidRPr="006A2397">
        <w:rPr>
          <w:sz w:val="24"/>
          <w:szCs w:val="24"/>
        </w:rPr>
        <w:t xml:space="preserve">”; </w:t>
      </w:r>
      <w:r w:rsidR="00237360" w:rsidRPr="006A2397">
        <w:rPr>
          <w:sz w:val="24"/>
          <w:szCs w:val="24"/>
        </w:rPr>
        <w:t>y conclusión.</w:t>
      </w:r>
    </w:p>
    <w:p w:rsidR="00C53EBF" w:rsidRPr="006A2397" w:rsidRDefault="00DA4844" w:rsidP="00600E30">
      <w:pPr>
        <w:rPr>
          <w:sz w:val="24"/>
          <w:szCs w:val="24"/>
        </w:rPr>
      </w:pPr>
      <w:r w:rsidRPr="006A2397">
        <w:rPr>
          <w:sz w:val="24"/>
          <w:szCs w:val="24"/>
        </w:rPr>
        <w:tab/>
        <w:t xml:space="preserve">Finalmente, me gustaría destacar que la fecha de cierre de este </w:t>
      </w:r>
      <w:r w:rsidR="00F9103B" w:rsidRPr="006A2397">
        <w:rPr>
          <w:sz w:val="24"/>
          <w:szCs w:val="24"/>
        </w:rPr>
        <w:t xml:space="preserve">texto es el </w:t>
      </w:r>
      <w:r w:rsidR="002E7F7C" w:rsidRPr="006A2397">
        <w:rPr>
          <w:sz w:val="24"/>
          <w:szCs w:val="24"/>
        </w:rPr>
        <w:t>31</w:t>
      </w:r>
      <w:r w:rsidR="00F9103B" w:rsidRPr="006A2397">
        <w:rPr>
          <w:sz w:val="24"/>
          <w:szCs w:val="24"/>
        </w:rPr>
        <w:t xml:space="preserve"> de </w:t>
      </w:r>
      <w:r w:rsidR="00DA1A61" w:rsidRPr="006A2397">
        <w:rPr>
          <w:sz w:val="24"/>
          <w:szCs w:val="24"/>
        </w:rPr>
        <w:t>julio</w:t>
      </w:r>
      <w:r w:rsidRPr="006A2397">
        <w:rPr>
          <w:sz w:val="24"/>
          <w:szCs w:val="24"/>
        </w:rPr>
        <w:t xml:space="preserve"> de este año.</w:t>
      </w:r>
    </w:p>
    <w:p w:rsidR="009C0B86" w:rsidRPr="006A2397" w:rsidRDefault="00384E86" w:rsidP="00600E30">
      <w:pPr>
        <w:rPr>
          <w:b/>
          <w:sz w:val="28"/>
          <w:szCs w:val="28"/>
        </w:rPr>
      </w:pPr>
      <w:r w:rsidRPr="006A2397">
        <w:rPr>
          <w:b/>
          <w:sz w:val="28"/>
          <w:szCs w:val="28"/>
        </w:rPr>
        <w:lastRenderedPageBreak/>
        <w:t>1</w:t>
      </w:r>
      <w:r w:rsidR="00851AC4" w:rsidRPr="006A2397">
        <w:rPr>
          <w:b/>
          <w:sz w:val="28"/>
          <w:szCs w:val="28"/>
        </w:rPr>
        <w:t>.</w:t>
      </w:r>
      <w:r w:rsidRPr="006A2397">
        <w:rPr>
          <w:b/>
          <w:sz w:val="28"/>
          <w:szCs w:val="28"/>
        </w:rPr>
        <w:t xml:space="preserve"> </w:t>
      </w:r>
      <w:r w:rsidR="000A6D9A" w:rsidRPr="006A2397">
        <w:rPr>
          <w:b/>
          <w:sz w:val="28"/>
          <w:szCs w:val="28"/>
        </w:rPr>
        <w:t xml:space="preserve">“LA SEGURIDAD Y LA DEFENSA DE TODOS”. </w:t>
      </w:r>
      <w:r w:rsidR="009C0B86" w:rsidRPr="006A2397">
        <w:rPr>
          <w:b/>
          <w:sz w:val="28"/>
          <w:szCs w:val="28"/>
        </w:rPr>
        <w:t>EL PROGRAMA ELECTORAL DEL PARTIDO POPULAR PARA LAS ELECCIONES DE 2011</w:t>
      </w:r>
    </w:p>
    <w:p w:rsidR="009C0B86" w:rsidRPr="006A2397" w:rsidRDefault="009C0B86" w:rsidP="00600E30">
      <w:pPr>
        <w:rPr>
          <w:sz w:val="24"/>
          <w:szCs w:val="24"/>
        </w:rPr>
      </w:pPr>
    </w:p>
    <w:p w:rsidR="00446763" w:rsidRPr="006A2397" w:rsidRDefault="00E411FB" w:rsidP="00600E30">
      <w:pPr>
        <w:rPr>
          <w:sz w:val="24"/>
          <w:szCs w:val="24"/>
        </w:rPr>
      </w:pPr>
      <w:r w:rsidRPr="006A2397">
        <w:rPr>
          <w:sz w:val="24"/>
          <w:szCs w:val="24"/>
        </w:rPr>
        <w:t>El breve programa electoral del Partido Pop</w:t>
      </w:r>
      <w:r w:rsidR="00117950" w:rsidRPr="006A2397">
        <w:rPr>
          <w:sz w:val="24"/>
          <w:szCs w:val="24"/>
        </w:rPr>
        <w:t xml:space="preserve">ular </w:t>
      </w:r>
      <w:r w:rsidR="0016423E" w:rsidRPr="006A2397">
        <w:rPr>
          <w:sz w:val="24"/>
          <w:szCs w:val="24"/>
        </w:rPr>
        <w:t xml:space="preserve">(PP) </w:t>
      </w:r>
      <w:r w:rsidR="00117950" w:rsidRPr="006A2397">
        <w:rPr>
          <w:sz w:val="24"/>
          <w:szCs w:val="24"/>
        </w:rPr>
        <w:t xml:space="preserve">en materia de seguridad y </w:t>
      </w:r>
      <w:r w:rsidR="00FC4A46" w:rsidRPr="006A2397">
        <w:rPr>
          <w:sz w:val="24"/>
          <w:szCs w:val="24"/>
        </w:rPr>
        <w:t>d</w:t>
      </w:r>
      <w:r w:rsidRPr="006A2397">
        <w:rPr>
          <w:sz w:val="24"/>
          <w:szCs w:val="24"/>
        </w:rPr>
        <w:t>efensa</w:t>
      </w:r>
      <w:r w:rsidR="00896F15" w:rsidRPr="006A2397">
        <w:rPr>
          <w:sz w:val="24"/>
          <w:szCs w:val="24"/>
        </w:rPr>
        <w:t xml:space="preserve">, pues </w:t>
      </w:r>
      <w:r w:rsidR="000360D4" w:rsidRPr="006A2397">
        <w:rPr>
          <w:sz w:val="24"/>
          <w:szCs w:val="24"/>
        </w:rPr>
        <w:t>no llegaba a las dos páginas y media,</w:t>
      </w:r>
      <w:r w:rsidRPr="006A2397">
        <w:rPr>
          <w:sz w:val="24"/>
          <w:szCs w:val="24"/>
        </w:rPr>
        <w:t xml:space="preserve"> consta de tres apartados: diagnóstico, objetivos y medida</w:t>
      </w:r>
      <w:r w:rsidR="00446763" w:rsidRPr="006A2397">
        <w:rPr>
          <w:sz w:val="24"/>
          <w:szCs w:val="24"/>
        </w:rPr>
        <w:t>s.</w:t>
      </w:r>
      <w:r w:rsidR="007336E8" w:rsidRPr="006A2397">
        <w:rPr>
          <w:rStyle w:val="Refdenotaalpie"/>
          <w:sz w:val="24"/>
          <w:szCs w:val="24"/>
        </w:rPr>
        <w:footnoteReference w:id="3"/>
      </w:r>
    </w:p>
    <w:p w:rsidR="00E411FB" w:rsidRPr="006A2397" w:rsidRDefault="000360D4" w:rsidP="00600E30">
      <w:pPr>
        <w:ind w:firstLine="708"/>
        <w:rPr>
          <w:sz w:val="24"/>
          <w:szCs w:val="24"/>
        </w:rPr>
      </w:pPr>
      <w:r w:rsidRPr="006A2397">
        <w:rPr>
          <w:sz w:val="24"/>
          <w:szCs w:val="24"/>
        </w:rPr>
        <w:t>El primero de ellos es tambi</w:t>
      </w:r>
      <w:r w:rsidR="00C53EBF" w:rsidRPr="006A2397">
        <w:rPr>
          <w:sz w:val="24"/>
          <w:szCs w:val="24"/>
        </w:rPr>
        <w:t>én muy corto</w:t>
      </w:r>
      <w:r w:rsidRPr="006A2397">
        <w:rPr>
          <w:sz w:val="24"/>
          <w:szCs w:val="24"/>
        </w:rPr>
        <w:t>, pues sólo consta de tres párrafos</w:t>
      </w:r>
      <w:r w:rsidR="00446763" w:rsidRPr="006A2397">
        <w:rPr>
          <w:sz w:val="24"/>
          <w:szCs w:val="24"/>
        </w:rPr>
        <w:t>. E</w:t>
      </w:r>
      <w:r w:rsidRPr="006A2397">
        <w:rPr>
          <w:sz w:val="24"/>
          <w:szCs w:val="24"/>
        </w:rPr>
        <w:t xml:space="preserve">n él </w:t>
      </w:r>
      <w:r w:rsidR="00446763" w:rsidRPr="006A2397">
        <w:rPr>
          <w:sz w:val="24"/>
          <w:szCs w:val="24"/>
        </w:rPr>
        <w:t>se enumera</w:t>
      </w:r>
      <w:r w:rsidRPr="006A2397">
        <w:rPr>
          <w:sz w:val="24"/>
          <w:szCs w:val="24"/>
        </w:rPr>
        <w:t xml:space="preserve">n algunas de las amenazas a la seguridad de los españoles (el </w:t>
      </w:r>
      <w:r w:rsidR="00446763" w:rsidRPr="006A2397">
        <w:rPr>
          <w:sz w:val="24"/>
          <w:szCs w:val="24"/>
        </w:rPr>
        <w:t>“</w:t>
      </w:r>
      <w:r w:rsidRPr="006A2397">
        <w:rPr>
          <w:sz w:val="24"/>
          <w:szCs w:val="24"/>
        </w:rPr>
        <w:t>terrorismo</w:t>
      </w:r>
      <w:r w:rsidR="00446763" w:rsidRPr="006A2397">
        <w:rPr>
          <w:sz w:val="24"/>
          <w:szCs w:val="24"/>
        </w:rPr>
        <w:t>”</w:t>
      </w:r>
      <w:r w:rsidRPr="006A2397">
        <w:rPr>
          <w:sz w:val="24"/>
          <w:szCs w:val="24"/>
        </w:rPr>
        <w:t xml:space="preserve"> sin adjetivar, el crimen organizado, la piratería, los ataques informáticos, la </w:t>
      </w:r>
      <w:r w:rsidR="00446763" w:rsidRPr="006A2397">
        <w:rPr>
          <w:sz w:val="24"/>
          <w:szCs w:val="24"/>
        </w:rPr>
        <w:t>“</w:t>
      </w:r>
      <w:r w:rsidRPr="006A2397">
        <w:rPr>
          <w:sz w:val="24"/>
          <w:szCs w:val="24"/>
        </w:rPr>
        <w:t>proliferación</w:t>
      </w:r>
      <w:r w:rsidR="00297B97" w:rsidRPr="006A2397">
        <w:rPr>
          <w:sz w:val="24"/>
          <w:szCs w:val="24"/>
        </w:rPr>
        <w:t>” –¿de qué?–</w:t>
      </w:r>
      <w:r w:rsidRPr="006A2397">
        <w:rPr>
          <w:sz w:val="24"/>
          <w:szCs w:val="24"/>
        </w:rPr>
        <w:t xml:space="preserve">, el desabastecimiento energético, los Estados fallidos) </w:t>
      </w:r>
      <w:r w:rsidR="00446763" w:rsidRPr="006A2397">
        <w:rPr>
          <w:sz w:val="24"/>
          <w:szCs w:val="24"/>
        </w:rPr>
        <w:t xml:space="preserve">y </w:t>
      </w:r>
      <w:r w:rsidRPr="006A2397">
        <w:rPr>
          <w:sz w:val="24"/>
          <w:szCs w:val="24"/>
        </w:rPr>
        <w:t>se hacían algunas críticas meramente enunciativas a la política de seguridad</w:t>
      </w:r>
      <w:r w:rsidR="00896F15" w:rsidRPr="006A2397">
        <w:rPr>
          <w:sz w:val="24"/>
          <w:szCs w:val="24"/>
        </w:rPr>
        <w:t xml:space="preserve"> y </w:t>
      </w:r>
      <w:r w:rsidR="0082418E" w:rsidRPr="006A2397">
        <w:rPr>
          <w:sz w:val="24"/>
          <w:szCs w:val="24"/>
        </w:rPr>
        <w:t>d</w:t>
      </w:r>
      <w:r w:rsidRPr="006A2397">
        <w:rPr>
          <w:sz w:val="24"/>
          <w:szCs w:val="24"/>
        </w:rPr>
        <w:t>efensa anterior</w:t>
      </w:r>
      <w:r w:rsidR="00896F15" w:rsidRPr="006A2397">
        <w:rPr>
          <w:sz w:val="24"/>
          <w:szCs w:val="24"/>
        </w:rPr>
        <w:t xml:space="preserve">, </w:t>
      </w:r>
      <w:r w:rsidR="00446763" w:rsidRPr="006A2397">
        <w:rPr>
          <w:sz w:val="24"/>
          <w:szCs w:val="24"/>
        </w:rPr>
        <w:t xml:space="preserve">tanto desde una perspectiva general </w:t>
      </w:r>
      <w:r w:rsidRPr="006A2397">
        <w:rPr>
          <w:sz w:val="24"/>
          <w:szCs w:val="24"/>
        </w:rPr>
        <w:t xml:space="preserve">(“Hemos carecido de una política estable en materia </w:t>
      </w:r>
      <w:r w:rsidR="00446763" w:rsidRPr="006A2397">
        <w:rPr>
          <w:sz w:val="24"/>
          <w:szCs w:val="24"/>
        </w:rPr>
        <w:t>de seguridad y defensa, y ha faltado coherencia en la doctrina de seguridad”) como particular (“Hoy hay más militares españoles desplegados en el exterior que nunca en nuestra historia democrática. Pero sus necesidades y las de sus familias no han si</w:t>
      </w:r>
      <w:r w:rsidR="00896F15" w:rsidRPr="006A2397">
        <w:rPr>
          <w:sz w:val="24"/>
          <w:szCs w:val="24"/>
        </w:rPr>
        <w:t xml:space="preserve">do convenientemente abordadas”). Además, </w:t>
      </w:r>
      <w:r w:rsidR="00446763" w:rsidRPr="006A2397">
        <w:rPr>
          <w:sz w:val="24"/>
          <w:szCs w:val="24"/>
        </w:rPr>
        <w:t>se abogada por “[r]</w:t>
      </w:r>
      <w:proofErr w:type="spellStart"/>
      <w:r w:rsidR="00446763" w:rsidRPr="006A2397">
        <w:rPr>
          <w:sz w:val="24"/>
          <w:szCs w:val="24"/>
        </w:rPr>
        <w:t>econocer</w:t>
      </w:r>
      <w:proofErr w:type="spellEnd"/>
      <w:r w:rsidR="00446763" w:rsidRPr="006A2397">
        <w:rPr>
          <w:sz w:val="24"/>
          <w:szCs w:val="24"/>
        </w:rPr>
        <w:t xml:space="preserve"> la verdadera naturaleza de las misiones que realizan nuestros militares”, en alusión al supuesto carácter bélico de l</w:t>
      </w:r>
      <w:r w:rsidR="00896F15" w:rsidRPr="006A2397">
        <w:rPr>
          <w:sz w:val="24"/>
          <w:szCs w:val="24"/>
        </w:rPr>
        <w:t>a misión española en Afganistán, auténtico caballo de batalla de la oposición conservadora durante el mandato de José Luis Rodríguez Zapatero (2004-2011).</w:t>
      </w:r>
    </w:p>
    <w:p w:rsidR="00AC699A" w:rsidRPr="006A2397" w:rsidRDefault="00446763" w:rsidP="00600E30">
      <w:pPr>
        <w:rPr>
          <w:sz w:val="24"/>
          <w:szCs w:val="24"/>
        </w:rPr>
      </w:pPr>
      <w:r w:rsidRPr="006A2397">
        <w:rPr>
          <w:sz w:val="24"/>
          <w:szCs w:val="24"/>
        </w:rPr>
        <w:tab/>
        <w:t>Respecto a los objetivo</w:t>
      </w:r>
      <w:r w:rsidR="00C53EBF" w:rsidRPr="006A2397">
        <w:rPr>
          <w:sz w:val="24"/>
          <w:szCs w:val="24"/>
        </w:rPr>
        <w:t>s</w:t>
      </w:r>
      <w:r w:rsidRPr="006A2397">
        <w:rPr>
          <w:sz w:val="24"/>
          <w:szCs w:val="24"/>
        </w:rPr>
        <w:t xml:space="preserve"> se afirmaba resueltamente que la nueva administración realizaría una política de Estado </w:t>
      </w:r>
      <w:r w:rsidR="00FC4A46" w:rsidRPr="006A2397">
        <w:rPr>
          <w:sz w:val="24"/>
          <w:szCs w:val="24"/>
        </w:rPr>
        <w:t>en el ámbito de la seguridad y d</w:t>
      </w:r>
      <w:r w:rsidRPr="006A2397">
        <w:rPr>
          <w:sz w:val="24"/>
          <w:szCs w:val="24"/>
        </w:rPr>
        <w:t>efensa que no estaría sujeta a los “cambios políticos” y que estaría basada en un “amplio” consenso, lo que no era previsible que ocurriera si nos atenemos a la</w:t>
      </w:r>
      <w:r w:rsidR="00896F15" w:rsidRPr="006A2397">
        <w:rPr>
          <w:sz w:val="24"/>
          <w:szCs w:val="24"/>
        </w:rPr>
        <w:t xml:space="preserve"> política seguida en este campo por</w:t>
      </w:r>
      <w:r w:rsidRPr="006A2397">
        <w:rPr>
          <w:sz w:val="24"/>
          <w:szCs w:val="24"/>
        </w:rPr>
        <w:t xml:space="preserve"> el anterior gobierno conservado</w:t>
      </w:r>
      <w:r w:rsidR="001C6A7C" w:rsidRPr="006A2397">
        <w:rPr>
          <w:sz w:val="24"/>
          <w:szCs w:val="24"/>
        </w:rPr>
        <w:t>r: el de Aznar</w:t>
      </w:r>
      <w:r w:rsidRPr="006A2397">
        <w:rPr>
          <w:sz w:val="24"/>
          <w:szCs w:val="24"/>
        </w:rPr>
        <w:t>.</w:t>
      </w:r>
      <w:r w:rsidR="00C53EBF" w:rsidRPr="006A2397">
        <w:rPr>
          <w:rStyle w:val="Refdenotaalpie"/>
          <w:sz w:val="24"/>
          <w:szCs w:val="24"/>
        </w:rPr>
        <w:footnoteReference w:id="4"/>
      </w:r>
      <w:r w:rsidRPr="006A2397">
        <w:rPr>
          <w:sz w:val="24"/>
          <w:szCs w:val="24"/>
        </w:rPr>
        <w:t xml:space="preserve"> </w:t>
      </w:r>
      <w:r w:rsidR="00AC699A" w:rsidRPr="006A2397">
        <w:rPr>
          <w:sz w:val="24"/>
          <w:szCs w:val="24"/>
        </w:rPr>
        <w:t>Asimismo, se redefiniría la “estrategia de defensa”</w:t>
      </w:r>
      <w:r w:rsidR="00896F15" w:rsidRPr="006A2397">
        <w:rPr>
          <w:sz w:val="24"/>
          <w:szCs w:val="24"/>
        </w:rPr>
        <w:t xml:space="preserve"> (sic)</w:t>
      </w:r>
      <w:r w:rsidR="00AC699A" w:rsidRPr="006A2397">
        <w:rPr>
          <w:sz w:val="24"/>
          <w:szCs w:val="24"/>
        </w:rPr>
        <w:t>, aunque al menos en este apartado no se especificaba si el programa electoral se refería a la Estrategia Española de Seguridad o no, aprobada a finales del septenio Zapatero</w:t>
      </w:r>
      <w:r w:rsidR="00AC699A" w:rsidRPr="006A2397">
        <w:rPr>
          <w:rStyle w:val="Refdenotaalpie"/>
          <w:sz w:val="24"/>
          <w:szCs w:val="24"/>
        </w:rPr>
        <w:footnoteReference w:id="5"/>
      </w:r>
      <w:r w:rsidR="00AC699A" w:rsidRPr="006A2397">
        <w:rPr>
          <w:sz w:val="24"/>
          <w:szCs w:val="24"/>
        </w:rPr>
        <w:t xml:space="preserve"> y, desde otro ángulo, se fortalecería la “cultura de defensa”</w:t>
      </w:r>
      <w:r w:rsidR="00F771B2" w:rsidRPr="006A2397">
        <w:rPr>
          <w:sz w:val="24"/>
          <w:szCs w:val="24"/>
        </w:rPr>
        <w:t xml:space="preserve"> en la sociedad española, auténtica piedra angular de la </w:t>
      </w:r>
      <w:r w:rsidR="00FC4A46" w:rsidRPr="006A2397">
        <w:rPr>
          <w:sz w:val="24"/>
          <w:szCs w:val="24"/>
        </w:rPr>
        <w:t>política de seguridad y defensa</w:t>
      </w:r>
      <w:r w:rsidR="001C6A7C" w:rsidRPr="006A2397">
        <w:rPr>
          <w:sz w:val="24"/>
          <w:szCs w:val="24"/>
        </w:rPr>
        <w:t xml:space="preserve"> de Aznar</w:t>
      </w:r>
      <w:r w:rsidR="00F771B2" w:rsidRPr="006A2397">
        <w:rPr>
          <w:sz w:val="24"/>
          <w:szCs w:val="24"/>
        </w:rPr>
        <w:t>, aunque su origen se remonta en realidad a la última</w:t>
      </w:r>
      <w:r w:rsidR="0016423E" w:rsidRPr="006A2397">
        <w:rPr>
          <w:sz w:val="24"/>
          <w:szCs w:val="24"/>
        </w:rPr>
        <w:t xml:space="preserve"> legislatura del presidente</w:t>
      </w:r>
      <w:r w:rsidR="00F771B2" w:rsidRPr="006A2397">
        <w:rPr>
          <w:sz w:val="24"/>
          <w:szCs w:val="24"/>
        </w:rPr>
        <w:t xml:space="preserve"> </w:t>
      </w:r>
      <w:r w:rsidR="0016423E" w:rsidRPr="006A2397">
        <w:rPr>
          <w:sz w:val="24"/>
          <w:szCs w:val="24"/>
        </w:rPr>
        <w:t xml:space="preserve">del Gobierno </w:t>
      </w:r>
      <w:r w:rsidR="00F771B2" w:rsidRPr="006A2397">
        <w:rPr>
          <w:sz w:val="24"/>
          <w:szCs w:val="24"/>
        </w:rPr>
        <w:t>Felipe González (1993-1996).</w:t>
      </w:r>
      <w:r w:rsidR="00F771B2" w:rsidRPr="006A2397">
        <w:rPr>
          <w:rStyle w:val="Refdenotaalpie"/>
          <w:sz w:val="24"/>
          <w:szCs w:val="24"/>
        </w:rPr>
        <w:footnoteReference w:id="6"/>
      </w:r>
      <w:r w:rsidR="00F771B2" w:rsidRPr="006A2397">
        <w:rPr>
          <w:sz w:val="24"/>
          <w:szCs w:val="24"/>
        </w:rPr>
        <w:t xml:space="preserve"> Igualmente, el Partido Popular se comprometía de una forma un tanto redundante a que los “miembros de las Fuerzas Armadas que participan en las misiones en el exterior, además del reconocimiento y el debido prestigio por los servicios que prestan a la </w:t>
      </w:r>
      <w:r w:rsidR="00F771B2" w:rsidRPr="006A2397">
        <w:rPr>
          <w:sz w:val="24"/>
          <w:szCs w:val="24"/>
        </w:rPr>
        <w:lastRenderedPageBreak/>
        <w:t>nación [¿es que hasta entonces no habían tenido reconocimiento ni gozado de prestigio?], dispondrán de medios técnicos adecuados para desarrollar su labor y garantizar su seguridad [aquí cabría formular una pregunta similar a la anterior: ¿es que los militares españoles destinados en misiones internacionales no disponían de esa clase de medios?]”. Desde la perspectiva de las re</w:t>
      </w:r>
      <w:r w:rsidR="0082418E" w:rsidRPr="006A2397">
        <w:rPr>
          <w:sz w:val="24"/>
          <w:szCs w:val="24"/>
        </w:rPr>
        <w:t>laciones internacionales de la d</w:t>
      </w:r>
      <w:r w:rsidR="00F771B2" w:rsidRPr="006A2397">
        <w:rPr>
          <w:sz w:val="24"/>
          <w:szCs w:val="24"/>
        </w:rPr>
        <w:t xml:space="preserve">efensa, el todavía partido en la oposición se comprometía una vez más de una forma un tanto vana a estar a la “altura de nuestros compromisos en las organizaciones internacionales”. Por este significativo orden: la Alianza Atlántica, la Unión Europea </w:t>
      </w:r>
      <w:r w:rsidR="001160D8" w:rsidRPr="006A2397">
        <w:rPr>
          <w:sz w:val="24"/>
          <w:szCs w:val="24"/>
        </w:rPr>
        <w:t>(dentro de la que se impulsaría la Política Común de Seguridad y Defensa, al igual que la Agencia Europea de Defensa, en colaboración con la OTAN) y la ONU.</w:t>
      </w:r>
    </w:p>
    <w:p w:rsidR="003B0684" w:rsidRPr="006A2397" w:rsidRDefault="001160D8" w:rsidP="00600E30">
      <w:pPr>
        <w:ind w:firstLine="708"/>
        <w:rPr>
          <w:sz w:val="24"/>
          <w:szCs w:val="24"/>
        </w:rPr>
      </w:pPr>
      <w:r w:rsidRPr="006A2397">
        <w:rPr>
          <w:sz w:val="24"/>
          <w:szCs w:val="24"/>
        </w:rPr>
        <w:t>Finalmente, las medidas eran siete en total</w:t>
      </w:r>
      <w:r w:rsidR="00603752" w:rsidRPr="006A2397">
        <w:rPr>
          <w:sz w:val="24"/>
          <w:szCs w:val="24"/>
        </w:rPr>
        <w:t>, entre las que sobresalen cuatro de ellas</w:t>
      </w:r>
      <w:r w:rsidR="00AC699A" w:rsidRPr="006A2397">
        <w:rPr>
          <w:sz w:val="24"/>
          <w:szCs w:val="24"/>
        </w:rPr>
        <w:t xml:space="preserve">. </w:t>
      </w:r>
      <w:r w:rsidRPr="006A2397">
        <w:rPr>
          <w:sz w:val="24"/>
          <w:szCs w:val="24"/>
        </w:rPr>
        <w:t>Así, se actualizaría la “revisión estratégica de la defensa”, que presumiblemente se refería a la que se aprobó en 2003 y que más que una “revisión” se trataba de una auténtica visión.</w:t>
      </w:r>
      <w:r w:rsidRPr="006A2397">
        <w:rPr>
          <w:rStyle w:val="Refdenotaalpie"/>
          <w:sz w:val="24"/>
          <w:szCs w:val="24"/>
        </w:rPr>
        <w:footnoteReference w:id="7"/>
      </w:r>
      <w:r w:rsidRPr="006A2397">
        <w:rPr>
          <w:sz w:val="24"/>
          <w:szCs w:val="24"/>
        </w:rPr>
        <w:t xml:space="preserve"> Se abriría a la colaboración público-privada la gestión de proyectos y el “sostenimiento” de las capacidades de defensa (aquí se volvía a insistir en que se participaría “activamente” en la Agencia Europea de Defensa). </w:t>
      </w:r>
      <w:r w:rsidR="00AC699A" w:rsidRPr="006A2397">
        <w:rPr>
          <w:sz w:val="24"/>
          <w:szCs w:val="24"/>
        </w:rPr>
        <w:t>Igualmente, el Partido Popular se comprometía a revisar la Ley de la Carrera Militar con el “fin de preservar la seguridad jurídica, la profesionalidad, la adecuada formación y el futuro de nuestras Fuerzas Armadas”, se decía en un tono alarmista.</w:t>
      </w:r>
      <w:r w:rsidR="00AC699A" w:rsidRPr="006A2397">
        <w:rPr>
          <w:rStyle w:val="Refdenotaalpie"/>
          <w:sz w:val="24"/>
          <w:szCs w:val="24"/>
        </w:rPr>
        <w:footnoteReference w:id="8"/>
      </w:r>
      <w:r w:rsidRPr="006A2397">
        <w:rPr>
          <w:sz w:val="24"/>
          <w:szCs w:val="24"/>
        </w:rPr>
        <w:t xml:space="preserve"> </w:t>
      </w:r>
      <w:r w:rsidR="00603752" w:rsidRPr="006A2397">
        <w:rPr>
          <w:sz w:val="24"/>
          <w:szCs w:val="24"/>
        </w:rPr>
        <w:t>Por lo que se refiere a la OTAN, un futuro gobierno del PP tendría un papel activo en la misma y en relación a la Unión Europea se reiteraba el compromiso a impulsar la Política Común de Seguridad y Defensa de la Unión Europea, cumpliendo con los acuerdos del Tratado de Lisboa.</w:t>
      </w:r>
    </w:p>
    <w:p w:rsidR="00603752" w:rsidRPr="006A2397" w:rsidRDefault="00603752" w:rsidP="00600E30">
      <w:pPr>
        <w:ind w:firstLine="708"/>
        <w:rPr>
          <w:sz w:val="24"/>
          <w:szCs w:val="24"/>
        </w:rPr>
      </w:pPr>
      <w:r w:rsidRPr="006A2397">
        <w:rPr>
          <w:sz w:val="24"/>
          <w:szCs w:val="24"/>
        </w:rPr>
        <w:t>En suma, el brevísimo programa de seguridad y defensa del PP rezumaba, como es lógico, electoralismo y curiosamente era más europeísta que textos posteriores del ya gobierno de Rajoy.</w:t>
      </w:r>
    </w:p>
    <w:p w:rsidR="0090694F" w:rsidRPr="006A2397" w:rsidRDefault="0090694F" w:rsidP="00600E30">
      <w:pPr>
        <w:rPr>
          <w:sz w:val="24"/>
          <w:szCs w:val="24"/>
        </w:rPr>
      </w:pPr>
    </w:p>
    <w:p w:rsidR="0090694F" w:rsidRPr="006A2397" w:rsidRDefault="00384E86" w:rsidP="00600E30">
      <w:pPr>
        <w:rPr>
          <w:b/>
          <w:sz w:val="28"/>
          <w:szCs w:val="28"/>
        </w:rPr>
      </w:pPr>
      <w:r w:rsidRPr="006A2397">
        <w:rPr>
          <w:b/>
          <w:sz w:val="28"/>
          <w:szCs w:val="28"/>
        </w:rPr>
        <w:t>2</w:t>
      </w:r>
      <w:r w:rsidR="00851AC4" w:rsidRPr="006A2397">
        <w:rPr>
          <w:b/>
          <w:sz w:val="28"/>
          <w:szCs w:val="28"/>
        </w:rPr>
        <w:t>.</w:t>
      </w:r>
      <w:r w:rsidRPr="006A2397">
        <w:rPr>
          <w:b/>
          <w:sz w:val="28"/>
          <w:szCs w:val="28"/>
        </w:rPr>
        <w:t xml:space="preserve"> </w:t>
      </w:r>
      <w:r w:rsidR="0090694F" w:rsidRPr="006A2397">
        <w:rPr>
          <w:b/>
          <w:sz w:val="28"/>
          <w:szCs w:val="28"/>
        </w:rPr>
        <w:t>EL NOMBRAMIENTO DE MORENÉS</w:t>
      </w:r>
      <w:r w:rsidR="00376EC0" w:rsidRPr="006A2397">
        <w:rPr>
          <w:b/>
          <w:sz w:val="28"/>
          <w:szCs w:val="28"/>
        </w:rPr>
        <w:t xml:space="preserve"> Y DE LOS ALTOS CARGOS DEL MINISTERIO</w:t>
      </w:r>
      <w:r w:rsidR="00105ED2" w:rsidRPr="006A2397">
        <w:rPr>
          <w:b/>
          <w:sz w:val="28"/>
          <w:szCs w:val="28"/>
        </w:rPr>
        <w:t xml:space="preserve"> DE DEFENSA</w:t>
      </w:r>
    </w:p>
    <w:p w:rsidR="00603752" w:rsidRPr="006A2397" w:rsidRDefault="00603752" w:rsidP="00600E30">
      <w:pPr>
        <w:rPr>
          <w:sz w:val="24"/>
          <w:szCs w:val="24"/>
        </w:rPr>
      </w:pPr>
    </w:p>
    <w:p w:rsidR="008219CC" w:rsidRPr="006A2397" w:rsidRDefault="007071BA" w:rsidP="00600E30">
      <w:pPr>
        <w:rPr>
          <w:sz w:val="24"/>
          <w:szCs w:val="24"/>
        </w:rPr>
      </w:pPr>
      <w:r w:rsidRPr="006A2397">
        <w:rPr>
          <w:sz w:val="24"/>
          <w:szCs w:val="24"/>
        </w:rPr>
        <w:t xml:space="preserve">Tras las elecciones de 20 de noviembre de 2011, que dieron la victoria por mayoría </w:t>
      </w:r>
      <w:r w:rsidR="0016423E" w:rsidRPr="006A2397">
        <w:rPr>
          <w:sz w:val="24"/>
          <w:szCs w:val="24"/>
        </w:rPr>
        <w:t>absoluta al PP</w:t>
      </w:r>
      <w:r w:rsidRPr="006A2397">
        <w:rPr>
          <w:sz w:val="24"/>
          <w:szCs w:val="24"/>
        </w:rPr>
        <w:t>, el nuevo presidente del Gobierno, Mariano Rajoy, nombró como ministro de Defensa al que</w:t>
      </w:r>
      <w:r w:rsidR="00D278AA" w:rsidRPr="006A2397">
        <w:rPr>
          <w:sz w:val="24"/>
          <w:szCs w:val="24"/>
        </w:rPr>
        <w:t>, entre otros cargos,</w:t>
      </w:r>
      <w:r w:rsidRPr="006A2397">
        <w:rPr>
          <w:sz w:val="24"/>
          <w:szCs w:val="24"/>
        </w:rPr>
        <w:t xml:space="preserve"> había sido secretario de Estado de este departamento durante la primera legislatura de Aznar (1996-2000): Pedro Morenés.</w:t>
      </w:r>
      <w:r w:rsidR="00C67194" w:rsidRPr="006A2397">
        <w:rPr>
          <w:sz w:val="24"/>
          <w:szCs w:val="24"/>
        </w:rPr>
        <w:t xml:space="preserve"> </w:t>
      </w:r>
      <w:r w:rsidR="00D278AA" w:rsidRPr="006A2397">
        <w:rPr>
          <w:sz w:val="24"/>
          <w:szCs w:val="24"/>
        </w:rPr>
        <w:t>Este es un hecho significativo, pues tan sólo el 25% de los ministros de Defensa habidos en España entre 1977 y la actualidad eran expe</w:t>
      </w:r>
      <w:r w:rsidR="0082418E" w:rsidRPr="006A2397">
        <w:rPr>
          <w:sz w:val="24"/>
          <w:szCs w:val="24"/>
        </w:rPr>
        <w:t>rtos en asuntos de seguridad y d</w:t>
      </w:r>
      <w:r w:rsidR="00D278AA" w:rsidRPr="006A2397">
        <w:rPr>
          <w:sz w:val="24"/>
          <w:szCs w:val="24"/>
        </w:rPr>
        <w:t>efensa antes de su nombramiento para este cargo</w:t>
      </w:r>
      <w:r w:rsidR="000B0635" w:rsidRPr="006A2397">
        <w:rPr>
          <w:sz w:val="24"/>
          <w:szCs w:val="24"/>
        </w:rPr>
        <w:t>, lo que no implica necesariamente qu</w:t>
      </w:r>
      <w:r w:rsidR="0016423E" w:rsidRPr="006A2397">
        <w:rPr>
          <w:sz w:val="24"/>
          <w:szCs w:val="24"/>
        </w:rPr>
        <w:t>e su gestión posterior fuera</w:t>
      </w:r>
      <w:r w:rsidR="000B0635" w:rsidRPr="006A2397">
        <w:rPr>
          <w:sz w:val="24"/>
          <w:szCs w:val="24"/>
        </w:rPr>
        <w:t xml:space="preserve"> </w:t>
      </w:r>
      <w:r w:rsidR="0016423E" w:rsidRPr="006A2397">
        <w:rPr>
          <w:sz w:val="24"/>
          <w:szCs w:val="24"/>
        </w:rPr>
        <w:t>ni mejor ni</w:t>
      </w:r>
      <w:r w:rsidR="000B0635" w:rsidRPr="006A2397">
        <w:rPr>
          <w:sz w:val="24"/>
          <w:szCs w:val="24"/>
        </w:rPr>
        <w:t xml:space="preserve"> peor</w:t>
      </w:r>
      <w:r w:rsidR="0016423E" w:rsidRPr="006A2397">
        <w:rPr>
          <w:sz w:val="24"/>
          <w:szCs w:val="24"/>
        </w:rPr>
        <w:t xml:space="preserve"> –un caso paradigmático es el de Narcís </w:t>
      </w:r>
      <w:r w:rsidR="0016423E" w:rsidRPr="006A2397">
        <w:rPr>
          <w:sz w:val="24"/>
          <w:szCs w:val="24"/>
        </w:rPr>
        <w:lastRenderedPageBreak/>
        <w:t>Serra, ministr</w:t>
      </w:r>
      <w:r w:rsidR="00BD5931" w:rsidRPr="006A2397">
        <w:rPr>
          <w:sz w:val="24"/>
          <w:szCs w:val="24"/>
        </w:rPr>
        <w:t>o de Defensa entre 1982 y 1991–</w:t>
      </w:r>
      <w:r w:rsidR="00D278AA" w:rsidRPr="006A2397">
        <w:rPr>
          <w:sz w:val="24"/>
          <w:szCs w:val="24"/>
        </w:rPr>
        <w:t>.</w:t>
      </w:r>
      <w:r w:rsidR="00AB4340" w:rsidRPr="006A2397">
        <w:rPr>
          <w:rStyle w:val="Refdenotaalpie"/>
          <w:sz w:val="24"/>
          <w:szCs w:val="24"/>
        </w:rPr>
        <w:footnoteReference w:id="9"/>
      </w:r>
      <w:r w:rsidR="001D4E84" w:rsidRPr="006A2397">
        <w:rPr>
          <w:sz w:val="24"/>
          <w:szCs w:val="24"/>
        </w:rPr>
        <w:t xml:space="preserve"> En el momento de su nombramiento, Morenés dirigía la filial española de la empresa europea de misiles MBDA y Segur </w:t>
      </w:r>
      <w:r w:rsidR="0016423E" w:rsidRPr="006A2397">
        <w:rPr>
          <w:sz w:val="24"/>
          <w:szCs w:val="24"/>
        </w:rPr>
        <w:t xml:space="preserve">Ibérica, una compañía </w:t>
      </w:r>
      <w:r w:rsidR="0082418E" w:rsidRPr="006A2397">
        <w:rPr>
          <w:sz w:val="24"/>
          <w:szCs w:val="24"/>
        </w:rPr>
        <w:t>que velaba por la seguridad de</w:t>
      </w:r>
      <w:r w:rsidR="001D4E84" w:rsidRPr="006A2397">
        <w:rPr>
          <w:sz w:val="24"/>
          <w:szCs w:val="24"/>
        </w:rPr>
        <w:t xml:space="preserve"> los atuneros españoles que faenaban en el Índico</w:t>
      </w:r>
      <w:r w:rsidR="0097185D" w:rsidRPr="006A2397">
        <w:rPr>
          <w:sz w:val="24"/>
          <w:szCs w:val="24"/>
        </w:rPr>
        <w:t>, entre otros cargos en empresas del sector</w:t>
      </w:r>
      <w:r w:rsidR="001D4E84" w:rsidRPr="006A2397">
        <w:rPr>
          <w:sz w:val="24"/>
          <w:szCs w:val="24"/>
        </w:rPr>
        <w:t>. Además, durante el año previo a las elecciones de noviembre de 2011 fue el interlocutor informal del PP con el Ministerio de Defensa.</w:t>
      </w:r>
      <w:r w:rsidR="0097185D" w:rsidRPr="006A2397">
        <w:rPr>
          <w:sz w:val="24"/>
          <w:szCs w:val="24"/>
        </w:rPr>
        <w:t xml:space="preserve"> Para el Centro de Estudios para la Paz J. M. </w:t>
      </w:r>
      <w:proofErr w:type="spellStart"/>
      <w:r w:rsidR="0097185D" w:rsidRPr="006A2397">
        <w:rPr>
          <w:sz w:val="24"/>
          <w:szCs w:val="24"/>
        </w:rPr>
        <w:t>Delàs</w:t>
      </w:r>
      <w:proofErr w:type="spellEnd"/>
      <w:r w:rsidR="0097185D" w:rsidRPr="006A2397">
        <w:rPr>
          <w:sz w:val="24"/>
          <w:szCs w:val="24"/>
        </w:rPr>
        <w:t>, Morenés era un representante “destacado” del complejo militar-industrial español.</w:t>
      </w:r>
      <w:r w:rsidR="00C67194" w:rsidRPr="006A2397">
        <w:rPr>
          <w:rStyle w:val="Refdenotaalpie"/>
          <w:sz w:val="24"/>
          <w:szCs w:val="24"/>
        </w:rPr>
        <w:footnoteReference w:id="10"/>
      </w:r>
      <w:r w:rsidR="006F283B" w:rsidRPr="006A2397">
        <w:rPr>
          <w:sz w:val="24"/>
          <w:szCs w:val="24"/>
        </w:rPr>
        <w:t xml:space="preserve"> Tal vez por ello, el nuevo ministro llegó a calificar a la industria de defensa española de “verdadero tesoro estratégico” en una de sus comparecencias ante la Comisión de Defensa del Congreso de los Diputados.</w:t>
      </w:r>
      <w:r w:rsidR="008219CC" w:rsidRPr="006A2397">
        <w:rPr>
          <w:rStyle w:val="Refdenotaalpie"/>
          <w:sz w:val="24"/>
          <w:szCs w:val="24"/>
        </w:rPr>
        <w:footnoteReference w:id="11"/>
      </w:r>
    </w:p>
    <w:p w:rsidR="0097185D" w:rsidRPr="006A2397" w:rsidRDefault="0097185D" w:rsidP="00600E30">
      <w:pPr>
        <w:rPr>
          <w:sz w:val="24"/>
          <w:szCs w:val="24"/>
        </w:rPr>
      </w:pPr>
      <w:r w:rsidRPr="006A2397">
        <w:rPr>
          <w:sz w:val="24"/>
          <w:szCs w:val="24"/>
        </w:rPr>
        <w:tab/>
        <w:t>Al poco tiempo de ser nombrado ministro de Defensa, Morenés cesó al Jefe del Estado Mayor de la Defensa (JEMAD), el general del Aire José Julio Rodr</w:t>
      </w:r>
      <w:r w:rsidR="009441EA" w:rsidRPr="006A2397">
        <w:rPr>
          <w:sz w:val="24"/>
          <w:szCs w:val="24"/>
        </w:rPr>
        <w:t>íguez, y nombró</w:t>
      </w:r>
      <w:r w:rsidRPr="006A2397">
        <w:rPr>
          <w:sz w:val="24"/>
          <w:szCs w:val="24"/>
        </w:rPr>
        <w:t xml:space="preserve"> en su lugar al almirante Fernando García Sánchez.</w:t>
      </w:r>
      <w:r w:rsidRPr="006A2397">
        <w:rPr>
          <w:rStyle w:val="Refdenotaalpie"/>
          <w:sz w:val="24"/>
          <w:szCs w:val="24"/>
        </w:rPr>
        <w:footnoteReference w:id="12"/>
      </w:r>
    </w:p>
    <w:p w:rsidR="00AF7AA9" w:rsidRPr="006A2397" w:rsidRDefault="00AF7AA9" w:rsidP="00600E30">
      <w:pPr>
        <w:rPr>
          <w:sz w:val="24"/>
          <w:szCs w:val="24"/>
        </w:rPr>
      </w:pPr>
      <w:r w:rsidRPr="006A2397">
        <w:rPr>
          <w:sz w:val="24"/>
          <w:szCs w:val="24"/>
        </w:rPr>
        <w:tab/>
        <w:t xml:space="preserve">Por lo que se refiere a la cúpula civil, Morenés nombró como su </w:t>
      </w:r>
      <w:r w:rsidRPr="006A2397">
        <w:rPr>
          <w:i/>
          <w:sz w:val="24"/>
          <w:szCs w:val="24"/>
        </w:rPr>
        <w:t>número dos</w:t>
      </w:r>
      <w:r w:rsidRPr="006A2397">
        <w:rPr>
          <w:sz w:val="24"/>
          <w:szCs w:val="24"/>
        </w:rPr>
        <w:t xml:space="preserve"> a otro destacado representante del complejo militar-industrial español, Pedro Argüelles</w:t>
      </w:r>
      <w:r w:rsidR="009F2C22" w:rsidRPr="006A2397">
        <w:rPr>
          <w:sz w:val="24"/>
          <w:szCs w:val="24"/>
        </w:rPr>
        <w:t>, presidente de Boeing España hasta</w:t>
      </w:r>
      <w:r w:rsidRPr="006A2397">
        <w:rPr>
          <w:sz w:val="24"/>
          <w:szCs w:val="24"/>
        </w:rPr>
        <w:t xml:space="preserve"> el momento de su nombramiento y jefe de gabinete del ministro de Defensa Eduardo Serra entre 1996 y 2000.</w:t>
      </w:r>
      <w:r w:rsidRPr="006A2397">
        <w:rPr>
          <w:rStyle w:val="Refdenotaalpie"/>
          <w:sz w:val="24"/>
          <w:szCs w:val="24"/>
        </w:rPr>
        <w:footnoteReference w:id="13"/>
      </w:r>
    </w:p>
    <w:p w:rsidR="0095431D" w:rsidRPr="006A2397" w:rsidRDefault="00133EEF" w:rsidP="00F94DAF">
      <w:pPr>
        <w:widowControl w:val="0"/>
        <w:rPr>
          <w:sz w:val="24"/>
          <w:szCs w:val="24"/>
        </w:rPr>
      </w:pPr>
      <w:r w:rsidRPr="006A2397">
        <w:rPr>
          <w:sz w:val="24"/>
          <w:szCs w:val="24"/>
        </w:rPr>
        <w:tab/>
      </w:r>
      <w:r w:rsidR="00214579" w:rsidRPr="006A2397">
        <w:rPr>
          <w:sz w:val="24"/>
          <w:szCs w:val="24"/>
        </w:rPr>
        <w:t>El relevo del resto de la llamada cúpula militar tuvo que esperar hasta julio de 2012</w:t>
      </w:r>
      <w:r w:rsidRPr="006A2397">
        <w:rPr>
          <w:sz w:val="24"/>
          <w:szCs w:val="24"/>
        </w:rPr>
        <w:t>, pues con ello Morenés quería que se visualizara</w:t>
      </w:r>
      <w:r w:rsidR="00D83795" w:rsidRPr="006A2397">
        <w:rPr>
          <w:sz w:val="24"/>
          <w:szCs w:val="24"/>
        </w:rPr>
        <w:t>, por un lado,</w:t>
      </w:r>
      <w:r w:rsidRPr="006A2397">
        <w:rPr>
          <w:sz w:val="24"/>
          <w:szCs w:val="24"/>
        </w:rPr>
        <w:t xml:space="preserve"> el carácter político del JEMAD frente a la naturaleza técnica de los jefes de los tres Ejércitos</w:t>
      </w:r>
      <w:r w:rsidR="00D83795" w:rsidRPr="006A2397">
        <w:rPr>
          <w:sz w:val="24"/>
          <w:szCs w:val="24"/>
        </w:rPr>
        <w:t xml:space="preserve"> y, por otro, la continuidad de la </w:t>
      </w:r>
      <w:r w:rsidR="00FC4A46" w:rsidRPr="006A2397">
        <w:rPr>
          <w:sz w:val="24"/>
          <w:szCs w:val="24"/>
        </w:rPr>
        <w:t>política de seguridad y defensa</w:t>
      </w:r>
      <w:r w:rsidR="00D83795" w:rsidRPr="006A2397">
        <w:rPr>
          <w:sz w:val="24"/>
          <w:szCs w:val="24"/>
        </w:rPr>
        <w:t xml:space="preserve"> más allá del cambio en la jefatura del Gobierno</w:t>
      </w:r>
      <w:r w:rsidR="00214579" w:rsidRPr="006A2397">
        <w:rPr>
          <w:sz w:val="24"/>
          <w:szCs w:val="24"/>
        </w:rPr>
        <w:t xml:space="preserve">. En este mes, </w:t>
      </w:r>
      <w:r w:rsidRPr="006A2397">
        <w:rPr>
          <w:sz w:val="24"/>
          <w:szCs w:val="24"/>
        </w:rPr>
        <w:t>el ministro de Defensa</w:t>
      </w:r>
      <w:r w:rsidR="00214579" w:rsidRPr="006A2397">
        <w:rPr>
          <w:sz w:val="24"/>
          <w:szCs w:val="24"/>
        </w:rPr>
        <w:t xml:space="preserve"> </w:t>
      </w:r>
      <w:r w:rsidRPr="006A2397">
        <w:rPr>
          <w:sz w:val="24"/>
          <w:szCs w:val="24"/>
        </w:rPr>
        <w:t xml:space="preserve">nombró a Jaime Domínguez </w:t>
      </w:r>
      <w:proofErr w:type="spellStart"/>
      <w:r w:rsidRPr="006A2397">
        <w:rPr>
          <w:sz w:val="24"/>
          <w:szCs w:val="24"/>
        </w:rPr>
        <w:t>Buj</w:t>
      </w:r>
      <w:proofErr w:type="spellEnd"/>
      <w:r w:rsidRPr="006A2397">
        <w:rPr>
          <w:sz w:val="24"/>
          <w:szCs w:val="24"/>
        </w:rPr>
        <w:t>, jefe del Ejército de Tierra; a Francisco Javier García-Arnaiz, jefe del Ejército del Aire; y a Jaime Muñoz-Delgado, jefe de la Armada</w:t>
      </w:r>
      <w:r w:rsidR="0095431D" w:rsidRPr="006A2397">
        <w:rPr>
          <w:sz w:val="24"/>
          <w:szCs w:val="24"/>
        </w:rPr>
        <w:t>.</w:t>
      </w:r>
      <w:r w:rsidRPr="006A2397">
        <w:rPr>
          <w:sz w:val="24"/>
          <w:szCs w:val="24"/>
        </w:rPr>
        <w:t xml:space="preserve"> Los tres eran generales de prestigio en el seno de las Fuerzas Armadas. El objetivo de los nuevos jefes de los tres Ejércitos sería el de cambiar el actual modelo de Fuerzas Armadas por otro más pequeño, flexible y </w:t>
      </w:r>
      <w:r w:rsidRPr="006A2397">
        <w:rPr>
          <w:sz w:val="24"/>
          <w:szCs w:val="24"/>
        </w:rPr>
        <w:lastRenderedPageBreak/>
        <w:t>operativo. Además, tendrían que hacerlo con unos recursos que a medio plazo seguirían siendo escasos, cuando no menguantes.</w:t>
      </w:r>
      <w:r w:rsidR="0095431D" w:rsidRPr="006A2397">
        <w:rPr>
          <w:rStyle w:val="Refdenotaalpie"/>
          <w:sz w:val="24"/>
          <w:szCs w:val="24"/>
        </w:rPr>
        <w:footnoteReference w:id="14"/>
      </w:r>
    </w:p>
    <w:p w:rsidR="00384218" w:rsidRPr="006A2397" w:rsidRDefault="00384218" w:rsidP="00600E30">
      <w:pPr>
        <w:rPr>
          <w:sz w:val="24"/>
          <w:szCs w:val="24"/>
        </w:rPr>
      </w:pPr>
    </w:p>
    <w:p w:rsidR="000A6D9A" w:rsidRPr="006A2397" w:rsidRDefault="00384E86" w:rsidP="00600E30">
      <w:pPr>
        <w:rPr>
          <w:b/>
          <w:sz w:val="28"/>
          <w:szCs w:val="28"/>
        </w:rPr>
      </w:pPr>
      <w:r w:rsidRPr="006A2397">
        <w:rPr>
          <w:b/>
          <w:sz w:val="28"/>
          <w:szCs w:val="28"/>
        </w:rPr>
        <w:t>3</w:t>
      </w:r>
      <w:r w:rsidR="00851AC4" w:rsidRPr="006A2397">
        <w:rPr>
          <w:b/>
          <w:sz w:val="28"/>
          <w:szCs w:val="28"/>
        </w:rPr>
        <w:t>.</w:t>
      </w:r>
      <w:r w:rsidRPr="006A2397">
        <w:rPr>
          <w:b/>
          <w:sz w:val="28"/>
          <w:szCs w:val="28"/>
        </w:rPr>
        <w:t xml:space="preserve"> </w:t>
      </w:r>
      <w:r w:rsidR="000A6D9A" w:rsidRPr="006A2397">
        <w:rPr>
          <w:b/>
          <w:sz w:val="28"/>
          <w:szCs w:val="28"/>
        </w:rPr>
        <w:t xml:space="preserve">LAS LÍNEAS GENERALES DE LA </w:t>
      </w:r>
      <w:r w:rsidR="00105ED2" w:rsidRPr="006A2397">
        <w:rPr>
          <w:b/>
          <w:sz w:val="28"/>
          <w:szCs w:val="28"/>
        </w:rPr>
        <w:t xml:space="preserve">NUEVA </w:t>
      </w:r>
      <w:r w:rsidR="00FC4A46" w:rsidRPr="006A2397">
        <w:rPr>
          <w:b/>
          <w:sz w:val="28"/>
          <w:szCs w:val="28"/>
        </w:rPr>
        <w:t>POLÍTICA DE SEGURIDAD Y DEFENSA</w:t>
      </w:r>
    </w:p>
    <w:p w:rsidR="000A6D9A" w:rsidRPr="006A2397" w:rsidRDefault="000A6D9A" w:rsidP="00600E30">
      <w:pPr>
        <w:rPr>
          <w:sz w:val="24"/>
          <w:szCs w:val="24"/>
        </w:rPr>
      </w:pPr>
    </w:p>
    <w:p w:rsidR="0090694F" w:rsidRPr="006A2397" w:rsidRDefault="0090694F" w:rsidP="00600E30">
      <w:pPr>
        <w:rPr>
          <w:sz w:val="24"/>
          <w:szCs w:val="24"/>
        </w:rPr>
      </w:pPr>
      <w:r w:rsidRPr="006A2397">
        <w:rPr>
          <w:sz w:val="24"/>
          <w:szCs w:val="24"/>
        </w:rPr>
        <w:t xml:space="preserve">En enero de 2012, el nuevo ministro de Defensa compareció ante la Comisión de Defensa del Congreso de los Diputados para informar sobre </w:t>
      </w:r>
      <w:r w:rsidR="009C2710" w:rsidRPr="006A2397">
        <w:rPr>
          <w:sz w:val="24"/>
          <w:szCs w:val="24"/>
        </w:rPr>
        <w:t>las líneas generales de la política de su departamento.</w:t>
      </w:r>
    </w:p>
    <w:p w:rsidR="00086849" w:rsidRPr="006A2397" w:rsidRDefault="009C2710" w:rsidP="00600E30">
      <w:pPr>
        <w:ind w:firstLine="708"/>
        <w:rPr>
          <w:sz w:val="24"/>
          <w:szCs w:val="24"/>
        </w:rPr>
      </w:pPr>
      <w:r w:rsidRPr="006A2397">
        <w:rPr>
          <w:sz w:val="24"/>
          <w:szCs w:val="24"/>
        </w:rPr>
        <w:t>El “punto de partida” y “eje fundamental” de su gestión sería su conven</w:t>
      </w:r>
      <w:r w:rsidR="00176E0D" w:rsidRPr="006A2397">
        <w:rPr>
          <w:sz w:val="24"/>
          <w:szCs w:val="24"/>
        </w:rPr>
        <w:t xml:space="preserve">cimiento de que la </w:t>
      </w:r>
      <w:r w:rsidR="00FC4A46" w:rsidRPr="006A2397">
        <w:rPr>
          <w:sz w:val="24"/>
          <w:szCs w:val="24"/>
        </w:rPr>
        <w:t>política de seguridad y defensa</w:t>
      </w:r>
      <w:r w:rsidR="00176E0D" w:rsidRPr="006A2397">
        <w:rPr>
          <w:sz w:val="24"/>
          <w:szCs w:val="24"/>
        </w:rPr>
        <w:t xml:space="preserve"> era una política de Estado, aseveración</w:t>
      </w:r>
      <w:r w:rsidRPr="006A2397">
        <w:rPr>
          <w:sz w:val="24"/>
          <w:szCs w:val="24"/>
        </w:rPr>
        <w:t xml:space="preserve"> que, desde nuestro pu</w:t>
      </w:r>
      <w:r w:rsidR="00DB7FE3" w:rsidRPr="006A2397">
        <w:rPr>
          <w:sz w:val="24"/>
          <w:szCs w:val="24"/>
        </w:rPr>
        <w:t>nto de vista, contrastaba con su carácter</w:t>
      </w:r>
      <w:r w:rsidRPr="006A2397">
        <w:rPr>
          <w:sz w:val="24"/>
          <w:szCs w:val="24"/>
        </w:rPr>
        <w:t xml:space="preserve"> zigzagueante durante el gobierno de Aznar (1996-2004)</w:t>
      </w:r>
      <w:r w:rsidR="00627262" w:rsidRPr="006A2397">
        <w:rPr>
          <w:sz w:val="24"/>
          <w:szCs w:val="24"/>
        </w:rPr>
        <w:t>, pues unas veces fue consensuada y otras no</w:t>
      </w:r>
      <w:r w:rsidR="00176E0D" w:rsidRPr="006A2397">
        <w:rPr>
          <w:sz w:val="24"/>
          <w:szCs w:val="24"/>
        </w:rPr>
        <w:t>.</w:t>
      </w:r>
      <w:r w:rsidR="00176E0D" w:rsidRPr="006A2397">
        <w:rPr>
          <w:rStyle w:val="Refdenotaalpie"/>
          <w:sz w:val="24"/>
          <w:szCs w:val="24"/>
        </w:rPr>
        <w:footnoteReference w:id="15"/>
      </w:r>
    </w:p>
    <w:p w:rsidR="00086849" w:rsidRPr="006A2397" w:rsidRDefault="00627262" w:rsidP="00600E30">
      <w:pPr>
        <w:ind w:firstLine="708"/>
        <w:rPr>
          <w:sz w:val="24"/>
          <w:szCs w:val="24"/>
        </w:rPr>
      </w:pPr>
      <w:r w:rsidRPr="006A2397">
        <w:rPr>
          <w:sz w:val="24"/>
          <w:szCs w:val="24"/>
        </w:rPr>
        <w:t>El segundo eje estaba relacionado con los efectos de la c</w:t>
      </w:r>
      <w:r w:rsidR="005B5BA2" w:rsidRPr="006A2397">
        <w:rPr>
          <w:sz w:val="24"/>
          <w:szCs w:val="24"/>
        </w:rPr>
        <w:t>risis en las Fuerzas Armadas</w:t>
      </w:r>
      <w:r w:rsidRPr="006A2397">
        <w:rPr>
          <w:sz w:val="24"/>
          <w:szCs w:val="24"/>
        </w:rPr>
        <w:t xml:space="preserve">. Así, para luchar contra la crisis desde su esfera de actuación, el </w:t>
      </w:r>
      <w:r w:rsidR="0082418E" w:rsidRPr="006A2397">
        <w:rPr>
          <w:sz w:val="24"/>
          <w:szCs w:val="24"/>
        </w:rPr>
        <w:t>M</w:t>
      </w:r>
      <w:r w:rsidRPr="006A2397">
        <w:rPr>
          <w:sz w:val="24"/>
          <w:szCs w:val="24"/>
        </w:rPr>
        <w:t>inisterio aplicaría tres criterios de actuación: “austeridad para reducir los gastos, eficiencia para optimizar los recursos sin pérdida de la eficacia, y previsibilidad y adaptabilidad de la política de defensa para generar confianza”.</w:t>
      </w:r>
    </w:p>
    <w:p w:rsidR="00086849" w:rsidRPr="006A2397" w:rsidRDefault="005B5BA2" w:rsidP="00600E30">
      <w:pPr>
        <w:ind w:firstLine="708"/>
        <w:rPr>
          <w:sz w:val="24"/>
          <w:szCs w:val="24"/>
        </w:rPr>
      </w:pPr>
      <w:r w:rsidRPr="006A2397">
        <w:rPr>
          <w:sz w:val="24"/>
          <w:szCs w:val="24"/>
        </w:rPr>
        <w:t xml:space="preserve">Respecto al papel de la </w:t>
      </w:r>
      <w:r w:rsidR="00FC4A46" w:rsidRPr="006A2397">
        <w:rPr>
          <w:sz w:val="24"/>
          <w:szCs w:val="24"/>
        </w:rPr>
        <w:t>política de seguridad y defensa</w:t>
      </w:r>
      <w:r w:rsidRPr="006A2397">
        <w:rPr>
          <w:sz w:val="24"/>
          <w:szCs w:val="24"/>
        </w:rPr>
        <w:t xml:space="preserve"> a la hora de “situar a España y los españoles en el lugar que les corresponde en el mundo” (como si España no estuviera situada </w:t>
      </w:r>
      <w:r w:rsidR="008B2598" w:rsidRPr="006A2397">
        <w:rPr>
          <w:sz w:val="24"/>
          <w:szCs w:val="24"/>
        </w:rPr>
        <w:t xml:space="preserve">ya </w:t>
      </w:r>
      <w:r w:rsidRPr="006A2397">
        <w:rPr>
          <w:sz w:val="24"/>
          <w:szCs w:val="24"/>
        </w:rPr>
        <w:t>en el lugar que le correspond</w:t>
      </w:r>
      <w:r w:rsidR="008B2598" w:rsidRPr="006A2397">
        <w:rPr>
          <w:sz w:val="24"/>
          <w:szCs w:val="24"/>
        </w:rPr>
        <w:t>ía a nivel global</w:t>
      </w:r>
      <w:r w:rsidRPr="006A2397">
        <w:rPr>
          <w:sz w:val="24"/>
          <w:szCs w:val="24"/>
        </w:rPr>
        <w:t>),</w:t>
      </w:r>
      <w:r w:rsidR="008C635A" w:rsidRPr="006A2397">
        <w:rPr>
          <w:rStyle w:val="Refdenotaalpie"/>
          <w:sz w:val="24"/>
          <w:szCs w:val="24"/>
        </w:rPr>
        <w:footnoteReference w:id="16"/>
      </w:r>
      <w:r w:rsidRPr="006A2397">
        <w:rPr>
          <w:sz w:val="24"/>
          <w:szCs w:val="24"/>
        </w:rPr>
        <w:t xml:space="preserve"> los criterios serían los de “unidad con la acción del Gobierno”, “enfoque integral de la política de defensa” y “coordinación de la misma con otros ámbitos de la acción del Gobierno”, tercer criterio que era prácticamente idéntico al primero. Además, Morenés subrayó la “disponibilidad también para satisfacer los compromisos de operaciones y de participación en organizaciones multinacionales y foros donde se requiera la presencia de las Fuerzas Armadas y cumplimiento de nuestras obligaciones derivadas de nuestros acuerdos internacionales”. Pero, significativamente, todos estos criterios estaban ligados a la </w:t>
      </w:r>
      <w:r w:rsidR="00376EC0" w:rsidRPr="006A2397">
        <w:rPr>
          <w:sz w:val="24"/>
          <w:szCs w:val="24"/>
        </w:rPr>
        <w:t xml:space="preserve"> mejora de la </w:t>
      </w:r>
      <w:r w:rsidRPr="006A2397">
        <w:rPr>
          <w:sz w:val="24"/>
          <w:szCs w:val="24"/>
        </w:rPr>
        <w:t xml:space="preserve">imagen de España, verdadero objetivo de esta línea general de la </w:t>
      </w:r>
      <w:r w:rsidR="00FC4A46" w:rsidRPr="006A2397">
        <w:rPr>
          <w:sz w:val="24"/>
          <w:szCs w:val="24"/>
        </w:rPr>
        <w:t>política de seguridad y defensa</w:t>
      </w:r>
      <w:r w:rsidRPr="006A2397">
        <w:rPr>
          <w:sz w:val="24"/>
          <w:szCs w:val="24"/>
        </w:rPr>
        <w:t>. En sus palabras, “estos criterios son imprescindibles para potenciar la imagen de España como actor internacional de relevancia y socio fiable, y obtener además los fundamentales réditos que de esa imagen se derivarán para todos los ámbitos de la sociedad”.</w:t>
      </w:r>
      <w:r w:rsidR="00CD54F5" w:rsidRPr="006A2397">
        <w:rPr>
          <w:sz w:val="24"/>
          <w:szCs w:val="24"/>
        </w:rPr>
        <w:t xml:space="preserve"> De todas formas, Morenés </w:t>
      </w:r>
      <w:r w:rsidR="00CD54F5" w:rsidRPr="006A2397">
        <w:rPr>
          <w:sz w:val="24"/>
          <w:szCs w:val="24"/>
        </w:rPr>
        <w:lastRenderedPageBreak/>
        <w:t>hizo gala de un realismo que estuvo ausente en el gobierno de Aznar, sobre todo el de su segunda legislatura, cuando desde el Minis</w:t>
      </w:r>
      <w:r w:rsidR="000426EC" w:rsidRPr="006A2397">
        <w:rPr>
          <w:sz w:val="24"/>
          <w:szCs w:val="24"/>
        </w:rPr>
        <w:t>terio de Defensa y</w:t>
      </w:r>
      <w:r w:rsidR="00CD54F5" w:rsidRPr="006A2397">
        <w:rPr>
          <w:sz w:val="24"/>
          <w:szCs w:val="24"/>
        </w:rPr>
        <w:t xml:space="preserve"> el de Asuntos Exteriores se llegó a afirmar que España era una “potencia global” o incluso una gran potencia.</w:t>
      </w:r>
      <w:r w:rsidR="00176E0D" w:rsidRPr="006A2397">
        <w:rPr>
          <w:rStyle w:val="Refdenotaalpie"/>
          <w:sz w:val="24"/>
          <w:szCs w:val="24"/>
        </w:rPr>
        <w:footnoteReference w:id="17"/>
      </w:r>
      <w:r w:rsidR="00CD54F5" w:rsidRPr="006A2397">
        <w:rPr>
          <w:sz w:val="24"/>
          <w:szCs w:val="24"/>
        </w:rPr>
        <w:t xml:space="preserve"> A la inversa, para Morenés España era tan sólo una “potencia media”, lo que, llevado por su nacionalismo españolista, propio del conservadurismo de este país, no le impedía afirmar </w:t>
      </w:r>
      <w:r w:rsidR="00DB7FE3" w:rsidRPr="006A2397">
        <w:rPr>
          <w:sz w:val="24"/>
          <w:szCs w:val="24"/>
        </w:rPr>
        <w:t>que España era una “gran nación”</w:t>
      </w:r>
      <w:r w:rsidR="00176E0D" w:rsidRPr="006A2397">
        <w:rPr>
          <w:sz w:val="24"/>
          <w:szCs w:val="24"/>
        </w:rPr>
        <w:t>.</w:t>
      </w:r>
    </w:p>
    <w:p w:rsidR="00086849" w:rsidRPr="006A2397" w:rsidRDefault="00376EC0" w:rsidP="00600E30">
      <w:pPr>
        <w:ind w:firstLine="708"/>
        <w:rPr>
          <w:sz w:val="24"/>
          <w:szCs w:val="24"/>
        </w:rPr>
      </w:pPr>
      <w:r w:rsidRPr="006A2397">
        <w:rPr>
          <w:sz w:val="24"/>
          <w:szCs w:val="24"/>
        </w:rPr>
        <w:t>Morenés informó también a los diputados de la Comisión de Defensa de que había encargado al Jefe del Estado Mayor de la Defensa (JEMAD)</w:t>
      </w:r>
      <w:r w:rsidR="009540E2" w:rsidRPr="006A2397">
        <w:rPr>
          <w:sz w:val="24"/>
          <w:szCs w:val="24"/>
        </w:rPr>
        <w:t xml:space="preserve"> que iniciara un estudio sobre las necesidades de las Fuerzas Armadas hacia el año 2025. Dicho documento se titularía </w:t>
      </w:r>
      <w:r w:rsidR="009540E2" w:rsidRPr="006A2397">
        <w:rPr>
          <w:i/>
          <w:sz w:val="24"/>
          <w:szCs w:val="24"/>
        </w:rPr>
        <w:t>Visión de las Fuerzas Armadas 2025</w:t>
      </w:r>
      <w:r w:rsidR="009540E2" w:rsidRPr="006A2397">
        <w:rPr>
          <w:sz w:val="24"/>
          <w:szCs w:val="24"/>
        </w:rPr>
        <w:t>, pero</w:t>
      </w:r>
      <w:r w:rsidR="00377A7D" w:rsidRPr="006A2397">
        <w:rPr>
          <w:sz w:val="24"/>
          <w:szCs w:val="24"/>
        </w:rPr>
        <w:t xml:space="preserve"> </w:t>
      </w:r>
      <w:r w:rsidR="004257F5" w:rsidRPr="006A2397">
        <w:rPr>
          <w:sz w:val="24"/>
          <w:szCs w:val="24"/>
        </w:rPr>
        <w:t xml:space="preserve">fue </w:t>
      </w:r>
      <w:r w:rsidR="00377A7D" w:rsidRPr="006A2397">
        <w:rPr>
          <w:sz w:val="24"/>
          <w:szCs w:val="24"/>
        </w:rPr>
        <w:t>declarado clasificado, por lo que no se ha hecho público</w:t>
      </w:r>
      <w:r w:rsidR="005E37BA" w:rsidRPr="006A2397">
        <w:rPr>
          <w:sz w:val="24"/>
          <w:szCs w:val="24"/>
        </w:rPr>
        <w:t xml:space="preserve"> por el Ministerio de Defensa</w:t>
      </w:r>
      <w:r w:rsidR="009540E2" w:rsidRPr="006A2397">
        <w:rPr>
          <w:sz w:val="24"/>
          <w:szCs w:val="24"/>
        </w:rPr>
        <w:t>.</w:t>
      </w:r>
      <w:r w:rsidR="00CD569D" w:rsidRPr="006A2397">
        <w:rPr>
          <w:sz w:val="24"/>
          <w:szCs w:val="24"/>
        </w:rPr>
        <w:t xml:space="preserve"> Sin embargo, ello no ha evitado que se hayan filtrado partes de su contenido, como veremos más adelante.</w:t>
      </w:r>
    </w:p>
    <w:p w:rsidR="00086849" w:rsidRPr="006A2397" w:rsidRDefault="00CD569D" w:rsidP="00600E30">
      <w:pPr>
        <w:ind w:firstLine="708"/>
        <w:rPr>
          <w:sz w:val="24"/>
          <w:szCs w:val="24"/>
        </w:rPr>
      </w:pPr>
      <w:r w:rsidRPr="006A2397">
        <w:rPr>
          <w:sz w:val="24"/>
          <w:szCs w:val="24"/>
        </w:rPr>
        <w:t>Otra de las líneas generales</w:t>
      </w:r>
      <w:r w:rsidR="000426EC" w:rsidRPr="006A2397">
        <w:rPr>
          <w:sz w:val="24"/>
          <w:szCs w:val="24"/>
        </w:rPr>
        <w:t xml:space="preserve"> </w:t>
      </w:r>
      <w:r w:rsidRPr="006A2397">
        <w:rPr>
          <w:sz w:val="24"/>
          <w:szCs w:val="24"/>
        </w:rPr>
        <w:t xml:space="preserve">de la </w:t>
      </w:r>
      <w:r w:rsidR="00FC4A46" w:rsidRPr="006A2397">
        <w:rPr>
          <w:sz w:val="24"/>
          <w:szCs w:val="24"/>
        </w:rPr>
        <w:t>política de seguridad y defensa</w:t>
      </w:r>
      <w:r w:rsidRPr="006A2397">
        <w:rPr>
          <w:sz w:val="24"/>
          <w:szCs w:val="24"/>
        </w:rPr>
        <w:t xml:space="preserve"> de Morenés sería la del reforzamiento de la “conciencia” de la defensa nacional, auténtico </w:t>
      </w:r>
      <w:proofErr w:type="spellStart"/>
      <w:r w:rsidRPr="006A2397">
        <w:rPr>
          <w:i/>
          <w:sz w:val="24"/>
          <w:szCs w:val="24"/>
        </w:rPr>
        <w:t>leit</w:t>
      </w:r>
      <w:proofErr w:type="spellEnd"/>
      <w:r w:rsidRPr="006A2397">
        <w:rPr>
          <w:i/>
          <w:sz w:val="24"/>
          <w:szCs w:val="24"/>
        </w:rPr>
        <w:t xml:space="preserve"> </w:t>
      </w:r>
      <w:proofErr w:type="spellStart"/>
      <w:r w:rsidRPr="006A2397">
        <w:rPr>
          <w:i/>
          <w:sz w:val="24"/>
          <w:szCs w:val="24"/>
        </w:rPr>
        <w:t>motiv</w:t>
      </w:r>
      <w:proofErr w:type="spellEnd"/>
      <w:r w:rsidRPr="006A2397">
        <w:rPr>
          <w:sz w:val="24"/>
          <w:szCs w:val="24"/>
        </w:rPr>
        <w:t xml:space="preserve"> de la política de este departamento desarrollada durante el gobierno de Aznar</w:t>
      </w:r>
      <w:r w:rsidR="004257F5" w:rsidRPr="006A2397">
        <w:rPr>
          <w:sz w:val="24"/>
          <w:szCs w:val="24"/>
        </w:rPr>
        <w:t>, como ya hemos apuntado. Pero, como se sinceraba</w:t>
      </w:r>
      <w:r w:rsidRPr="006A2397">
        <w:rPr>
          <w:sz w:val="24"/>
          <w:szCs w:val="24"/>
        </w:rPr>
        <w:t xml:space="preserve"> el nuevo ministro, “ahora el mensaje que procede dar a la sociedad es la capacidad de adaptación de la defensa y de las Fuerzas Armadas a la prioridad de gestionar recursos escasos”, es decir, que el reforzamiento de la “concie</w:t>
      </w:r>
      <w:r w:rsidR="004257F5" w:rsidRPr="006A2397">
        <w:rPr>
          <w:sz w:val="24"/>
          <w:szCs w:val="24"/>
        </w:rPr>
        <w:t>ncia” (o “cultura”) de la defensa nacional tenía que ver</w:t>
      </w:r>
      <w:r w:rsidRPr="006A2397">
        <w:rPr>
          <w:sz w:val="24"/>
          <w:szCs w:val="24"/>
        </w:rPr>
        <w:t xml:space="preserve"> en realidad </w:t>
      </w:r>
      <w:r w:rsidR="004257F5" w:rsidRPr="006A2397">
        <w:rPr>
          <w:sz w:val="24"/>
          <w:szCs w:val="24"/>
        </w:rPr>
        <w:t xml:space="preserve">con </w:t>
      </w:r>
      <w:r w:rsidRPr="006A2397">
        <w:rPr>
          <w:sz w:val="24"/>
          <w:szCs w:val="24"/>
        </w:rPr>
        <w:t xml:space="preserve">la potenciación de la imagen de las Fuerzas Armadas </w:t>
      </w:r>
      <w:r w:rsidR="004257F5" w:rsidRPr="006A2397">
        <w:rPr>
          <w:sz w:val="24"/>
          <w:szCs w:val="24"/>
        </w:rPr>
        <w:t>en el seno de la sociedad civil. Una suerte de militarismo blando, a nuestro modo de ver.</w:t>
      </w:r>
    </w:p>
    <w:p w:rsidR="00086849" w:rsidRPr="006A2397" w:rsidRDefault="00CD569D" w:rsidP="00600E30">
      <w:pPr>
        <w:ind w:firstLine="708"/>
        <w:rPr>
          <w:sz w:val="24"/>
          <w:szCs w:val="24"/>
        </w:rPr>
      </w:pPr>
      <w:r w:rsidRPr="006A2397">
        <w:rPr>
          <w:sz w:val="24"/>
          <w:szCs w:val="24"/>
        </w:rPr>
        <w:t>Por lo que se refiere a las “misiones internacionales”</w:t>
      </w:r>
      <w:r w:rsidR="00A052C7" w:rsidRPr="006A2397">
        <w:rPr>
          <w:sz w:val="24"/>
          <w:szCs w:val="24"/>
        </w:rPr>
        <w:t>, Morenés afirmó que se evaluaría el despliegue de las Fuerzas Armadas fuera del territorio nacional. En este sentido, destacó en especial el plan de transición en Afganistán y la revisión estratégica de la misión de la ONU en Líbano.</w:t>
      </w:r>
    </w:p>
    <w:p w:rsidR="00086849" w:rsidRPr="006A2397" w:rsidRDefault="00A052C7" w:rsidP="00600E30">
      <w:pPr>
        <w:ind w:firstLine="708"/>
        <w:rPr>
          <w:sz w:val="24"/>
          <w:szCs w:val="24"/>
        </w:rPr>
      </w:pPr>
      <w:r w:rsidRPr="006A2397">
        <w:rPr>
          <w:sz w:val="24"/>
          <w:szCs w:val="24"/>
        </w:rPr>
        <w:t>Morenés también se refirió a la política de personal y en particular a la aplicación de la Ley de la Carrera Militar; al perfeccionamiento del nuevo sistema de enseñanza militar; a los procesos de selección y formación para el ingreso en las Fuerzas Armadas; al refuerzo de la protección social y del apoyo al entorno familiar; y a la aplicación de la Ley de Tropa y Marinería y de la Ley de Derechos y Deberes de los miembros de las Fuerzas Armadas.</w:t>
      </w:r>
    </w:p>
    <w:p w:rsidR="000A6D9A" w:rsidRPr="006A2397" w:rsidRDefault="00493938" w:rsidP="00600E30">
      <w:pPr>
        <w:ind w:firstLine="708"/>
        <w:rPr>
          <w:sz w:val="24"/>
          <w:szCs w:val="24"/>
        </w:rPr>
      </w:pPr>
      <w:r w:rsidRPr="006A2397">
        <w:rPr>
          <w:sz w:val="24"/>
          <w:szCs w:val="24"/>
        </w:rPr>
        <w:t>El ministro</w:t>
      </w:r>
      <w:r w:rsidR="008B2598" w:rsidRPr="006A2397">
        <w:rPr>
          <w:sz w:val="24"/>
          <w:szCs w:val="24"/>
        </w:rPr>
        <w:t xml:space="preserve"> anunció también la revisión del despliegue geográfico de las unidades de las Fuerzas Armadas y de los organismos de la administración militar y la nueva planificación del gasto a largo plazo con el objetivo de mejorar la situación financiera del Ministerio de Defensa.</w:t>
      </w:r>
      <w:r w:rsidR="008C635A" w:rsidRPr="006A2397">
        <w:rPr>
          <w:sz w:val="24"/>
          <w:szCs w:val="24"/>
        </w:rPr>
        <w:t xml:space="preserve"> Respecto a los “programas especiales”, Morenés dijo que ya se estaban abordando iniciativas que fueran coherentes con los compromisos adquiridos por España con sus socios y aliados y “se adecuen a la nueva realidad económica que vivimos”.</w:t>
      </w:r>
      <w:r w:rsidR="009C2710" w:rsidRPr="006A2397">
        <w:rPr>
          <w:rStyle w:val="Refdenotaalpie"/>
          <w:sz w:val="24"/>
          <w:szCs w:val="24"/>
        </w:rPr>
        <w:footnoteReference w:id="18"/>
      </w:r>
    </w:p>
    <w:p w:rsidR="00BD435A" w:rsidRPr="006A2397" w:rsidRDefault="00212BD2" w:rsidP="00600E30">
      <w:pPr>
        <w:rPr>
          <w:sz w:val="24"/>
          <w:szCs w:val="24"/>
        </w:rPr>
      </w:pPr>
      <w:r w:rsidRPr="006A2397">
        <w:rPr>
          <w:sz w:val="24"/>
          <w:szCs w:val="24"/>
        </w:rPr>
        <w:lastRenderedPageBreak/>
        <w:tab/>
        <w:t xml:space="preserve">En julio del mismo año, Morenés volvió a comparecer ante la Comisión de Defensa del Congreso de los Diputados para informar sobre las líneas generales de su </w:t>
      </w:r>
      <w:r w:rsidR="00FC4A46" w:rsidRPr="006A2397">
        <w:rPr>
          <w:sz w:val="24"/>
          <w:szCs w:val="24"/>
        </w:rPr>
        <w:t>política de seguridad y defensa</w:t>
      </w:r>
      <w:r w:rsidR="00835C38" w:rsidRPr="006A2397">
        <w:rPr>
          <w:sz w:val="24"/>
          <w:szCs w:val="24"/>
        </w:rPr>
        <w:t xml:space="preserve">, en concreto de la nueva Directiva de Defensa Nacional </w:t>
      </w:r>
      <w:r w:rsidR="008219CC" w:rsidRPr="006A2397">
        <w:rPr>
          <w:sz w:val="24"/>
          <w:szCs w:val="24"/>
        </w:rPr>
        <w:t xml:space="preserve">(DDN) </w:t>
      </w:r>
      <w:r w:rsidR="00835C38" w:rsidRPr="006A2397">
        <w:rPr>
          <w:sz w:val="24"/>
          <w:szCs w:val="24"/>
        </w:rPr>
        <w:t>del gobierno de Rajoy, que analizaremos en el siguiente apartado de este escrito</w:t>
      </w:r>
      <w:r w:rsidR="008219CC" w:rsidRPr="006A2397">
        <w:rPr>
          <w:sz w:val="24"/>
          <w:szCs w:val="24"/>
        </w:rPr>
        <w:t>. Significativamente, Morenés dijo de la todavía DDN vigente (la 1/2008) que había demostrado ser un documento “útil”, “apropiado para un contexto en el que se primaban los factores multinacionales y los avances en la cooperación internacional”.</w:t>
      </w:r>
      <w:r w:rsidR="00493938" w:rsidRPr="006A2397">
        <w:rPr>
          <w:rStyle w:val="Refdenotaalpie"/>
          <w:sz w:val="24"/>
          <w:szCs w:val="24"/>
        </w:rPr>
        <w:footnoteReference w:id="19"/>
      </w:r>
      <w:r w:rsidR="008219CC" w:rsidRPr="006A2397">
        <w:rPr>
          <w:sz w:val="24"/>
          <w:szCs w:val="24"/>
        </w:rPr>
        <w:t xml:space="preserve"> En su intervención</w:t>
      </w:r>
      <w:r w:rsidR="00835C38" w:rsidRPr="006A2397">
        <w:rPr>
          <w:sz w:val="24"/>
          <w:szCs w:val="24"/>
        </w:rPr>
        <w:t>, Morenés también actualizó y concretó las líneas que había expuesto en el mismo foro en enero de 2012</w:t>
      </w:r>
      <w:r w:rsidR="00384E86" w:rsidRPr="006A2397">
        <w:rPr>
          <w:sz w:val="24"/>
          <w:szCs w:val="24"/>
        </w:rPr>
        <w:t xml:space="preserve"> e informó de las primeras medidas adoptadas por el Ministerio</w:t>
      </w:r>
      <w:r w:rsidR="00835C38" w:rsidRPr="006A2397">
        <w:rPr>
          <w:sz w:val="24"/>
          <w:szCs w:val="24"/>
        </w:rPr>
        <w:t xml:space="preserve">. </w:t>
      </w:r>
      <w:r w:rsidR="005F5B25" w:rsidRPr="006A2397">
        <w:rPr>
          <w:sz w:val="24"/>
          <w:szCs w:val="24"/>
        </w:rPr>
        <w:t xml:space="preserve">Asimismo, </w:t>
      </w:r>
      <w:r w:rsidR="00384E86" w:rsidRPr="006A2397">
        <w:rPr>
          <w:sz w:val="24"/>
          <w:szCs w:val="24"/>
        </w:rPr>
        <w:t>anunció la revisión “atenta y detallada” de la Estrategia Española de Seguridad</w:t>
      </w:r>
      <w:r w:rsidR="00177B53" w:rsidRPr="006A2397">
        <w:rPr>
          <w:sz w:val="24"/>
          <w:szCs w:val="24"/>
        </w:rPr>
        <w:t>, a pesar de que se trataba de un documento que sólo tenía un año de vida</w:t>
      </w:r>
      <w:r w:rsidR="00851AC4" w:rsidRPr="006A2397">
        <w:rPr>
          <w:sz w:val="24"/>
          <w:szCs w:val="24"/>
        </w:rPr>
        <w:t xml:space="preserve"> y que se había publicado al tercer</w:t>
      </w:r>
      <w:r w:rsidR="00F5586F" w:rsidRPr="006A2397">
        <w:rPr>
          <w:sz w:val="24"/>
          <w:szCs w:val="24"/>
        </w:rPr>
        <w:t>o</w:t>
      </w:r>
      <w:r w:rsidR="00851AC4" w:rsidRPr="006A2397">
        <w:rPr>
          <w:sz w:val="24"/>
          <w:szCs w:val="24"/>
        </w:rPr>
        <w:t xml:space="preserve"> del inicio de la Gran Recesión en España</w:t>
      </w:r>
      <w:r w:rsidR="00835C38" w:rsidRPr="006A2397">
        <w:rPr>
          <w:sz w:val="24"/>
          <w:szCs w:val="24"/>
        </w:rPr>
        <w:t>.</w:t>
      </w:r>
      <w:r w:rsidR="00851AC4" w:rsidRPr="006A2397">
        <w:rPr>
          <w:sz w:val="24"/>
          <w:szCs w:val="24"/>
        </w:rPr>
        <w:t xml:space="preserve"> Como consecuencia de la “profunda” crisis económica de nuestro país, una de las prioridades de la nueva </w:t>
      </w:r>
      <w:r w:rsidR="00FC4A46" w:rsidRPr="006A2397">
        <w:rPr>
          <w:sz w:val="24"/>
          <w:szCs w:val="24"/>
        </w:rPr>
        <w:t>política de seguridad y defensa</w:t>
      </w:r>
      <w:r w:rsidR="00851AC4" w:rsidRPr="006A2397">
        <w:rPr>
          <w:sz w:val="24"/>
          <w:szCs w:val="24"/>
        </w:rPr>
        <w:t xml:space="preserve"> sería “la obtención de las máximas eficiencias y utilidades” y, aunque no lo expresara con este término, la renacionalización de la </w:t>
      </w:r>
      <w:r w:rsidR="00FC4A46" w:rsidRPr="006A2397">
        <w:rPr>
          <w:sz w:val="24"/>
          <w:szCs w:val="24"/>
        </w:rPr>
        <w:t>política de seguridad y defensa</w:t>
      </w:r>
      <w:r w:rsidR="00851AC4" w:rsidRPr="006A2397">
        <w:rPr>
          <w:sz w:val="24"/>
          <w:szCs w:val="24"/>
        </w:rPr>
        <w:t>.</w:t>
      </w:r>
      <w:r w:rsidR="00805B75" w:rsidRPr="006A2397">
        <w:rPr>
          <w:sz w:val="24"/>
          <w:szCs w:val="24"/>
        </w:rPr>
        <w:t xml:space="preserve"> Como dijo textualmente el ministro, las dos “directrices básicas” de su gestión serían las de “garantizar en todo momento la defensa propia en tiempos de crisis y asegurar la mayor eficiencia posible en el uso de unos recursos ciertamente escasos y en una situación económica de España especialmente complicada”. En esta línea, las misiones internacionales serían revisadas exhaustivamente a partir de la constatación, expuesta de una forma un tanto tortuosa, de que “la situación económica de España y especialmente del Ministerio de Defensa –y no solo del Ministerio de Defensa– aconsejan la racionalización al máximo del esfuerzo exterior que hace España –fundamental para la credibilidad de España– </w:t>
      </w:r>
      <w:r w:rsidR="00105ED2" w:rsidRPr="006A2397">
        <w:rPr>
          <w:sz w:val="24"/>
          <w:szCs w:val="24"/>
        </w:rPr>
        <w:t>y la reducción al máximo de todos los compromisos de la defensa, lo que incluye también nuestras misiones en el exterior”.</w:t>
      </w:r>
      <w:r w:rsidR="00835C38" w:rsidRPr="006A2397">
        <w:rPr>
          <w:rStyle w:val="Refdenotaalpie"/>
          <w:sz w:val="24"/>
          <w:szCs w:val="24"/>
        </w:rPr>
        <w:footnoteReference w:id="20"/>
      </w:r>
    </w:p>
    <w:p w:rsidR="00212BD2" w:rsidRPr="006A2397" w:rsidRDefault="00212BD2" w:rsidP="00600E30">
      <w:pPr>
        <w:rPr>
          <w:sz w:val="24"/>
          <w:szCs w:val="24"/>
        </w:rPr>
      </w:pPr>
    </w:p>
    <w:p w:rsidR="00BD435A" w:rsidRPr="006A2397" w:rsidRDefault="00177B53" w:rsidP="00600E30">
      <w:pPr>
        <w:rPr>
          <w:b/>
          <w:sz w:val="28"/>
          <w:szCs w:val="28"/>
        </w:rPr>
      </w:pPr>
      <w:r w:rsidRPr="006A2397">
        <w:rPr>
          <w:b/>
          <w:sz w:val="28"/>
          <w:szCs w:val="28"/>
        </w:rPr>
        <w:t>4</w:t>
      </w:r>
      <w:r w:rsidR="00851AC4" w:rsidRPr="006A2397">
        <w:rPr>
          <w:b/>
          <w:sz w:val="28"/>
          <w:szCs w:val="28"/>
        </w:rPr>
        <w:t>.</w:t>
      </w:r>
      <w:r w:rsidRPr="006A2397">
        <w:rPr>
          <w:b/>
          <w:sz w:val="28"/>
          <w:szCs w:val="28"/>
        </w:rPr>
        <w:t xml:space="preserve"> </w:t>
      </w:r>
      <w:r w:rsidR="00BD435A" w:rsidRPr="006A2397">
        <w:rPr>
          <w:b/>
          <w:sz w:val="28"/>
          <w:szCs w:val="28"/>
        </w:rPr>
        <w:t>“POR UNA DEFENSA NECESARIA, POR UNA DEFENSA RESPONSABLE”. LA DIRECTIVA DE DEFENSA NACIONAL 2012</w:t>
      </w:r>
    </w:p>
    <w:p w:rsidR="00BD435A" w:rsidRPr="006A2397" w:rsidRDefault="00BD435A" w:rsidP="00600E30">
      <w:pPr>
        <w:rPr>
          <w:sz w:val="24"/>
          <w:szCs w:val="24"/>
        </w:rPr>
      </w:pPr>
    </w:p>
    <w:p w:rsidR="001D22D9" w:rsidRPr="006A2397" w:rsidRDefault="00C32A04" w:rsidP="00600E30">
      <w:pPr>
        <w:rPr>
          <w:sz w:val="24"/>
          <w:szCs w:val="24"/>
        </w:rPr>
      </w:pPr>
      <w:r w:rsidRPr="006A2397">
        <w:rPr>
          <w:sz w:val="24"/>
          <w:szCs w:val="24"/>
        </w:rPr>
        <w:t>En julio de 2012, el Gobierno aprobó la primera Directiva de Defensa Nacional</w:t>
      </w:r>
      <w:r w:rsidR="0050532B" w:rsidRPr="006A2397">
        <w:rPr>
          <w:sz w:val="24"/>
          <w:szCs w:val="24"/>
        </w:rPr>
        <w:t xml:space="preserve"> </w:t>
      </w:r>
      <w:r w:rsidR="00F94A16" w:rsidRPr="006A2397">
        <w:rPr>
          <w:sz w:val="24"/>
          <w:szCs w:val="24"/>
        </w:rPr>
        <w:t xml:space="preserve">(DDN) </w:t>
      </w:r>
      <w:r w:rsidR="0050532B" w:rsidRPr="006A2397">
        <w:rPr>
          <w:sz w:val="24"/>
          <w:szCs w:val="24"/>
        </w:rPr>
        <w:t xml:space="preserve">del mandato de Rajoy, que se titulaba significativamente “Por una defensa necesaria, por una defensa responsable”; </w:t>
      </w:r>
      <w:r w:rsidR="005203A7" w:rsidRPr="006A2397">
        <w:rPr>
          <w:sz w:val="24"/>
          <w:szCs w:val="24"/>
        </w:rPr>
        <w:t>frase</w:t>
      </w:r>
      <w:r w:rsidR="0050532B" w:rsidRPr="006A2397">
        <w:rPr>
          <w:sz w:val="24"/>
          <w:szCs w:val="24"/>
        </w:rPr>
        <w:t xml:space="preserve"> con</w:t>
      </w:r>
      <w:r w:rsidR="005203A7" w:rsidRPr="006A2397">
        <w:rPr>
          <w:sz w:val="24"/>
          <w:szCs w:val="24"/>
        </w:rPr>
        <w:t xml:space="preserve"> la</w:t>
      </w:r>
      <w:r w:rsidR="0050532B" w:rsidRPr="006A2397">
        <w:rPr>
          <w:sz w:val="24"/>
          <w:szCs w:val="24"/>
        </w:rPr>
        <w:t xml:space="preserve"> que, por un lado, se trataba de legitimar la </w:t>
      </w:r>
      <w:r w:rsidR="00FC4A46" w:rsidRPr="006A2397">
        <w:rPr>
          <w:sz w:val="24"/>
          <w:szCs w:val="24"/>
        </w:rPr>
        <w:t>política de seguridad y defensa</w:t>
      </w:r>
      <w:r w:rsidR="00895287" w:rsidRPr="006A2397">
        <w:rPr>
          <w:sz w:val="24"/>
          <w:szCs w:val="24"/>
        </w:rPr>
        <w:t xml:space="preserve"> en tiempos de crisis sistémica</w:t>
      </w:r>
      <w:r w:rsidR="005203A7" w:rsidRPr="006A2397">
        <w:rPr>
          <w:sz w:val="24"/>
          <w:szCs w:val="24"/>
        </w:rPr>
        <w:t xml:space="preserve"> y, por otro, de justificar los recortes en este departam</w:t>
      </w:r>
      <w:r w:rsidR="00851AC4" w:rsidRPr="006A2397">
        <w:rPr>
          <w:sz w:val="24"/>
          <w:szCs w:val="24"/>
        </w:rPr>
        <w:t>ento</w:t>
      </w:r>
      <w:r w:rsidR="005203A7" w:rsidRPr="006A2397">
        <w:rPr>
          <w:sz w:val="24"/>
          <w:szCs w:val="24"/>
        </w:rPr>
        <w:t>.</w:t>
      </w:r>
      <w:r w:rsidR="005203A7" w:rsidRPr="006A2397">
        <w:rPr>
          <w:rStyle w:val="Refdenotaalpie"/>
          <w:sz w:val="24"/>
          <w:szCs w:val="24"/>
        </w:rPr>
        <w:footnoteReference w:id="21"/>
      </w:r>
      <w:r w:rsidR="00F94A16" w:rsidRPr="006A2397">
        <w:rPr>
          <w:sz w:val="24"/>
          <w:szCs w:val="24"/>
        </w:rPr>
        <w:t xml:space="preserve"> </w:t>
      </w:r>
      <w:r w:rsidR="001D22D9" w:rsidRPr="006A2397">
        <w:rPr>
          <w:sz w:val="24"/>
          <w:szCs w:val="24"/>
        </w:rPr>
        <w:t xml:space="preserve">El documento está articulado en cinco apartados, </w:t>
      </w:r>
      <w:r w:rsidR="001D22D9" w:rsidRPr="006A2397">
        <w:rPr>
          <w:sz w:val="24"/>
          <w:szCs w:val="24"/>
        </w:rPr>
        <w:lastRenderedPageBreak/>
        <w:t>incluidos una introducción y una disposición final: “Evolución del panorama estratégico y su repercusión para España”, “Objetivos de la política de defensa” y “Directrices a seguir en la presente legislatura”</w:t>
      </w:r>
      <w:r w:rsidR="00F94A16" w:rsidRPr="006A2397">
        <w:rPr>
          <w:sz w:val="24"/>
          <w:szCs w:val="24"/>
        </w:rPr>
        <w:t>.</w:t>
      </w:r>
    </w:p>
    <w:p w:rsidR="00F94A16" w:rsidRPr="006A2397" w:rsidRDefault="00F94A16" w:rsidP="00600E30">
      <w:pPr>
        <w:rPr>
          <w:sz w:val="24"/>
          <w:szCs w:val="24"/>
        </w:rPr>
      </w:pPr>
      <w:r w:rsidRPr="006A2397">
        <w:rPr>
          <w:sz w:val="24"/>
          <w:szCs w:val="24"/>
        </w:rPr>
        <w:tab/>
        <w:t xml:space="preserve">Como era previsible, la verdadera protagonista de la DDN es la Gran Recesión que se inició en España en 2008. Así, de la crisis económica se sostiene que es una “amenaza a la seguridad” </w:t>
      </w:r>
      <w:r w:rsidR="00AD2D34" w:rsidRPr="006A2397">
        <w:rPr>
          <w:sz w:val="24"/>
          <w:szCs w:val="24"/>
        </w:rPr>
        <w:t xml:space="preserve">–al igual que en otros textos precedentes los conceptos de amenaza y riesgo se utilizan con cierta ligereza– </w:t>
      </w:r>
      <w:r w:rsidRPr="006A2397">
        <w:rPr>
          <w:sz w:val="24"/>
          <w:szCs w:val="24"/>
        </w:rPr>
        <w:t>y que “obliga a tomar determinaciones, y proceder con toda cautela en el mantenimiento de las capacidades que se precisan para la defensa”.</w:t>
      </w:r>
      <w:r w:rsidR="00BC111B" w:rsidRPr="006A2397">
        <w:rPr>
          <w:sz w:val="24"/>
          <w:szCs w:val="24"/>
        </w:rPr>
        <w:t xml:space="preserve"> Por otro lado, en la introducción de la Directiva se subraya también la necesidad</w:t>
      </w:r>
      <w:r w:rsidRPr="006A2397">
        <w:rPr>
          <w:sz w:val="24"/>
          <w:szCs w:val="24"/>
        </w:rPr>
        <w:t xml:space="preserve"> </w:t>
      </w:r>
      <w:r w:rsidR="00BC111B" w:rsidRPr="006A2397">
        <w:rPr>
          <w:sz w:val="24"/>
          <w:szCs w:val="24"/>
        </w:rPr>
        <w:t xml:space="preserve">de llevar a cabo una “profunda reflexión” sobre los riesgos y amenazas que España afrontará en lo que queda de la “primera mitad del siglo XXI”, es decir, hasta el 2050. Sin embargo, esta afirmación se contradice con el alcance mucho más limitado de la ya citada </w:t>
      </w:r>
      <w:r w:rsidR="00BC111B" w:rsidRPr="006A2397">
        <w:rPr>
          <w:i/>
          <w:sz w:val="24"/>
          <w:szCs w:val="24"/>
        </w:rPr>
        <w:t xml:space="preserve">Visión de las Fuerzas Armadas 2025 </w:t>
      </w:r>
      <w:r w:rsidR="00BC111B" w:rsidRPr="006A2397">
        <w:rPr>
          <w:sz w:val="24"/>
          <w:szCs w:val="24"/>
        </w:rPr>
        <w:t>que</w:t>
      </w:r>
      <w:r w:rsidR="00911B14" w:rsidRPr="006A2397">
        <w:rPr>
          <w:sz w:val="24"/>
          <w:szCs w:val="24"/>
        </w:rPr>
        <w:t>,</w:t>
      </w:r>
      <w:r w:rsidR="00BC111B" w:rsidRPr="006A2397">
        <w:rPr>
          <w:sz w:val="24"/>
          <w:szCs w:val="24"/>
        </w:rPr>
        <w:t xml:space="preserve"> como se deduce de su título</w:t>
      </w:r>
      <w:r w:rsidR="00911B14" w:rsidRPr="006A2397">
        <w:rPr>
          <w:sz w:val="24"/>
          <w:szCs w:val="24"/>
        </w:rPr>
        <w:t>,</w:t>
      </w:r>
      <w:r w:rsidR="00BC111B" w:rsidRPr="006A2397">
        <w:rPr>
          <w:sz w:val="24"/>
          <w:szCs w:val="24"/>
        </w:rPr>
        <w:t xml:space="preserve"> sólo abarca </w:t>
      </w:r>
      <w:r w:rsidR="00911B14" w:rsidRPr="006A2397">
        <w:rPr>
          <w:sz w:val="24"/>
          <w:szCs w:val="24"/>
        </w:rPr>
        <w:t>hasta el punto final de l</w:t>
      </w:r>
      <w:r w:rsidR="00BC111B" w:rsidRPr="006A2397">
        <w:rPr>
          <w:sz w:val="24"/>
          <w:szCs w:val="24"/>
        </w:rPr>
        <w:t>os primeros veinticinco años de esta centuria. Además, de dicha reflexión se aseguraba que sólo tendría éxito si se desarrollaba a través de una “amplia participación”, lo que una vez más no se compadece con e</w:t>
      </w:r>
      <w:r w:rsidR="00895287" w:rsidRPr="006A2397">
        <w:rPr>
          <w:sz w:val="24"/>
          <w:szCs w:val="24"/>
        </w:rPr>
        <w:t xml:space="preserve">l carácter interno de la </w:t>
      </w:r>
      <w:r w:rsidR="00BC111B" w:rsidRPr="006A2397">
        <w:rPr>
          <w:i/>
          <w:sz w:val="24"/>
          <w:szCs w:val="24"/>
        </w:rPr>
        <w:t>Visión</w:t>
      </w:r>
      <w:r w:rsidR="00BC111B" w:rsidRPr="006A2397">
        <w:rPr>
          <w:sz w:val="24"/>
          <w:szCs w:val="24"/>
        </w:rPr>
        <w:t>.</w:t>
      </w:r>
      <w:r w:rsidR="00BC111B" w:rsidRPr="006A2397">
        <w:rPr>
          <w:rStyle w:val="Refdenotaalpie"/>
          <w:sz w:val="24"/>
          <w:szCs w:val="24"/>
        </w:rPr>
        <w:footnoteReference w:id="22"/>
      </w:r>
    </w:p>
    <w:p w:rsidR="00895287" w:rsidRPr="006A2397" w:rsidRDefault="00895287" w:rsidP="00600E30">
      <w:pPr>
        <w:rPr>
          <w:sz w:val="24"/>
          <w:szCs w:val="24"/>
        </w:rPr>
      </w:pPr>
      <w:r w:rsidRPr="006A2397">
        <w:rPr>
          <w:sz w:val="24"/>
          <w:szCs w:val="24"/>
        </w:rPr>
        <w:tab/>
        <w:t xml:space="preserve">Al igual que sucedía en la Estrategia </w:t>
      </w:r>
      <w:r w:rsidR="00AC699A" w:rsidRPr="006A2397">
        <w:rPr>
          <w:sz w:val="24"/>
          <w:szCs w:val="24"/>
        </w:rPr>
        <w:t xml:space="preserve">Española de </w:t>
      </w:r>
      <w:r w:rsidRPr="006A2397">
        <w:rPr>
          <w:sz w:val="24"/>
          <w:szCs w:val="24"/>
        </w:rPr>
        <w:t>Seg</w:t>
      </w:r>
      <w:r w:rsidR="003863D3" w:rsidRPr="006A2397">
        <w:rPr>
          <w:sz w:val="24"/>
          <w:szCs w:val="24"/>
        </w:rPr>
        <w:t>uridad</w:t>
      </w:r>
      <w:r w:rsidR="00AC699A" w:rsidRPr="006A2397">
        <w:rPr>
          <w:sz w:val="24"/>
          <w:szCs w:val="24"/>
        </w:rPr>
        <w:t xml:space="preserve">, </w:t>
      </w:r>
      <w:r w:rsidR="003863D3" w:rsidRPr="006A2397">
        <w:rPr>
          <w:sz w:val="24"/>
          <w:szCs w:val="24"/>
        </w:rPr>
        <w:t>a</w:t>
      </w:r>
      <w:r w:rsidR="00AC699A" w:rsidRPr="006A2397">
        <w:rPr>
          <w:sz w:val="24"/>
          <w:szCs w:val="24"/>
        </w:rPr>
        <w:t xml:space="preserve"> la que ya hemos hecho referencia, </w:t>
      </w:r>
      <w:r w:rsidRPr="006A2397">
        <w:rPr>
          <w:sz w:val="24"/>
          <w:szCs w:val="24"/>
        </w:rPr>
        <w:t xml:space="preserve">en la DDN 2012 todo son amenazas, riesgos e incluso “retos”. </w:t>
      </w:r>
      <w:r w:rsidR="003863D3" w:rsidRPr="006A2397">
        <w:rPr>
          <w:sz w:val="24"/>
          <w:szCs w:val="24"/>
        </w:rPr>
        <w:t>Significativamente, en este documento se considera que la Alianza Atlántica “permanece como el vínculo de seguridad y defensa colectiva más apropiado para España”</w:t>
      </w:r>
      <w:r w:rsidR="008F0164" w:rsidRPr="006A2397">
        <w:rPr>
          <w:sz w:val="24"/>
          <w:szCs w:val="24"/>
        </w:rPr>
        <w:t>. Como también es notorio que se diga de los Estados Unidos que éstos “mantienen su liderazgo en la lucha contra los riesgos y amenazas globales, y particularmente contra aquellos que surgen de organizaciones no estatales” y que “No ha[n] renunciado tampoco al proyecto de continua expansión del ideal democrático”, lo que no deja de ser algo irónico después del fiasco de la invasión de Irak, de la que, en el momento en el que se escriben estas líneas, se conmemora su décimo aniversario. No obstante, en la DDN se veía con indisimulada preocupación la reorientación de la estrategia de los Estados Unidos hacia la “cuenca del Indo-Pacífico”.</w:t>
      </w:r>
      <w:r w:rsidR="000A18B5" w:rsidRPr="006A2397">
        <w:rPr>
          <w:rStyle w:val="Refdenotaalpie"/>
          <w:sz w:val="24"/>
          <w:szCs w:val="24"/>
        </w:rPr>
        <w:footnoteReference w:id="23"/>
      </w:r>
      <w:r w:rsidR="008F0164" w:rsidRPr="006A2397">
        <w:rPr>
          <w:sz w:val="24"/>
          <w:szCs w:val="24"/>
        </w:rPr>
        <w:t xml:space="preserve"> Es decir, por lo que se refiere a las relaciones de España con la OTAN y los Estados Unidos, se produce una vuelta al atlantismo y americanismo de los años de Aznar (1996-2004), aunque de una forma mucho menos radical, producto tal vez d</w:t>
      </w:r>
      <w:r w:rsidR="00525D0C" w:rsidRPr="006A2397">
        <w:rPr>
          <w:sz w:val="24"/>
          <w:szCs w:val="24"/>
        </w:rPr>
        <w:t>e la cura de realismo</w:t>
      </w:r>
      <w:r w:rsidR="00123D07" w:rsidRPr="006A2397">
        <w:rPr>
          <w:sz w:val="24"/>
          <w:szCs w:val="24"/>
        </w:rPr>
        <w:t xml:space="preserve"> que supone</w:t>
      </w:r>
      <w:r w:rsidR="008F0164" w:rsidRPr="006A2397">
        <w:rPr>
          <w:sz w:val="24"/>
          <w:szCs w:val="24"/>
        </w:rPr>
        <w:t xml:space="preserve"> la crisis económica</w:t>
      </w:r>
      <w:r w:rsidR="0082418E" w:rsidRPr="006A2397">
        <w:rPr>
          <w:sz w:val="24"/>
          <w:szCs w:val="24"/>
        </w:rPr>
        <w:t>, entre otros factores</w:t>
      </w:r>
      <w:r w:rsidR="008F0164" w:rsidRPr="006A2397">
        <w:rPr>
          <w:sz w:val="24"/>
          <w:szCs w:val="24"/>
        </w:rPr>
        <w:t>. En consecuencia, la Unión Europea sólo ocupa un discreto tercer lugar en las preferencias de la nueva/vieja estrategia española</w:t>
      </w:r>
      <w:r w:rsidR="00525D0C" w:rsidRPr="006A2397">
        <w:rPr>
          <w:sz w:val="24"/>
          <w:szCs w:val="24"/>
        </w:rPr>
        <w:t>. Una UE que desde la perspectiva del Gobierno de Rajoy “debe potenciar sus capacidades y agilizar sus procesos de toma de decisiones”, lo que desde nuestro punto de vista es altamente improbable entre otras razones por la situación de crisis que vive la mayor parte de sus miembros en la actualidad. Preocupanteme</w:t>
      </w:r>
      <w:r w:rsidR="00911B14" w:rsidRPr="006A2397">
        <w:rPr>
          <w:sz w:val="24"/>
          <w:szCs w:val="24"/>
        </w:rPr>
        <w:t>nte, la DDN afirma con resolución</w:t>
      </w:r>
      <w:r w:rsidR="00525D0C" w:rsidRPr="006A2397">
        <w:rPr>
          <w:sz w:val="24"/>
          <w:szCs w:val="24"/>
        </w:rPr>
        <w:t xml:space="preserve"> que “no es una opción” que los países de la UE que son a la vez miembros de la OTAN limiten “su ambición en el terreno de la seguridad a su territorio estricto”. Finalmente, en la “Evolución del </w:t>
      </w:r>
      <w:r w:rsidR="00525D0C" w:rsidRPr="006A2397">
        <w:rPr>
          <w:sz w:val="24"/>
          <w:szCs w:val="24"/>
        </w:rPr>
        <w:lastRenderedPageBreak/>
        <w:t xml:space="preserve">panorama estratégico y su repercusión para España” se habla también del Mediterráneo, Oriente Medio y el </w:t>
      </w:r>
      <w:proofErr w:type="spellStart"/>
      <w:r w:rsidR="00525D0C" w:rsidRPr="006A2397">
        <w:rPr>
          <w:sz w:val="24"/>
          <w:szCs w:val="24"/>
        </w:rPr>
        <w:t>Sahel</w:t>
      </w:r>
      <w:proofErr w:type="spellEnd"/>
      <w:r w:rsidR="00525D0C" w:rsidRPr="006A2397">
        <w:rPr>
          <w:sz w:val="24"/>
          <w:szCs w:val="24"/>
        </w:rPr>
        <w:t>, Iberoamérica, el Golfo de Guinea (por dos veces), el África Subsahariana</w:t>
      </w:r>
      <w:r w:rsidR="005F4EDB" w:rsidRPr="006A2397">
        <w:rPr>
          <w:sz w:val="24"/>
          <w:szCs w:val="24"/>
        </w:rPr>
        <w:t>, la costa oriental del continente africano e Iberoamérica.</w:t>
      </w:r>
    </w:p>
    <w:p w:rsidR="005F4EDB" w:rsidRPr="006A2397" w:rsidRDefault="005F4EDB" w:rsidP="00600E30">
      <w:pPr>
        <w:rPr>
          <w:sz w:val="24"/>
          <w:szCs w:val="24"/>
        </w:rPr>
      </w:pPr>
      <w:r w:rsidRPr="006A2397">
        <w:rPr>
          <w:sz w:val="24"/>
          <w:szCs w:val="24"/>
        </w:rPr>
        <w:tab/>
      </w:r>
      <w:r w:rsidR="00B10FC9" w:rsidRPr="006A2397">
        <w:rPr>
          <w:sz w:val="24"/>
          <w:szCs w:val="24"/>
        </w:rPr>
        <w:t xml:space="preserve">En los “Objetivos de </w:t>
      </w:r>
      <w:r w:rsidR="00B2178A" w:rsidRPr="006A2397">
        <w:rPr>
          <w:sz w:val="24"/>
          <w:szCs w:val="24"/>
        </w:rPr>
        <w:t>la política de defensa” se ponía</w:t>
      </w:r>
      <w:r w:rsidR="00B10FC9" w:rsidRPr="006A2397">
        <w:rPr>
          <w:sz w:val="24"/>
          <w:szCs w:val="24"/>
        </w:rPr>
        <w:t xml:space="preserve"> el acento de forma repetida en las “amenazas no compartidas” y en los “riesgos propios” (una forma sutil de referirse en particular a la defensa de las ciudades autónomas de Ceuta y Melilla, situadas en la costa norte de Marruecos y reivindicadas recurrentemente por este país)</w:t>
      </w:r>
      <w:r w:rsidR="000A5170" w:rsidRPr="006A2397">
        <w:rPr>
          <w:sz w:val="24"/>
          <w:szCs w:val="24"/>
        </w:rPr>
        <w:t xml:space="preserve">. Al hilo de lo que apuntábamos más arriba en relación con el papel de los ciudadanos en la </w:t>
      </w:r>
      <w:r w:rsidR="00FC4A46" w:rsidRPr="006A2397">
        <w:rPr>
          <w:sz w:val="24"/>
          <w:szCs w:val="24"/>
        </w:rPr>
        <w:t>política de seguridad y defensa</w:t>
      </w:r>
      <w:r w:rsidR="000A5170" w:rsidRPr="006A2397">
        <w:rPr>
          <w:sz w:val="24"/>
          <w:szCs w:val="24"/>
        </w:rPr>
        <w:t xml:space="preserve">, en este apartado se volvía a insistir en ello: “es importante, por fin, que los ciudadanos tengan cumplida información de la situación de la defensa y asuman una exigencia crítica que obligue a sus representantes políticos”. Sin embargo, desde nuestra perspectiva ello es claramente utópico por dos razones: en primer lugar, porque la </w:t>
      </w:r>
      <w:r w:rsidR="00FC4A46" w:rsidRPr="006A2397">
        <w:rPr>
          <w:sz w:val="24"/>
          <w:szCs w:val="24"/>
        </w:rPr>
        <w:t>política de seguridad y defensa</w:t>
      </w:r>
      <w:r w:rsidR="007F2514" w:rsidRPr="006A2397">
        <w:rPr>
          <w:sz w:val="24"/>
          <w:szCs w:val="24"/>
        </w:rPr>
        <w:t xml:space="preserve"> es oscurantista en alguna</w:t>
      </w:r>
      <w:r w:rsidR="000A5170" w:rsidRPr="006A2397">
        <w:rPr>
          <w:sz w:val="24"/>
          <w:szCs w:val="24"/>
        </w:rPr>
        <w:t>s de sus facetas, en concreto el gasto en defensa, desde los inicios de la t</w:t>
      </w:r>
      <w:r w:rsidR="00D6697B" w:rsidRPr="006A2397">
        <w:rPr>
          <w:sz w:val="24"/>
          <w:szCs w:val="24"/>
        </w:rPr>
        <w:t>ransición a la democracia</w:t>
      </w:r>
      <w:r w:rsidR="000A5170" w:rsidRPr="006A2397">
        <w:rPr>
          <w:sz w:val="24"/>
          <w:szCs w:val="24"/>
        </w:rPr>
        <w:t xml:space="preserve"> y, en segundo, porque, como se deduce de las encuestas, los ciudadanos no ejercen como tales en los asuntos defensivos. </w:t>
      </w:r>
      <w:r w:rsidR="002A1C36" w:rsidRPr="006A2397">
        <w:rPr>
          <w:sz w:val="24"/>
          <w:szCs w:val="24"/>
        </w:rPr>
        <w:t>Asimismo, se anunciaba el “paso” de la Estrategia de Seguridad Nacional (en realidad su nombre oficial es el de Estrategia Española de Seguridad) a una nueva fase que superara su carácter meramente documental y que contemplara su “sostenimiento práctico”. En síntesis, desde la perspectiva gubernamental, la seguridad nacional se caracterizaba en el momento d</w:t>
      </w:r>
      <w:r w:rsidR="00B2178A" w:rsidRPr="006A2397">
        <w:rPr>
          <w:sz w:val="24"/>
          <w:szCs w:val="24"/>
        </w:rPr>
        <w:t xml:space="preserve">e realización de la DDN por las siguientes </w:t>
      </w:r>
      <w:r w:rsidR="002A1C36" w:rsidRPr="006A2397">
        <w:rPr>
          <w:sz w:val="24"/>
          <w:szCs w:val="24"/>
        </w:rPr>
        <w:t xml:space="preserve">características fundamentales: el “incremento de la inestabilidad en nuestro entorno cercano”, la “búsqueda de un vínculo transatlántico más sólido” y el “impacto negativo de la crisis económica en nuestras propias capacidades defensivas y </w:t>
      </w:r>
      <w:r w:rsidR="002A1C36" w:rsidRPr="006A2397">
        <w:rPr>
          <w:i/>
          <w:sz w:val="24"/>
          <w:szCs w:val="24"/>
        </w:rPr>
        <w:t>la disminución del paraguas colectivo</w:t>
      </w:r>
      <w:r w:rsidR="002A1C36" w:rsidRPr="006A2397">
        <w:rPr>
          <w:sz w:val="24"/>
          <w:szCs w:val="24"/>
        </w:rPr>
        <w:t xml:space="preserve">”. </w:t>
      </w:r>
      <w:r w:rsidR="00B10FC9" w:rsidRPr="006A2397">
        <w:rPr>
          <w:sz w:val="24"/>
          <w:szCs w:val="24"/>
        </w:rPr>
        <w:t>En consecuencia, l</w:t>
      </w:r>
      <w:r w:rsidRPr="006A2397">
        <w:rPr>
          <w:sz w:val="24"/>
          <w:szCs w:val="24"/>
        </w:rPr>
        <w:t xml:space="preserve">os objetivos o las líneas generales de la </w:t>
      </w:r>
      <w:r w:rsidR="00FC4A46" w:rsidRPr="006A2397">
        <w:rPr>
          <w:sz w:val="24"/>
          <w:szCs w:val="24"/>
        </w:rPr>
        <w:t>política de seguridad y defensa</w:t>
      </w:r>
      <w:r w:rsidRPr="006A2397">
        <w:rPr>
          <w:sz w:val="24"/>
          <w:szCs w:val="24"/>
        </w:rPr>
        <w:t xml:space="preserve"> de España durante la legislatura de Rajoy serán cinco, de los que sobresalen: el primero, asegurar una España “fuerte”, “principalmente en nuestra zona de interés directo”, que acabamos de ver más arriba; el tercero, “Mantener un nivel de disuasión creíble y suficiente con objeto de evitar que los escenarios de riesgo en nuestro entorno geográfico se materialicen en amenazas</w:t>
      </w:r>
      <w:r w:rsidR="005C7808" w:rsidRPr="006A2397">
        <w:rPr>
          <w:sz w:val="24"/>
          <w:szCs w:val="24"/>
        </w:rPr>
        <w:t>”</w:t>
      </w:r>
      <w:r w:rsidRPr="006A2397">
        <w:rPr>
          <w:sz w:val="24"/>
          <w:szCs w:val="24"/>
        </w:rPr>
        <w:t xml:space="preserve">; el cuarto, “Llevar a cabo la necesaria transformación de las Fuerzas Armadas para hacer frente a los crecientes retos estratégicos de España, </w:t>
      </w:r>
      <w:r w:rsidRPr="006A2397">
        <w:rPr>
          <w:i/>
          <w:sz w:val="24"/>
          <w:szCs w:val="24"/>
        </w:rPr>
        <w:t>en un momento de limitada disposición de recursos</w:t>
      </w:r>
      <w:r w:rsidRPr="006A2397">
        <w:rPr>
          <w:sz w:val="24"/>
          <w:szCs w:val="24"/>
        </w:rPr>
        <w:t xml:space="preserve">”; y el quinto, </w:t>
      </w:r>
      <w:r w:rsidR="009D6F53" w:rsidRPr="006A2397">
        <w:rPr>
          <w:sz w:val="24"/>
          <w:szCs w:val="24"/>
        </w:rPr>
        <w:t>en el que se volvía a apelar retóricamente a que “todos los españoles” debían asumir la defensa de España como “asunto de indudable trascendencia” y a la “participación ciudadana”. Para ello, se incrementaría la “comunicación estratégica de la defensa” que, a su vez, tendría como objetivo el fomento de una “conciencia de defensa” en España y, “en más profundidad”, una “cultura de la defensa”</w:t>
      </w:r>
      <w:r w:rsidRPr="006A2397">
        <w:rPr>
          <w:sz w:val="24"/>
          <w:szCs w:val="24"/>
        </w:rPr>
        <w:t>.</w:t>
      </w:r>
      <w:r w:rsidRPr="006A2397">
        <w:rPr>
          <w:rStyle w:val="Refdenotaalpie"/>
          <w:sz w:val="24"/>
          <w:szCs w:val="24"/>
        </w:rPr>
        <w:footnoteReference w:id="24"/>
      </w:r>
    </w:p>
    <w:p w:rsidR="00BC111B" w:rsidRPr="006A2397" w:rsidRDefault="00BC111B" w:rsidP="00600E30">
      <w:pPr>
        <w:rPr>
          <w:sz w:val="24"/>
          <w:szCs w:val="24"/>
        </w:rPr>
      </w:pPr>
      <w:r w:rsidRPr="006A2397">
        <w:rPr>
          <w:sz w:val="24"/>
          <w:szCs w:val="24"/>
        </w:rPr>
        <w:tab/>
      </w:r>
      <w:r w:rsidR="00C27EE0" w:rsidRPr="006A2397">
        <w:rPr>
          <w:sz w:val="24"/>
          <w:szCs w:val="24"/>
        </w:rPr>
        <w:t xml:space="preserve">Ya para terminar este análisis de la DDN 2012, nos vamos a referir a las “Directrices a seguir en la presente legislatura”. Así, frente a lo que se afirmaba en el párrafo anterior, ahora se sostenía que se revisaría la Estrategia Española de Seguridad (esta vez, bien citada) y que, añadiendo más papel al papel, se llevaría a cabo una Revisión Estratégica de la Defensa. </w:t>
      </w:r>
      <w:r w:rsidR="00137749" w:rsidRPr="006A2397">
        <w:rPr>
          <w:sz w:val="24"/>
          <w:szCs w:val="24"/>
        </w:rPr>
        <w:t xml:space="preserve">Por lo que se refiere a las capacidades de las Fuerzas Armadas españolas, </w:t>
      </w:r>
      <w:r w:rsidR="0082418E" w:rsidRPr="006A2397">
        <w:rPr>
          <w:sz w:val="24"/>
          <w:szCs w:val="24"/>
        </w:rPr>
        <w:t>nos</w:t>
      </w:r>
      <w:r w:rsidR="00137749" w:rsidRPr="006A2397">
        <w:rPr>
          <w:sz w:val="24"/>
          <w:szCs w:val="24"/>
        </w:rPr>
        <w:t xml:space="preserve"> parece altamente significativo que las mismas estarían orientadas a “Ejercer la disuasión”, “Defender el territorio nacional”, “Vigilar </w:t>
      </w:r>
      <w:r w:rsidR="00137749" w:rsidRPr="006A2397">
        <w:rPr>
          <w:sz w:val="24"/>
          <w:szCs w:val="24"/>
        </w:rPr>
        <w:lastRenderedPageBreak/>
        <w:t xml:space="preserve">los espacios marítimo y aéreo” y, sólo en cuarto lugar, “Proyectar [la] capacidad militar para defender nuestros intereses nacionales”, lo que es fiel reflejo de la renacionalización de la </w:t>
      </w:r>
      <w:r w:rsidR="00FC4A46" w:rsidRPr="006A2397">
        <w:rPr>
          <w:sz w:val="24"/>
          <w:szCs w:val="24"/>
        </w:rPr>
        <w:t>política de seguridad y defensa</w:t>
      </w:r>
      <w:r w:rsidR="00137749" w:rsidRPr="006A2397">
        <w:rPr>
          <w:sz w:val="24"/>
          <w:szCs w:val="24"/>
        </w:rPr>
        <w:t xml:space="preserve"> acometida por Rajoy como consecuencia de la crisis económica</w:t>
      </w:r>
      <w:r w:rsidR="00263836" w:rsidRPr="006A2397">
        <w:rPr>
          <w:sz w:val="24"/>
          <w:szCs w:val="24"/>
        </w:rPr>
        <w:t xml:space="preserve"> y de la ideología e intereses del Partido Popular</w:t>
      </w:r>
      <w:r w:rsidR="00137749" w:rsidRPr="006A2397">
        <w:rPr>
          <w:sz w:val="24"/>
          <w:szCs w:val="24"/>
        </w:rPr>
        <w:t xml:space="preserve">. Igualmente, se anunciaba la redacción de otro documento: la Estrategia de </w:t>
      </w:r>
      <w:proofErr w:type="spellStart"/>
      <w:r w:rsidR="00137749" w:rsidRPr="006A2397">
        <w:rPr>
          <w:sz w:val="24"/>
          <w:szCs w:val="24"/>
        </w:rPr>
        <w:t>Ciberseguridad</w:t>
      </w:r>
      <w:proofErr w:type="spellEnd"/>
      <w:r w:rsidR="00137749" w:rsidRPr="006A2397">
        <w:rPr>
          <w:sz w:val="24"/>
          <w:szCs w:val="24"/>
        </w:rPr>
        <w:t xml:space="preserve"> Nacional y se impulsaría la coordinación de los servicios de inteligencia del Estado</w:t>
      </w:r>
      <w:r w:rsidR="00C828D9" w:rsidRPr="006A2397">
        <w:rPr>
          <w:sz w:val="24"/>
          <w:szCs w:val="24"/>
        </w:rPr>
        <w:t>, otra salmodia</w:t>
      </w:r>
      <w:r w:rsidR="0082418E" w:rsidRPr="006A2397">
        <w:rPr>
          <w:sz w:val="24"/>
          <w:szCs w:val="24"/>
        </w:rPr>
        <w:t xml:space="preserve"> de la política de seguridad y d</w:t>
      </w:r>
      <w:r w:rsidR="00FA49D1" w:rsidRPr="006A2397">
        <w:rPr>
          <w:sz w:val="24"/>
          <w:szCs w:val="24"/>
        </w:rPr>
        <w:t>efensa española</w:t>
      </w:r>
      <w:r w:rsidR="00137749" w:rsidRPr="006A2397">
        <w:rPr>
          <w:sz w:val="24"/>
          <w:szCs w:val="24"/>
        </w:rPr>
        <w:t xml:space="preserve">. Respecto a la Unión Europea y la Alianza Atlántica, se aseveraba que España “impulsará como finalidad superior acciones para que el paraguas defensivo de [la] UE y OTAN acojan </w:t>
      </w:r>
      <w:r w:rsidR="00137749" w:rsidRPr="006A2397">
        <w:rPr>
          <w:i/>
          <w:sz w:val="24"/>
          <w:szCs w:val="24"/>
        </w:rPr>
        <w:t>todas</w:t>
      </w:r>
      <w:r w:rsidR="00137749" w:rsidRPr="006A2397">
        <w:rPr>
          <w:sz w:val="24"/>
          <w:szCs w:val="24"/>
        </w:rPr>
        <w:t xml:space="preserve"> nuestras necesidades de seguridad”, que era una indisimulada referencia a los casos, ya citados, de las ciudades norteafricanas de Ceuta y Melilla. Por último, se anunciaba una reestructuración de las Fuerzas Armadas como consecuencia de las “limitaciones que impone el actual contexto económico”, auténtico </w:t>
      </w:r>
      <w:r w:rsidR="00123D07" w:rsidRPr="006A2397">
        <w:rPr>
          <w:i/>
          <w:sz w:val="24"/>
          <w:szCs w:val="24"/>
        </w:rPr>
        <w:t>leit</w:t>
      </w:r>
      <w:r w:rsidR="00137749" w:rsidRPr="006A2397">
        <w:rPr>
          <w:i/>
          <w:sz w:val="24"/>
          <w:szCs w:val="24"/>
        </w:rPr>
        <w:t>motiv</w:t>
      </w:r>
      <w:r w:rsidR="00137749" w:rsidRPr="006A2397">
        <w:rPr>
          <w:sz w:val="24"/>
          <w:szCs w:val="24"/>
        </w:rPr>
        <w:t xml:space="preserve"> de la DDN 2012</w:t>
      </w:r>
      <w:r w:rsidR="006218A1" w:rsidRPr="006A2397">
        <w:rPr>
          <w:sz w:val="24"/>
          <w:szCs w:val="24"/>
        </w:rPr>
        <w:t>; aunque, tampoco queda muy clara cuál es la diferencia entre la “transformación” y la reestructuración de los Ejércitos</w:t>
      </w:r>
      <w:r w:rsidR="00137749" w:rsidRPr="006A2397">
        <w:rPr>
          <w:sz w:val="24"/>
          <w:szCs w:val="24"/>
        </w:rPr>
        <w:t>.</w:t>
      </w:r>
      <w:r w:rsidR="00137749" w:rsidRPr="006A2397">
        <w:rPr>
          <w:rStyle w:val="Refdenotaalpie"/>
          <w:sz w:val="24"/>
          <w:szCs w:val="24"/>
        </w:rPr>
        <w:footnoteReference w:id="25"/>
      </w:r>
    </w:p>
    <w:p w:rsidR="00E700C7" w:rsidRPr="006A2397" w:rsidRDefault="00B933DF" w:rsidP="00600E30">
      <w:pPr>
        <w:rPr>
          <w:sz w:val="24"/>
          <w:szCs w:val="24"/>
        </w:rPr>
      </w:pPr>
      <w:r w:rsidRPr="006A2397">
        <w:rPr>
          <w:sz w:val="24"/>
          <w:szCs w:val="24"/>
        </w:rPr>
        <w:tab/>
      </w:r>
      <w:r w:rsidR="00016A5A" w:rsidRPr="006A2397">
        <w:rPr>
          <w:sz w:val="24"/>
          <w:szCs w:val="24"/>
        </w:rPr>
        <w:t>La Directiva fue criticada por el principal partido de la oposición</w:t>
      </w:r>
      <w:r w:rsidR="00063D11" w:rsidRPr="006A2397">
        <w:rPr>
          <w:sz w:val="24"/>
          <w:szCs w:val="24"/>
        </w:rPr>
        <w:t xml:space="preserve"> y también por algunos medios de comunicación</w:t>
      </w:r>
      <w:r w:rsidR="00016A5A" w:rsidRPr="006A2397">
        <w:rPr>
          <w:sz w:val="24"/>
          <w:szCs w:val="24"/>
        </w:rPr>
        <w:t>.</w:t>
      </w:r>
      <w:r w:rsidR="00E82E14" w:rsidRPr="006A2397">
        <w:rPr>
          <w:sz w:val="24"/>
          <w:szCs w:val="24"/>
        </w:rPr>
        <w:t xml:space="preserve"> Así, el portavoz </w:t>
      </w:r>
      <w:r w:rsidR="003E182A" w:rsidRPr="006A2397">
        <w:rPr>
          <w:sz w:val="24"/>
          <w:szCs w:val="24"/>
        </w:rPr>
        <w:t>del PSOE en la Comisión de Defensa del Congreso de los Diputados, Diego López Garrido, la calificó de “Decepcionante y preocupante. Manifiestamente insuficiente e incompleta. Aislacionista y euroescéptica. Retrógrada y obsoleta”. Además, criticó que no se explicara cómo se iban a financiar las Fuerzas Armadas, que no se mencionara al parlamento, que no aparecieran las misiones en el exterior y que no se aludiera al componente naval de escudo antimisiles de la OTAN. No obstante, López Garrido le remitió una carta al ministro de Defensa en la que le reiteraba su oferta de consenso sobre una serie de puntos de la política departamental.</w:t>
      </w:r>
      <w:r w:rsidR="00A41232" w:rsidRPr="006A2397">
        <w:rPr>
          <w:rStyle w:val="Refdenotaalpie"/>
          <w:sz w:val="24"/>
          <w:szCs w:val="24"/>
        </w:rPr>
        <w:footnoteReference w:id="26"/>
      </w:r>
      <w:r w:rsidR="00063D11" w:rsidRPr="006A2397">
        <w:rPr>
          <w:sz w:val="24"/>
          <w:szCs w:val="24"/>
        </w:rPr>
        <w:t xml:space="preserve"> Por su parte, el diario </w:t>
      </w:r>
      <w:r w:rsidR="00063D11" w:rsidRPr="006A2397">
        <w:rPr>
          <w:i/>
          <w:sz w:val="24"/>
          <w:szCs w:val="24"/>
        </w:rPr>
        <w:t>El País</w:t>
      </w:r>
      <w:r w:rsidR="00063D11" w:rsidRPr="006A2397">
        <w:rPr>
          <w:sz w:val="24"/>
          <w:szCs w:val="24"/>
        </w:rPr>
        <w:t xml:space="preserve"> hacía lo propio en un editorial titulado “Repliegue defensivo” y que se subtitulaba “La nueva Directiva de Defensa Nacional rezuma desinterés por Europa y el multilateralismo”. Asimismo, dicho medio de comunicación criticaba que no se explicara el modelo de Fuerzas Armadas que debería hacer frente a los “riesgos propios” o las “amenazas no compartidas”. </w:t>
      </w:r>
      <w:r w:rsidR="0037549C" w:rsidRPr="006A2397">
        <w:rPr>
          <w:sz w:val="24"/>
          <w:szCs w:val="24"/>
        </w:rPr>
        <w:t xml:space="preserve">A lo que añadía a título informativo: “Recientemente se ha confirmado que el Ejército mantiene inmovilizados el 50% de sus vehículos de combate y que se ha </w:t>
      </w:r>
      <w:r w:rsidR="0037549C" w:rsidRPr="006A2397">
        <w:rPr>
          <w:i/>
          <w:sz w:val="24"/>
          <w:szCs w:val="24"/>
        </w:rPr>
        <w:t>prestado</w:t>
      </w:r>
      <w:r w:rsidR="0037549C" w:rsidRPr="006A2397">
        <w:rPr>
          <w:sz w:val="24"/>
          <w:szCs w:val="24"/>
        </w:rPr>
        <w:t xml:space="preserve"> a Australia uno de los barcos más modernos de nuestra Armada. Al tiempo se sabe de un proyecto para prescindir de 20.000 personas entre militares y empleados </w:t>
      </w:r>
      <w:r w:rsidR="0037549C" w:rsidRPr="006A2397">
        <w:rPr>
          <w:sz w:val="24"/>
          <w:szCs w:val="24"/>
        </w:rPr>
        <w:lastRenderedPageBreak/>
        <w:t xml:space="preserve">civiles de la Defensa, en los próximos 13 años”. </w:t>
      </w:r>
      <w:r w:rsidR="007318DF" w:rsidRPr="006A2397">
        <w:rPr>
          <w:sz w:val="24"/>
          <w:szCs w:val="24"/>
        </w:rPr>
        <w:t>En el editorial también se censuraba que no se mencionara la participación de España en el escudo antimisiles</w:t>
      </w:r>
      <w:r w:rsidR="002A222F" w:rsidRPr="006A2397">
        <w:rPr>
          <w:sz w:val="24"/>
          <w:szCs w:val="24"/>
        </w:rPr>
        <w:t xml:space="preserve">, aparte de las críticas implícitas en el título y subtítulo antedichos, es decir, la “tendencia a aislarse en materia de defensa”, el euroescepticismo y la desconfianza, tan </w:t>
      </w:r>
      <w:proofErr w:type="spellStart"/>
      <w:r w:rsidR="002A222F" w:rsidRPr="006A2397">
        <w:rPr>
          <w:sz w:val="24"/>
          <w:szCs w:val="24"/>
        </w:rPr>
        <w:t>aznariana</w:t>
      </w:r>
      <w:proofErr w:type="spellEnd"/>
      <w:r w:rsidR="002A222F" w:rsidRPr="006A2397">
        <w:rPr>
          <w:sz w:val="24"/>
          <w:szCs w:val="24"/>
        </w:rPr>
        <w:t>, por el multilateralismo.</w:t>
      </w:r>
      <w:r w:rsidR="00063D11" w:rsidRPr="006A2397">
        <w:rPr>
          <w:rStyle w:val="Refdenotaalpie"/>
          <w:sz w:val="24"/>
          <w:szCs w:val="24"/>
        </w:rPr>
        <w:footnoteReference w:id="27"/>
      </w:r>
    </w:p>
    <w:p w:rsidR="0022475D" w:rsidRPr="006A2397" w:rsidRDefault="0022475D" w:rsidP="00600E30">
      <w:pPr>
        <w:rPr>
          <w:sz w:val="24"/>
          <w:szCs w:val="24"/>
        </w:rPr>
      </w:pPr>
    </w:p>
    <w:p w:rsidR="0022475D" w:rsidRPr="006A2397" w:rsidRDefault="006A6F1B" w:rsidP="00600E30">
      <w:pPr>
        <w:rPr>
          <w:b/>
          <w:sz w:val="28"/>
          <w:szCs w:val="28"/>
        </w:rPr>
      </w:pPr>
      <w:r w:rsidRPr="006A2397">
        <w:rPr>
          <w:b/>
          <w:sz w:val="28"/>
          <w:szCs w:val="28"/>
        </w:rPr>
        <w:t>5</w:t>
      </w:r>
      <w:r w:rsidR="00094BBB" w:rsidRPr="006A2397">
        <w:rPr>
          <w:b/>
          <w:sz w:val="28"/>
          <w:szCs w:val="28"/>
        </w:rPr>
        <w:t xml:space="preserve">. </w:t>
      </w:r>
      <w:r w:rsidR="0022475D" w:rsidRPr="006A2397">
        <w:rPr>
          <w:b/>
          <w:sz w:val="28"/>
          <w:szCs w:val="28"/>
        </w:rPr>
        <w:t>LOS PRES</w:t>
      </w:r>
      <w:r w:rsidR="00D943F5" w:rsidRPr="006A2397">
        <w:rPr>
          <w:b/>
          <w:sz w:val="28"/>
          <w:szCs w:val="28"/>
        </w:rPr>
        <w:t>U</w:t>
      </w:r>
      <w:r w:rsidR="0022475D" w:rsidRPr="006A2397">
        <w:rPr>
          <w:b/>
          <w:sz w:val="28"/>
          <w:szCs w:val="28"/>
        </w:rPr>
        <w:t>PUESTOS DE MORENÉS</w:t>
      </w:r>
      <w:r w:rsidR="00C274E2" w:rsidRPr="006A2397">
        <w:rPr>
          <w:b/>
          <w:sz w:val="28"/>
          <w:szCs w:val="28"/>
        </w:rPr>
        <w:t xml:space="preserve"> Y LA DEUDA DE DEFENSA</w:t>
      </w:r>
    </w:p>
    <w:p w:rsidR="0022475D" w:rsidRPr="006A2397" w:rsidRDefault="0022475D" w:rsidP="00600E30">
      <w:pPr>
        <w:rPr>
          <w:sz w:val="24"/>
          <w:szCs w:val="24"/>
        </w:rPr>
      </w:pPr>
    </w:p>
    <w:p w:rsidR="006D7BAD" w:rsidRPr="006A2397" w:rsidRDefault="006D7BAD" w:rsidP="00600E30">
      <w:pPr>
        <w:rPr>
          <w:sz w:val="24"/>
          <w:szCs w:val="24"/>
        </w:rPr>
      </w:pPr>
      <w:r w:rsidRPr="006A2397">
        <w:rPr>
          <w:sz w:val="24"/>
          <w:szCs w:val="24"/>
        </w:rPr>
        <w:t xml:space="preserve">Los tres presupuestos de Defensa aprobados durante el mandato de Carme Chacón como ministra de Defensa (2008-2011) se vieron afectados severamente por la crisis económica de España. Ello dio lugar a que en 2011 los gastos de personal estuvieran a la altura de los correspondientes a la primera mitad de los noventa y ligeramente por debajo de los existentes en su segunda mitad, siendo en todo caso los más altos desde que finalizó formalmente el proceso de transición de unas Fuerzas Armadas conscriptas a otras voluntarias (2001). También durante los años del mandato de Chacón se produjo el agravamiento de la </w:t>
      </w:r>
      <w:r w:rsidRPr="006A2397">
        <w:rPr>
          <w:i/>
          <w:sz w:val="24"/>
          <w:szCs w:val="24"/>
        </w:rPr>
        <w:t>burbuja defensiva</w:t>
      </w:r>
      <w:r w:rsidRPr="006A2397">
        <w:rPr>
          <w:sz w:val="24"/>
          <w:szCs w:val="24"/>
        </w:rPr>
        <w:t>, similar, salvando las distancias, a otras burbujas que explotaron durante aquellos años: desde la del “ladrillo”, hasta la financiera. Así, en los próximos ejercicios España tendrá que pagar entre 32.000 y 37.000 millones de euros, cifrados en números redondos, de su “arsenal barroco” adquirido desde 1996.</w:t>
      </w:r>
    </w:p>
    <w:p w:rsidR="006D7BAD" w:rsidRPr="006A2397" w:rsidRDefault="000A79E8" w:rsidP="00600E30">
      <w:pPr>
        <w:ind w:firstLine="708"/>
        <w:rPr>
          <w:sz w:val="24"/>
          <w:szCs w:val="24"/>
        </w:rPr>
      </w:pPr>
      <w:r w:rsidRPr="006A2397">
        <w:rPr>
          <w:sz w:val="24"/>
          <w:szCs w:val="24"/>
        </w:rPr>
        <w:t>Durante</w:t>
      </w:r>
      <w:r w:rsidR="00AA3CF2" w:rsidRPr="006A2397">
        <w:rPr>
          <w:sz w:val="24"/>
          <w:szCs w:val="24"/>
        </w:rPr>
        <w:t xml:space="preserve"> el mandato de Rajoy han continuado</w:t>
      </w:r>
      <w:r w:rsidRPr="006A2397">
        <w:rPr>
          <w:sz w:val="24"/>
          <w:szCs w:val="24"/>
        </w:rPr>
        <w:t xml:space="preserve"> los recortes en el Ministerio de Defensa. Así, en su primer presupuesto, el de 2012, la reducción fue de 8,8% adicional, de forma que entre 2008 y 2012 la variación fue de un -23,3%, con arreglo a las cifras oficiales, que, se ha de precisar, sólo se refieren al presupuesto </w:t>
      </w:r>
      <w:r w:rsidR="00AA3CF2" w:rsidRPr="006A2397">
        <w:rPr>
          <w:i/>
          <w:sz w:val="24"/>
          <w:szCs w:val="24"/>
        </w:rPr>
        <w:t>inicial</w:t>
      </w:r>
      <w:r w:rsidR="00AA3CF2" w:rsidRPr="006A2397">
        <w:rPr>
          <w:sz w:val="24"/>
          <w:szCs w:val="24"/>
        </w:rPr>
        <w:t xml:space="preserve"> </w:t>
      </w:r>
      <w:r w:rsidRPr="006A2397">
        <w:rPr>
          <w:sz w:val="24"/>
          <w:szCs w:val="24"/>
        </w:rPr>
        <w:t xml:space="preserve">del Ministerio de Defensa, pero no al </w:t>
      </w:r>
      <w:r w:rsidR="00AA3CF2" w:rsidRPr="006A2397">
        <w:rPr>
          <w:sz w:val="24"/>
          <w:szCs w:val="24"/>
        </w:rPr>
        <w:t xml:space="preserve">presupuesto </w:t>
      </w:r>
      <w:r w:rsidR="00AA3CF2" w:rsidRPr="006A2397">
        <w:rPr>
          <w:i/>
          <w:sz w:val="24"/>
          <w:szCs w:val="24"/>
        </w:rPr>
        <w:t>final</w:t>
      </w:r>
      <w:r w:rsidR="00AA3CF2" w:rsidRPr="006A2397">
        <w:rPr>
          <w:sz w:val="24"/>
          <w:szCs w:val="24"/>
        </w:rPr>
        <w:t xml:space="preserve"> ni al gasto militar </w:t>
      </w:r>
      <w:r w:rsidR="00AA3CF2" w:rsidRPr="006A2397">
        <w:rPr>
          <w:i/>
          <w:sz w:val="24"/>
          <w:szCs w:val="24"/>
        </w:rPr>
        <w:t>real</w:t>
      </w:r>
      <w:r w:rsidRPr="006A2397">
        <w:rPr>
          <w:sz w:val="24"/>
          <w:szCs w:val="24"/>
        </w:rPr>
        <w:t>. Significativamente, el 73,4% del presupuesto del departamento se destinaba a gastos de personal</w:t>
      </w:r>
      <w:r w:rsidR="008C5F72" w:rsidRPr="006A2397">
        <w:rPr>
          <w:sz w:val="24"/>
          <w:szCs w:val="24"/>
        </w:rPr>
        <w:t xml:space="preserve"> frente a un 10,4% dedicado a inversiones reales. El número máximo de soldados y marineros profesionales se fijó en 81.000 frente a los</w:t>
      </w:r>
      <w:r w:rsidR="00C274E2" w:rsidRPr="006A2397">
        <w:rPr>
          <w:sz w:val="24"/>
          <w:szCs w:val="24"/>
        </w:rPr>
        <w:t xml:space="preserve"> 86.000 de 2010 y 83.000 de 2011</w:t>
      </w:r>
      <w:r w:rsidR="008C5F72" w:rsidRPr="006A2397">
        <w:rPr>
          <w:sz w:val="24"/>
          <w:szCs w:val="24"/>
        </w:rPr>
        <w:t>, siendo igual al de 2009. Por lo que se refiere a los “programas especiales” (</w:t>
      </w:r>
      <w:r w:rsidR="008C5F72" w:rsidRPr="006A2397">
        <w:rPr>
          <w:i/>
          <w:sz w:val="24"/>
          <w:szCs w:val="24"/>
        </w:rPr>
        <w:t>Eurofighter</w:t>
      </w:r>
      <w:r w:rsidR="008C5F72" w:rsidRPr="006A2397">
        <w:rPr>
          <w:sz w:val="24"/>
          <w:szCs w:val="24"/>
        </w:rPr>
        <w:t xml:space="preserve">, A400M, </w:t>
      </w:r>
      <w:r w:rsidR="008C5F72" w:rsidRPr="006A2397">
        <w:rPr>
          <w:i/>
          <w:sz w:val="24"/>
          <w:szCs w:val="24"/>
        </w:rPr>
        <w:t>Tigre</w:t>
      </w:r>
      <w:r w:rsidR="008C5F72" w:rsidRPr="006A2397">
        <w:rPr>
          <w:sz w:val="24"/>
          <w:szCs w:val="24"/>
        </w:rPr>
        <w:t>, etc.), el nuevo gobierno afirmaba que tenía asumidos compromisos de pago por valor de unos 27.000 millones de euros (</w:t>
      </w:r>
      <w:r w:rsidR="00E27ECB" w:rsidRPr="006A2397">
        <w:rPr>
          <w:sz w:val="24"/>
          <w:szCs w:val="24"/>
        </w:rPr>
        <w:t>frente a los 32.000-37.000 millones reconocidos por el anterior ejecutivo), de los que 2.370 millones deberían abonarse en 2012.</w:t>
      </w:r>
      <w:r w:rsidR="00E27ECB" w:rsidRPr="006A2397">
        <w:rPr>
          <w:rStyle w:val="Refdenotaalpie"/>
          <w:sz w:val="24"/>
          <w:szCs w:val="24"/>
        </w:rPr>
        <w:footnoteReference w:id="28"/>
      </w:r>
    </w:p>
    <w:p w:rsidR="00F93A5D" w:rsidRPr="006A2397" w:rsidRDefault="00CA4787" w:rsidP="00600E30">
      <w:pPr>
        <w:ind w:firstLine="708"/>
        <w:rPr>
          <w:sz w:val="24"/>
          <w:szCs w:val="24"/>
        </w:rPr>
      </w:pPr>
      <w:r w:rsidRPr="006A2397">
        <w:rPr>
          <w:sz w:val="24"/>
          <w:szCs w:val="24"/>
        </w:rPr>
        <w:lastRenderedPageBreak/>
        <w:t>Sin embargo, en septiembre de 2012</w:t>
      </w:r>
      <w:r w:rsidR="00791324" w:rsidRPr="006A2397">
        <w:rPr>
          <w:sz w:val="24"/>
          <w:szCs w:val="24"/>
        </w:rPr>
        <w:t xml:space="preserve"> el presupuesto del Ministerio de Defensa </w:t>
      </w:r>
      <w:r w:rsidR="006218A1" w:rsidRPr="006A2397">
        <w:rPr>
          <w:sz w:val="24"/>
          <w:szCs w:val="24"/>
        </w:rPr>
        <w:t>experimentó un súbito incremento</w:t>
      </w:r>
      <w:r w:rsidR="00791324" w:rsidRPr="006A2397">
        <w:rPr>
          <w:sz w:val="24"/>
          <w:szCs w:val="24"/>
        </w:rPr>
        <w:t xml:space="preserve"> del 28,21%, tras la aprobación por el Consejo de Ministros de un crédito extraordinario de 1.782 millones de euros para pagar las deudas pendientes de los programas “especiales” de armamento (el “arsenal barroco” que hemos mencionado más arriba). Como se señalaba en el diario </w:t>
      </w:r>
      <w:r w:rsidR="00791324" w:rsidRPr="006A2397">
        <w:rPr>
          <w:i/>
          <w:sz w:val="24"/>
          <w:szCs w:val="24"/>
        </w:rPr>
        <w:t>El País</w:t>
      </w:r>
      <w:r w:rsidR="00791324" w:rsidRPr="006A2397">
        <w:rPr>
          <w:sz w:val="24"/>
          <w:szCs w:val="24"/>
        </w:rPr>
        <w:t>, si se hubiera incluido esta partida en el presupuesto de 2012, el del Ministerio de Defensa habría ascendido a la cifra de 8.098 millones, lo que habría supuesto un aumento del 16,88% respecto a 2011</w:t>
      </w:r>
      <w:r w:rsidR="00E42084" w:rsidRPr="006A2397">
        <w:rPr>
          <w:sz w:val="24"/>
          <w:szCs w:val="24"/>
        </w:rPr>
        <w:t>, en vez del descenso inicial</w:t>
      </w:r>
      <w:r w:rsidR="00791324" w:rsidRPr="006A2397">
        <w:rPr>
          <w:sz w:val="24"/>
          <w:szCs w:val="24"/>
        </w:rPr>
        <w:t xml:space="preserve"> del 8,8%.</w:t>
      </w:r>
      <w:r w:rsidR="00F93A5D" w:rsidRPr="006A2397">
        <w:rPr>
          <w:rStyle w:val="Refdenotaalpie"/>
          <w:sz w:val="24"/>
          <w:szCs w:val="24"/>
        </w:rPr>
        <w:footnoteReference w:id="29"/>
      </w:r>
    </w:p>
    <w:p w:rsidR="00F93A5D" w:rsidRPr="006A2397" w:rsidRDefault="00F93A5D" w:rsidP="00600E30">
      <w:pPr>
        <w:ind w:firstLine="708"/>
        <w:rPr>
          <w:sz w:val="24"/>
          <w:szCs w:val="24"/>
        </w:rPr>
      </w:pPr>
      <w:r w:rsidRPr="006A2397">
        <w:rPr>
          <w:sz w:val="24"/>
          <w:szCs w:val="24"/>
        </w:rPr>
        <w:t xml:space="preserve">Para 2013, la reducción del presupuesto </w:t>
      </w:r>
      <w:r w:rsidR="00263836" w:rsidRPr="006A2397">
        <w:rPr>
          <w:sz w:val="24"/>
          <w:szCs w:val="24"/>
        </w:rPr>
        <w:t xml:space="preserve">inicial </w:t>
      </w:r>
      <w:r w:rsidRPr="006A2397">
        <w:rPr>
          <w:sz w:val="24"/>
          <w:szCs w:val="24"/>
        </w:rPr>
        <w:t>del Ministerio de Defensa fue de otro 6% adicional</w:t>
      </w:r>
      <w:r w:rsidR="00CA4787" w:rsidRPr="006A2397">
        <w:rPr>
          <w:sz w:val="24"/>
          <w:szCs w:val="24"/>
        </w:rPr>
        <w:t xml:space="preserve">, calculado sobre el presupuesto </w:t>
      </w:r>
      <w:r w:rsidR="00263836" w:rsidRPr="006A2397">
        <w:rPr>
          <w:sz w:val="24"/>
          <w:szCs w:val="24"/>
        </w:rPr>
        <w:t xml:space="preserve">también </w:t>
      </w:r>
      <w:r w:rsidR="00CA4787" w:rsidRPr="006A2397">
        <w:rPr>
          <w:sz w:val="24"/>
          <w:szCs w:val="24"/>
        </w:rPr>
        <w:t>inicial de 2012, no sobre amp</w:t>
      </w:r>
      <w:r w:rsidR="005B2A00" w:rsidRPr="006A2397">
        <w:rPr>
          <w:sz w:val="24"/>
          <w:szCs w:val="24"/>
        </w:rPr>
        <w:t xml:space="preserve">liado en el mes de septiembre </w:t>
      </w:r>
      <w:r w:rsidR="00CA4787" w:rsidRPr="006A2397">
        <w:rPr>
          <w:sz w:val="24"/>
          <w:szCs w:val="24"/>
        </w:rPr>
        <w:t>que acabamos de me</w:t>
      </w:r>
      <w:r w:rsidR="00E42084" w:rsidRPr="006A2397">
        <w:rPr>
          <w:sz w:val="24"/>
          <w:szCs w:val="24"/>
        </w:rPr>
        <w:t>n</w:t>
      </w:r>
      <w:r w:rsidR="00CA4787" w:rsidRPr="006A2397">
        <w:rPr>
          <w:sz w:val="24"/>
          <w:szCs w:val="24"/>
        </w:rPr>
        <w:t>cionar</w:t>
      </w:r>
      <w:r w:rsidRPr="006A2397">
        <w:rPr>
          <w:sz w:val="24"/>
          <w:szCs w:val="24"/>
        </w:rPr>
        <w:t xml:space="preserve">. </w:t>
      </w:r>
      <w:r w:rsidR="00E42084" w:rsidRPr="006A2397">
        <w:rPr>
          <w:sz w:val="24"/>
          <w:szCs w:val="24"/>
        </w:rPr>
        <w:t>Así, l</w:t>
      </w:r>
      <w:r w:rsidRPr="006A2397">
        <w:rPr>
          <w:sz w:val="24"/>
          <w:szCs w:val="24"/>
        </w:rPr>
        <w:t>os gastos de personal subían hasta representar el 75,9% de todo el presupuesto frente a un 8,1%</w:t>
      </w:r>
      <w:r w:rsidR="00E42084" w:rsidRPr="006A2397">
        <w:rPr>
          <w:sz w:val="24"/>
          <w:szCs w:val="24"/>
        </w:rPr>
        <w:t xml:space="preserve"> destinado a inversiones reales</w:t>
      </w:r>
      <w:r w:rsidRPr="006A2397">
        <w:rPr>
          <w:sz w:val="24"/>
          <w:szCs w:val="24"/>
        </w:rPr>
        <w:t xml:space="preserve"> </w:t>
      </w:r>
      <w:r w:rsidR="00E42084" w:rsidRPr="006A2397">
        <w:rPr>
          <w:sz w:val="24"/>
          <w:szCs w:val="24"/>
        </w:rPr>
        <w:t>y</w:t>
      </w:r>
      <w:r w:rsidR="00330163" w:rsidRPr="006A2397">
        <w:rPr>
          <w:sz w:val="24"/>
          <w:szCs w:val="24"/>
        </w:rPr>
        <w:t xml:space="preserve"> el máximo de soldados y marineros profesionales se fijaba en 80.000, 1.000 menos que en 2012</w:t>
      </w:r>
      <w:r w:rsidR="005B2A00" w:rsidRPr="006A2397">
        <w:rPr>
          <w:sz w:val="24"/>
          <w:szCs w:val="24"/>
        </w:rPr>
        <w:t>,</w:t>
      </w:r>
      <w:r w:rsidR="00CB07D8" w:rsidRPr="006A2397">
        <w:rPr>
          <w:sz w:val="24"/>
          <w:szCs w:val="24"/>
        </w:rPr>
        <w:t xml:space="preserve"> y a pesar de que a 31 de diciembre de este último año el número real de soldados y marineros era tan sólo de 79.006</w:t>
      </w:r>
      <w:r w:rsidR="00330163" w:rsidRPr="006A2397">
        <w:rPr>
          <w:sz w:val="24"/>
          <w:szCs w:val="24"/>
        </w:rPr>
        <w:t>.</w:t>
      </w:r>
      <w:r w:rsidRPr="006A2397">
        <w:rPr>
          <w:rStyle w:val="Refdenotaalpie"/>
          <w:sz w:val="24"/>
          <w:szCs w:val="24"/>
        </w:rPr>
        <w:footnoteReference w:id="30"/>
      </w:r>
    </w:p>
    <w:p w:rsidR="005B2A00" w:rsidRPr="006A2397" w:rsidRDefault="005B2A00" w:rsidP="00F94DAF">
      <w:pPr>
        <w:widowControl w:val="0"/>
        <w:ind w:firstLine="709"/>
        <w:rPr>
          <w:sz w:val="24"/>
          <w:szCs w:val="24"/>
        </w:rPr>
      </w:pPr>
      <w:r w:rsidRPr="006A2397">
        <w:rPr>
          <w:sz w:val="24"/>
          <w:szCs w:val="24"/>
        </w:rPr>
        <w:t>Pero, una vez más</w:t>
      </w:r>
      <w:r w:rsidR="00C274E2" w:rsidRPr="006A2397">
        <w:rPr>
          <w:sz w:val="24"/>
          <w:szCs w:val="24"/>
        </w:rPr>
        <w:t>, el presupuesto inicial de 2013 se vio incrementado en cerca del 15%</w:t>
      </w:r>
      <w:r w:rsidR="003F5B09" w:rsidRPr="006A2397">
        <w:rPr>
          <w:sz w:val="24"/>
          <w:szCs w:val="24"/>
        </w:rPr>
        <w:t xml:space="preserve"> en julio de dicho año</w:t>
      </w:r>
      <w:r w:rsidR="00C274E2" w:rsidRPr="006A2397">
        <w:rPr>
          <w:sz w:val="24"/>
          <w:szCs w:val="24"/>
        </w:rPr>
        <w:t>, gracias a un cr</w:t>
      </w:r>
      <w:r w:rsidR="00377B0F" w:rsidRPr="006A2397">
        <w:rPr>
          <w:sz w:val="24"/>
          <w:szCs w:val="24"/>
        </w:rPr>
        <w:t>édito extraordin</w:t>
      </w:r>
      <w:r w:rsidR="00C274E2" w:rsidRPr="006A2397">
        <w:rPr>
          <w:sz w:val="24"/>
          <w:szCs w:val="24"/>
        </w:rPr>
        <w:t xml:space="preserve">ario de 877,3 millones de euros </w:t>
      </w:r>
      <w:r w:rsidR="00377B0F" w:rsidRPr="006A2397">
        <w:rPr>
          <w:sz w:val="24"/>
          <w:szCs w:val="24"/>
        </w:rPr>
        <w:t>que, con arreglo al preámbulo del Real Decreto-ley 10/2013 “cubre las necesidades de financiación de los programas [especiales] en 2013 y los importes que las empresas han acordado con el Ministerio de Industria, Energía y Turismo devolver al Tesoro Público por la financiación anticipada del programa”. Asimismo, convendría subrayar que, conforme al articulado de la disposición, este crédito extraordinario se financiará con Deuda Pública.</w:t>
      </w:r>
      <w:r w:rsidRPr="006A2397">
        <w:rPr>
          <w:rStyle w:val="Refdenotaalpie"/>
          <w:sz w:val="24"/>
          <w:szCs w:val="24"/>
        </w:rPr>
        <w:footnoteReference w:id="31"/>
      </w:r>
    </w:p>
    <w:p w:rsidR="00926660" w:rsidRPr="006A2397" w:rsidRDefault="00C274E2" w:rsidP="00926660">
      <w:pPr>
        <w:ind w:firstLine="708"/>
        <w:rPr>
          <w:sz w:val="24"/>
          <w:szCs w:val="24"/>
        </w:rPr>
      </w:pPr>
      <w:r w:rsidRPr="006A2397">
        <w:rPr>
          <w:sz w:val="24"/>
          <w:szCs w:val="24"/>
        </w:rPr>
        <w:lastRenderedPageBreak/>
        <w:t>De todo lo anterior se deduce que</w:t>
      </w:r>
      <w:r w:rsidR="00FC424D" w:rsidRPr="006A2397">
        <w:rPr>
          <w:sz w:val="24"/>
          <w:szCs w:val="24"/>
        </w:rPr>
        <w:t xml:space="preserve"> una cosa es el presupuesto inicial del Ministerio de Defensa y de cualquier otro órgano similar y otra el final, como</w:t>
      </w:r>
      <w:r w:rsidRPr="006A2397">
        <w:rPr>
          <w:sz w:val="24"/>
          <w:szCs w:val="24"/>
        </w:rPr>
        <w:t>, por otra parte,</w:t>
      </w:r>
      <w:r w:rsidR="00EF7B78" w:rsidRPr="006A2397">
        <w:rPr>
          <w:sz w:val="24"/>
          <w:szCs w:val="24"/>
        </w:rPr>
        <w:t xml:space="preserve"> es de sobra conocido. De esta manera</w:t>
      </w:r>
      <w:r w:rsidR="00FC424D" w:rsidRPr="006A2397">
        <w:rPr>
          <w:sz w:val="24"/>
          <w:szCs w:val="24"/>
        </w:rPr>
        <w:t>, Bernardo Navazo López sostiene lo siguiente: “entre el 45% y el 50% se dedica a gasto de personal, estándar comúnmente aceptado por los analistas; la reducción del Ministerio de Defensa es del 12% en el mismo periodo</w:t>
      </w:r>
      <w:r w:rsidR="00DD6D63" w:rsidRPr="006A2397">
        <w:rPr>
          <w:sz w:val="24"/>
          <w:szCs w:val="24"/>
        </w:rPr>
        <w:t xml:space="preserve"> [desde 2008</w:t>
      </w:r>
      <w:r w:rsidR="00377B0F" w:rsidRPr="006A2397">
        <w:rPr>
          <w:sz w:val="24"/>
          <w:szCs w:val="24"/>
        </w:rPr>
        <w:t xml:space="preserve"> hasta 2012</w:t>
      </w:r>
      <w:r w:rsidR="00DD6D63" w:rsidRPr="006A2397">
        <w:rPr>
          <w:sz w:val="24"/>
          <w:szCs w:val="24"/>
        </w:rPr>
        <w:t>]; el gasto en Defensa, calculado según criterios OTAN, oscila entre el 1,3% y el 1,5% del PIB”, lo que le lleva a subrayar que “</w:t>
      </w:r>
      <w:r w:rsidR="009B2276" w:rsidRPr="006A2397">
        <w:rPr>
          <w:sz w:val="24"/>
          <w:szCs w:val="24"/>
        </w:rPr>
        <w:t>[e]</w:t>
      </w:r>
      <w:proofErr w:type="spellStart"/>
      <w:r w:rsidR="00DD6D63" w:rsidRPr="006A2397">
        <w:rPr>
          <w:sz w:val="24"/>
          <w:szCs w:val="24"/>
        </w:rPr>
        <w:t>stas</w:t>
      </w:r>
      <w:proofErr w:type="spellEnd"/>
      <w:r w:rsidR="00DD6D63" w:rsidRPr="006A2397">
        <w:rPr>
          <w:sz w:val="24"/>
          <w:szCs w:val="24"/>
        </w:rPr>
        <w:t xml:space="preserve"> cifras desacreditan el discurso imperante sobre la </w:t>
      </w:r>
      <w:proofErr w:type="spellStart"/>
      <w:r w:rsidR="00DD6D63" w:rsidRPr="006A2397">
        <w:rPr>
          <w:sz w:val="24"/>
          <w:szCs w:val="24"/>
        </w:rPr>
        <w:t>infraprovisión</w:t>
      </w:r>
      <w:proofErr w:type="spellEnd"/>
      <w:r w:rsidR="00DD6D63" w:rsidRPr="006A2397">
        <w:rPr>
          <w:sz w:val="24"/>
          <w:szCs w:val="24"/>
        </w:rPr>
        <w:t xml:space="preserve"> de recursos del Ministerio de Defensa como causa de su parálisis económico-financiera”, siendo, por el contrario, la causa principal del “colapso” financiero de este departamento el “advenimiento” en el ejercicio de 2012 de los pagos correspondientes a los Programas Especiales de Armamento</w:t>
      </w:r>
      <w:r w:rsidR="002E6226" w:rsidRPr="006A2397">
        <w:rPr>
          <w:sz w:val="24"/>
          <w:szCs w:val="24"/>
        </w:rPr>
        <w:t xml:space="preserve"> (PEA)</w:t>
      </w:r>
      <w:r w:rsidR="00DD6D63" w:rsidRPr="006A2397">
        <w:rPr>
          <w:sz w:val="24"/>
          <w:szCs w:val="24"/>
        </w:rPr>
        <w:t>.</w:t>
      </w:r>
      <w:r w:rsidR="001F2A43" w:rsidRPr="006A2397">
        <w:rPr>
          <w:rStyle w:val="Refdenotaalpie"/>
          <w:sz w:val="24"/>
          <w:szCs w:val="24"/>
        </w:rPr>
        <w:footnoteReference w:id="32"/>
      </w:r>
    </w:p>
    <w:p w:rsidR="009427B4" w:rsidRPr="006A2397" w:rsidRDefault="009427B4" w:rsidP="009427B4">
      <w:pPr>
        <w:ind w:firstLine="708"/>
        <w:rPr>
          <w:sz w:val="24"/>
          <w:szCs w:val="24"/>
        </w:rPr>
      </w:pPr>
      <w:r w:rsidRPr="006A2397">
        <w:rPr>
          <w:sz w:val="24"/>
          <w:szCs w:val="24"/>
        </w:rPr>
        <w:t>No obstante, las cifras de Navazo también son debatibles. Así, con arreglo a la OTAN los gastos en personal en 2011, que son los últimos publicados, se estimaban en un 64,8% del total, que distan obviamente del 45-50%. Además, se estima que un Ejército plenamente moderno es el que dedica a esta clase de gastos el 40% del total o incluso menos (casos de los Estados Unidos y del Reino Unido). La OTAN calculaba igualmente que los gastos en Defensa de España fueron del  1,2% del PIB en 2008 y 2009, del 1,1% en 2010 y estimaba una reducción hasta el 0,9 para 2011. Cifras que coinciden plenamente con las del SIPRI</w:t>
      </w:r>
      <w:r w:rsidR="00E048EE" w:rsidRPr="006A2397">
        <w:rPr>
          <w:sz w:val="24"/>
          <w:szCs w:val="24"/>
        </w:rPr>
        <w:t>, instituto que añade el dato correspondiente a 2012: 0,8% del PIB</w:t>
      </w:r>
      <w:r w:rsidR="0082418E" w:rsidRPr="006A2397">
        <w:rPr>
          <w:sz w:val="24"/>
          <w:szCs w:val="24"/>
        </w:rPr>
        <w:t xml:space="preserve"> (8.974 millones de euros)</w:t>
      </w:r>
      <w:r w:rsidRPr="006A2397">
        <w:rPr>
          <w:sz w:val="24"/>
          <w:szCs w:val="24"/>
        </w:rPr>
        <w:t>.</w:t>
      </w:r>
      <w:r w:rsidRPr="006A2397">
        <w:rPr>
          <w:rStyle w:val="Refdenotaalpie"/>
          <w:sz w:val="24"/>
          <w:szCs w:val="24"/>
        </w:rPr>
        <w:footnoteReference w:id="33"/>
      </w:r>
      <w:r w:rsidRPr="006A2397">
        <w:rPr>
          <w:sz w:val="24"/>
          <w:szCs w:val="24"/>
        </w:rPr>
        <w:t xml:space="preserve"> En consecuencia, la caída entre 2008 y 2012 habría sido de 0,4 puntos porcentuales, esto es, de un tercio del gasto militar, aunque, según el Centre </w:t>
      </w:r>
      <w:proofErr w:type="spellStart"/>
      <w:r w:rsidRPr="006A2397">
        <w:rPr>
          <w:sz w:val="24"/>
          <w:szCs w:val="24"/>
        </w:rPr>
        <w:t>Delàs</w:t>
      </w:r>
      <w:proofErr w:type="spellEnd"/>
      <w:r w:rsidRPr="006A2397">
        <w:rPr>
          <w:sz w:val="24"/>
          <w:szCs w:val="24"/>
        </w:rPr>
        <w:t xml:space="preserve"> entre los dos años citados el gasto militar</w:t>
      </w:r>
      <w:r w:rsidR="00E048EE" w:rsidRPr="006A2397">
        <w:rPr>
          <w:sz w:val="24"/>
          <w:szCs w:val="24"/>
        </w:rPr>
        <w:t xml:space="preserve"> “total” y “final”</w:t>
      </w:r>
      <w:r w:rsidRPr="006A2397">
        <w:rPr>
          <w:sz w:val="24"/>
          <w:szCs w:val="24"/>
        </w:rPr>
        <w:t xml:space="preserve"> habría bajado tan sólo 9 centésimas (véase el gráfico 1).</w:t>
      </w:r>
    </w:p>
    <w:p w:rsidR="009427B4" w:rsidRPr="006A2397" w:rsidRDefault="009427B4" w:rsidP="009427B4">
      <w:pPr>
        <w:ind w:firstLine="708"/>
        <w:rPr>
          <w:sz w:val="24"/>
          <w:szCs w:val="24"/>
        </w:rPr>
      </w:pPr>
      <w:r w:rsidRPr="006A2397">
        <w:rPr>
          <w:sz w:val="24"/>
          <w:szCs w:val="24"/>
        </w:rPr>
        <w:t xml:space="preserve">Para terminar este apartado hemos de referirnos a la anunciada “reconducción” o “reprogramación” de los PEA anunciada en mayo de 2013 y que supondrá una nueva cuantía fijada provisionalmente en 29.494 millones de euros. En el caso de que sea aprobada definitivamente por el Gobierno, ello significaría 2.798 </w:t>
      </w:r>
      <w:r w:rsidR="0082418E" w:rsidRPr="006A2397">
        <w:rPr>
          <w:sz w:val="24"/>
          <w:szCs w:val="24"/>
        </w:rPr>
        <w:t xml:space="preserve">millones de euros más que los acordados por la anterior administración de Rodríguez Zapatero en 2009 (26.695 millones de euros), aunque en aquel caso el horizonte de gasto era tan sólo hasta el año 2025, frente al 2030 actual. Sin embargo, el nuevo coste supondría un recorte de entre 2.100 millones de euros (-6,74%) y 7.375 millones (-20%) respecto a la horquilla prevista por el Gobierno de Rodríguez Zapatero al final de su mandato (31.631-36.875 millones de euros). </w:t>
      </w:r>
      <w:proofErr w:type="gramStart"/>
      <w:r w:rsidR="0082418E" w:rsidRPr="006A2397">
        <w:rPr>
          <w:sz w:val="24"/>
          <w:szCs w:val="24"/>
        </w:rPr>
        <w:t>Mas</w:t>
      </w:r>
      <w:proofErr w:type="gramEnd"/>
      <w:r w:rsidR="0082418E" w:rsidRPr="006A2397">
        <w:rPr>
          <w:sz w:val="24"/>
          <w:szCs w:val="24"/>
        </w:rPr>
        <w:t xml:space="preserve">, si tenemos en cuenta la situación </w:t>
      </w:r>
    </w:p>
    <w:p w:rsidR="00BF3098" w:rsidRPr="006A2397" w:rsidRDefault="00BF3098" w:rsidP="00600E30">
      <w:pPr>
        <w:ind w:firstLine="708"/>
        <w:rPr>
          <w:sz w:val="20"/>
          <w:szCs w:val="20"/>
        </w:rPr>
      </w:pPr>
    </w:p>
    <w:p w:rsidR="00594A41" w:rsidRPr="006A2397" w:rsidRDefault="00594A41" w:rsidP="00594A41">
      <w:pPr>
        <w:rPr>
          <w:sz w:val="24"/>
          <w:szCs w:val="24"/>
        </w:rPr>
      </w:pPr>
      <w:r w:rsidRPr="006A2397">
        <w:rPr>
          <w:noProof/>
          <w:sz w:val="24"/>
          <w:szCs w:val="24"/>
          <w:lang w:eastAsia="es-ES"/>
        </w:rPr>
        <w:lastRenderedPageBreak/>
        <w:drawing>
          <wp:inline distT="0" distB="0" distL="0" distR="0">
            <wp:extent cx="5362092" cy="3482035"/>
            <wp:effectExtent l="19050" t="0" r="10008" b="4115"/>
            <wp:docPr id="3" name="Objeto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42388" w:rsidRPr="006A2397" w:rsidRDefault="00E42388" w:rsidP="00BF3098">
      <w:pPr>
        <w:rPr>
          <w:sz w:val="20"/>
          <w:szCs w:val="20"/>
        </w:rPr>
      </w:pPr>
      <w:r w:rsidRPr="006A2397">
        <w:rPr>
          <w:i/>
          <w:sz w:val="20"/>
          <w:szCs w:val="20"/>
        </w:rPr>
        <w:t>Fuentes</w:t>
      </w:r>
      <w:r w:rsidRPr="006A2397">
        <w:rPr>
          <w:sz w:val="20"/>
          <w:szCs w:val="20"/>
        </w:rPr>
        <w:t xml:space="preserve">: Centre </w:t>
      </w:r>
      <w:proofErr w:type="spellStart"/>
      <w:r w:rsidRPr="006A2397">
        <w:rPr>
          <w:sz w:val="20"/>
          <w:szCs w:val="20"/>
        </w:rPr>
        <w:t>d’Estudis</w:t>
      </w:r>
      <w:proofErr w:type="spellEnd"/>
      <w:r w:rsidRPr="006A2397">
        <w:rPr>
          <w:sz w:val="20"/>
          <w:szCs w:val="20"/>
        </w:rPr>
        <w:t xml:space="preserve"> per a la Pau</w:t>
      </w:r>
      <w:r w:rsidR="000F4151" w:rsidRPr="006A2397">
        <w:rPr>
          <w:sz w:val="20"/>
          <w:szCs w:val="20"/>
        </w:rPr>
        <w:t xml:space="preserve"> JM</w:t>
      </w:r>
      <w:r w:rsidRPr="006A2397">
        <w:rPr>
          <w:sz w:val="20"/>
          <w:szCs w:val="20"/>
        </w:rPr>
        <w:t xml:space="preserve"> </w:t>
      </w:r>
      <w:proofErr w:type="spellStart"/>
      <w:r w:rsidRPr="006A2397">
        <w:rPr>
          <w:sz w:val="20"/>
          <w:szCs w:val="20"/>
        </w:rPr>
        <w:t>Delàs</w:t>
      </w:r>
      <w:proofErr w:type="spellEnd"/>
      <w:r w:rsidRPr="006A2397">
        <w:rPr>
          <w:sz w:val="20"/>
          <w:szCs w:val="20"/>
        </w:rPr>
        <w:t xml:space="preserve"> </w:t>
      </w:r>
      <w:r w:rsidR="004E558C" w:rsidRPr="006A2397">
        <w:rPr>
          <w:sz w:val="20"/>
          <w:szCs w:val="20"/>
        </w:rPr>
        <w:t>&lt;</w:t>
      </w:r>
      <w:r w:rsidR="00BF3098" w:rsidRPr="006A2397">
        <w:rPr>
          <w:sz w:val="20"/>
          <w:szCs w:val="20"/>
        </w:rPr>
        <w:t>www.centredelas.org&gt;; OTAN &lt;www.nato.int&gt;; SIPRI &lt;www.sipri.org&gt;; y Ministerio de Defensa &lt;www.defensa. gob.es&gt; [29/7/2013]. Elaboración propia.</w:t>
      </w:r>
    </w:p>
    <w:p w:rsidR="00BF3098" w:rsidRPr="006A2397" w:rsidRDefault="00BF3098" w:rsidP="00BF3098">
      <w:pPr>
        <w:rPr>
          <w:sz w:val="20"/>
          <w:szCs w:val="20"/>
        </w:rPr>
      </w:pPr>
    </w:p>
    <w:p w:rsidR="006737AE" w:rsidRPr="006A2397" w:rsidRDefault="0082418E" w:rsidP="0082418E">
      <w:pPr>
        <w:rPr>
          <w:sz w:val="24"/>
          <w:szCs w:val="24"/>
        </w:rPr>
      </w:pPr>
      <w:proofErr w:type="gramStart"/>
      <w:r w:rsidRPr="006A2397">
        <w:rPr>
          <w:sz w:val="24"/>
          <w:szCs w:val="24"/>
        </w:rPr>
        <w:t>existente</w:t>
      </w:r>
      <w:proofErr w:type="gramEnd"/>
      <w:r w:rsidRPr="006A2397">
        <w:rPr>
          <w:sz w:val="24"/>
          <w:szCs w:val="24"/>
        </w:rPr>
        <w:t xml:space="preserve"> en diciembre de 2012 con arreglo al propio Ministerio de Defensa (33.345 millones de euros), el recorte sería de 3.850 millones de euros (-11,55%). En suma, una </w:t>
      </w:r>
      <w:r w:rsidR="009427B4" w:rsidRPr="006A2397">
        <w:rPr>
          <w:sz w:val="24"/>
          <w:szCs w:val="24"/>
        </w:rPr>
        <w:t xml:space="preserve">auténtica ceremonia de la confusión, a la que se sumó el propio secretario de Estado de Defensa al declarar ante la Comisión correspondiente del Congreso de los Diputados, y sin que nadie le replicara, lo siguiente: “los diecinueve programas a lo largo de su vida van a costar al erario público 29.500 millones de euros. De ellos […] una parte sustancial –más de 6.000– ya se han pagado. Hay otra parte que está </w:t>
      </w:r>
      <w:proofErr w:type="spellStart"/>
      <w:r w:rsidR="009427B4" w:rsidRPr="006A2397">
        <w:rPr>
          <w:sz w:val="24"/>
          <w:szCs w:val="24"/>
        </w:rPr>
        <w:t>prefinanciada</w:t>
      </w:r>
      <w:proofErr w:type="spellEnd"/>
      <w:r w:rsidR="009427B4" w:rsidRPr="006A2397">
        <w:rPr>
          <w:sz w:val="24"/>
          <w:szCs w:val="24"/>
        </w:rPr>
        <w:t xml:space="preserve"> por el Ministerio de Industria, aproximadamente 15.000 millones de euros. Por tanto, quedan por financiar –quizá podría usted decir en este caso, que quedan por pagar, pero es más correcto decir que quedan por financiar– con cargo a deuda en la situación actual 8.000 millones. Luego no hablemos de que quedan por financiar obligaciones de 29.500; para ser más correctos quedarían por financiar 8.000 millones a lo largo de los próximos años”.</w:t>
      </w:r>
      <w:r w:rsidR="009427B4" w:rsidRPr="006A2397">
        <w:rPr>
          <w:rStyle w:val="Refdenotaalpie"/>
          <w:sz w:val="24"/>
          <w:szCs w:val="24"/>
        </w:rPr>
        <w:footnoteReference w:id="34"/>
      </w:r>
      <w:r w:rsidR="009427B4" w:rsidRPr="006A2397">
        <w:rPr>
          <w:sz w:val="24"/>
          <w:szCs w:val="24"/>
        </w:rPr>
        <w:t xml:space="preserve"> Sin embargo, si tan sólo quedan por </w:t>
      </w:r>
      <w:r w:rsidR="009427B4" w:rsidRPr="006A2397">
        <w:rPr>
          <w:i/>
          <w:sz w:val="24"/>
          <w:szCs w:val="24"/>
        </w:rPr>
        <w:t>pagar</w:t>
      </w:r>
      <w:r w:rsidR="009427B4" w:rsidRPr="006A2397">
        <w:rPr>
          <w:sz w:val="24"/>
          <w:szCs w:val="24"/>
        </w:rPr>
        <w:t xml:space="preserve"> 8.000 millones de euros de aquí al año 2030, uno se podría plantear la siguiente pregunta: ¿para qué necesita el Ministerio un presupuesto extraordinario anual de entre 800 y 1.000 millones? Con dichas cantidades, el pago de aquella cantidad se podría realizar en tan sólo 8 ó 10 años, en vez de los 17 que restan entre 2013 y 2030. </w:t>
      </w:r>
      <w:r w:rsidR="009427B4" w:rsidRPr="006A2397">
        <w:rPr>
          <w:sz w:val="24"/>
          <w:szCs w:val="24"/>
        </w:rPr>
        <w:lastRenderedPageBreak/>
        <w:t xml:space="preserve">Por otra parte, si ya se han “pagado” 6.000 millones de euros, ¿ello quiere decir que los 15.000 millones citados </w:t>
      </w:r>
      <w:r w:rsidR="009427B4" w:rsidRPr="006A2397">
        <w:rPr>
          <w:i/>
          <w:sz w:val="24"/>
          <w:szCs w:val="24"/>
        </w:rPr>
        <w:t>no</w:t>
      </w:r>
      <w:r w:rsidR="009427B4" w:rsidRPr="006A2397">
        <w:rPr>
          <w:sz w:val="24"/>
          <w:szCs w:val="24"/>
        </w:rPr>
        <w:t xml:space="preserve"> se van a </w:t>
      </w:r>
      <w:r w:rsidR="009427B4" w:rsidRPr="006A2397">
        <w:rPr>
          <w:i/>
          <w:sz w:val="24"/>
          <w:szCs w:val="24"/>
        </w:rPr>
        <w:t>pagar</w:t>
      </w:r>
      <w:r w:rsidR="009427B4" w:rsidRPr="006A2397">
        <w:rPr>
          <w:sz w:val="24"/>
          <w:szCs w:val="24"/>
        </w:rPr>
        <w:t xml:space="preserve"> por mucho que hayan estado </w:t>
      </w:r>
      <w:proofErr w:type="spellStart"/>
      <w:r w:rsidR="009427B4" w:rsidRPr="006A2397">
        <w:rPr>
          <w:sz w:val="24"/>
          <w:szCs w:val="24"/>
        </w:rPr>
        <w:t>prefinanciados</w:t>
      </w:r>
      <w:proofErr w:type="spellEnd"/>
      <w:r w:rsidR="009427B4" w:rsidRPr="006A2397">
        <w:rPr>
          <w:sz w:val="24"/>
          <w:szCs w:val="24"/>
        </w:rPr>
        <w:t>?</w:t>
      </w:r>
      <w:r w:rsidR="009427B4" w:rsidRPr="006A2397">
        <w:rPr>
          <w:rStyle w:val="Refdenotaalpie"/>
          <w:sz w:val="24"/>
          <w:szCs w:val="24"/>
        </w:rPr>
        <w:footnoteReference w:id="35"/>
      </w:r>
      <w:r w:rsidR="009427B4" w:rsidRPr="006A2397">
        <w:rPr>
          <w:sz w:val="24"/>
          <w:szCs w:val="24"/>
        </w:rPr>
        <w:t xml:space="preserve"> En verdad este galimatías no es nuevo: ha acompañado a los PEA desde que se iniciaron en la primera legislatura de Aznar, lo que, por cierto, no habrá hecho mucho por mejorar la cultura de Defensa de los ciudadanos españoles, más allá de lo que ésta signifique de verdad.</w:t>
      </w:r>
      <w:r w:rsidR="004F243B" w:rsidRPr="006A2397">
        <w:rPr>
          <w:rStyle w:val="Refdenotaalpie"/>
          <w:sz w:val="24"/>
          <w:szCs w:val="24"/>
        </w:rPr>
        <w:footnoteReference w:id="36"/>
      </w:r>
    </w:p>
    <w:p w:rsidR="00600E30" w:rsidRPr="006A2397" w:rsidRDefault="00600E30" w:rsidP="00600E30">
      <w:pPr>
        <w:rPr>
          <w:sz w:val="24"/>
          <w:szCs w:val="24"/>
        </w:rPr>
      </w:pPr>
    </w:p>
    <w:p w:rsidR="00AD1162" w:rsidRPr="006A2397" w:rsidRDefault="006A6F1B" w:rsidP="00600E30">
      <w:pPr>
        <w:rPr>
          <w:b/>
          <w:sz w:val="28"/>
          <w:szCs w:val="28"/>
        </w:rPr>
      </w:pPr>
      <w:r w:rsidRPr="006A2397">
        <w:rPr>
          <w:b/>
          <w:sz w:val="28"/>
          <w:szCs w:val="28"/>
        </w:rPr>
        <w:t>6.</w:t>
      </w:r>
      <w:r w:rsidR="00484706" w:rsidRPr="006A2397">
        <w:rPr>
          <w:b/>
          <w:sz w:val="28"/>
          <w:szCs w:val="28"/>
        </w:rPr>
        <w:t xml:space="preserve"> </w:t>
      </w:r>
      <w:r w:rsidR="00AD1162" w:rsidRPr="006A2397">
        <w:rPr>
          <w:b/>
          <w:sz w:val="28"/>
          <w:szCs w:val="28"/>
        </w:rPr>
        <w:t>LAS MISIONES INTERNACIONALES</w:t>
      </w:r>
    </w:p>
    <w:p w:rsidR="00AD1162" w:rsidRPr="006A2397" w:rsidRDefault="00AD1162" w:rsidP="00600E30">
      <w:pPr>
        <w:rPr>
          <w:sz w:val="24"/>
          <w:szCs w:val="24"/>
        </w:rPr>
      </w:pPr>
    </w:p>
    <w:p w:rsidR="00441BFD" w:rsidRPr="006A2397" w:rsidRDefault="005602FC" w:rsidP="00600E30">
      <w:pPr>
        <w:rPr>
          <w:sz w:val="24"/>
          <w:szCs w:val="24"/>
        </w:rPr>
      </w:pPr>
      <w:r w:rsidRPr="006A2397">
        <w:rPr>
          <w:sz w:val="24"/>
          <w:szCs w:val="24"/>
        </w:rPr>
        <w:t>En enero de 2012, Morenés anunció que el Gobierno revisaría todas las misiones internacionales en las que participaban las Fuerzas Armadas españolas y acudiría posteriormente al parlamento para informarle de las conclusiones –a fecha de cierre de este</w:t>
      </w:r>
      <w:r w:rsidR="00323B53" w:rsidRPr="006A2397">
        <w:rPr>
          <w:sz w:val="24"/>
          <w:szCs w:val="24"/>
        </w:rPr>
        <w:t xml:space="preserve"> texto</w:t>
      </w:r>
      <w:r w:rsidRPr="006A2397">
        <w:rPr>
          <w:sz w:val="24"/>
          <w:szCs w:val="24"/>
        </w:rPr>
        <w:t xml:space="preserve"> dichas conclusiones permanecen todavía inéditas</w:t>
      </w:r>
      <w:r w:rsidR="006218A1" w:rsidRPr="006A2397">
        <w:rPr>
          <w:sz w:val="24"/>
          <w:szCs w:val="24"/>
        </w:rPr>
        <w:t>, al menos en lo que deberían tener de reflexión general sobre esta clase de misiones</w:t>
      </w:r>
      <w:r w:rsidRPr="006A2397">
        <w:rPr>
          <w:sz w:val="24"/>
          <w:szCs w:val="24"/>
        </w:rPr>
        <w:t xml:space="preserve">–. Como subrayaba el diario </w:t>
      </w:r>
      <w:r w:rsidRPr="006A2397">
        <w:rPr>
          <w:i/>
          <w:sz w:val="24"/>
          <w:szCs w:val="24"/>
        </w:rPr>
        <w:t>El País</w:t>
      </w:r>
      <w:r w:rsidRPr="006A2397">
        <w:rPr>
          <w:sz w:val="24"/>
          <w:szCs w:val="24"/>
        </w:rPr>
        <w:t>, “El Gobierno se enfrenta al dilema de conciliar sus compromisos internacionales con la necesidad de recortar el coste de estas misiones, que en 2011 se elevó a 861 millones” de euros y en 2012</w:t>
      </w:r>
      <w:r w:rsidR="006D051F" w:rsidRPr="006A2397">
        <w:rPr>
          <w:sz w:val="24"/>
          <w:szCs w:val="24"/>
        </w:rPr>
        <w:t xml:space="preserve">, agregamos nosotros, </w:t>
      </w:r>
      <w:r w:rsidRPr="006A2397">
        <w:rPr>
          <w:sz w:val="24"/>
          <w:szCs w:val="24"/>
        </w:rPr>
        <w:t xml:space="preserve">a 767 millones (de los que casi 443 correspondieron a la misión en Afganistán). Es decir, entre 2011 y 2012 se produjo un pequeño recorte de </w:t>
      </w:r>
      <w:r w:rsidR="006D051F" w:rsidRPr="006A2397">
        <w:rPr>
          <w:sz w:val="24"/>
          <w:szCs w:val="24"/>
        </w:rPr>
        <w:t>94 millones de euros, a todas luces insuficiente si tenemos en cuenta la situación de la economía española.</w:t>
      </w:r>
      <w:r w:rsidR="00A606AE" w:rsidRPr="006A2397">
        <w:rPr>
          <w:sz w:val="24"/>
          <w:szCs w:val="24"/>
        </w:rPr>
        <w:t xml:space="preserve"> Además, dicho recorte fue producto únicamente del fin de la misión en Libia, que se desarrolló entre marzo y octubre de 2011. A la inversa, el coste de la operación Atalanta, de lucha contra la piratería en aguas de Somalia, se incrementó en un 40%. Esta operación es la única que el Ministerio de Defensa no se plantea recortar</w:t>
      </w:r>
      <w:r w:rsidR="00E65586" w:rsidRPr="006A2397">
        <w:rPr>
          <w:sz w:val="24"/>
          <w:szCs w:val="24"/>
        </w:rPr>
        <w:t>.</w:t>
      </w:r>
      <w:r w:rsidR="005006EB" w:rsidRPr="006A2397">
        <w:rPr>
          <w:rStyle w:val="Refdenotaalpie"/>
          <w:sz w:val="24"/>
          <w:szCs w:val="24"/>
        </w:rPr>
        <w:footnoteReference w:id="37"/>
      </w:r>
    </w:p>
    <w:p w:rsidR="00AD1162" w:rsidRPr="006A2397" w:rsidRDefault="00183829" w:rsidP="00600E30">
      <w:pPr>
        <w:ind w:firstLine="708"/>
        <w:rPr>
          <w:sz w:val="24"/>
          <w:szCs w:val="24"/>
        </w:rPr>
      </w:pPr>
      <w:r w:rsidRPr="006A2397">
        <w:rPr>
          <w:sz w:val="24"/>
          <w:szCs w:val="24"/>
        </w:rPr>
        <w:t xml:space="preserve">En 2012 se produjo una reducción del 10% del contingente español </w:t>
      </w:r>
      <w:r w:rsidR="00E65586" w:rsidRPr="006A2397">
        <w:rPr>
          <w:sz w:val="24"/>
          <w:szCs w:val="24"/>
        </w:rPr>
        <w:t xml:space="preserve">en Afganistán, aunque el equivalente presupuestario fue menos de un 2%, </w:t>
      </w:r>
      <w:r w:rsidRPr="006A2397">
        <w:rPr>
          <w:sz w:val="24"/>
          <w:szCs w:val="24"/>
        </w:rPr>
        <w:t>y para el año 2013 está prevista una reducción adic</w:t>
      </w:r>
      <w:r w:rsidR="002B4D55" w:rsidRPr="006A2397">
        <w:rPr>
          <w:sz w:val="24"/>
          <w:szCs w:val="24"/>
        </w:rPr>
        <w:t xml:space="preserve">ional de hasta el </w:t>
      </w:r>
      <w:r w:rsidR="002A4569" w:rsidRPr="006A2397">
        <w:rPr>
          <w:sz w:val="24"/>
          <w:szCs w:val="24"/>
        </w:rPr>
        <w:t>70</w:t>
      </w:r>
      <w:r w:rsidR="002B4D55" w:rsidRPr="006A2397">
        <w:rPr>
          <w:sz w:val="24"/>
          <w:szCs w:val="24"/>
        </w:rPr>
        <w:t>%</w:t>
      </w:r>
      <w:r w:rsidR="00230749" w:rsidRPr="006A2397">
        <w:rPr>
          <w:sz w:val="24"/>
          <w:szCs w:val="24"/>
        </w:rPr>
        <w:t>.</w:t>
      </w:r>
      <w:r w:rsidR="00A606AE" w:rsidRPr="006A2397">
        <w:rPr>
          <w:sz w:val="24"/>
          <w:szCs w:val="24"/>
        </w:rPr>
        <w:t xml:space="preserve"> </w:t>
      </w:r>
      <w:r w:rsidR="002B4D55" w:rsidRPr="006A2397">
        <w:rPr>
          <w:sz w:val="24"/>
          <w:szCs w:val="24"/>
        </w:rPr>
        <w:t>No obstante, e</w:t>
      </w:r>
      <w:r w:rsidR="00A606AE" w:rsidRPr="006A2397">
        <w:rPr>
          <w:sz w:val="24"/>
          <w:szCs w:val="24"/>
        </w:rPr>
        <w:t xml:space="preserve">n 2014 </w:t>
      </w:r>
      <w:r w:rsidR="002B4D55" w:rsidRPr="006A2397">
        <w:rPr>
          <w:sz w:val="24"/>
          <w:szCs w:val="24"/>
        </w:rPr>
        <w:t>no se reti</w:t>
      </w:r>
      <w:r w:rsidR="002A4569" w:rsidRPr="006A2397">
        <w:rPr>
          <w:sz w:val="24"/>
          <w:szCs w:val="24"/>
        </w:rPr>
        <w:t>raría el contingente restante (2</w:t>
      </w:r>
      <w:r w:rsidR="002B4D55" w:rsidRPr="006A2397">
        <w:rPr>
          <w:sz w:val="24"/>
          <w:szCs w:val="24"/>
        </w:rPr>
        <w:t>0%)</w:t>
      </w:r>
      <w:r w:rsidR="00A606AE" w:rsidRPr="006A2397">
        <w:rPr>
          <w:sz w:val="24"/>
          <w:szCs w:val="24"/>
        </w:rPr>
        <w:t xml:space="preserve">, </w:t>
      </w:r>
      <w:r w:rsidR="002B4D55" w:rsidRPr="006A2397">
        <w:rPr>
          <w:sz w:val="24"/>
          <w:szCs w:val="24"/>
        </w:rPr>
        <w:t>sino que se transferiría a la misión posterior a dicho ejercicio</w:t>
      </w:r>
      <w:r w:rsidR="00C07A32" w:rsidRPr="006A2397">
        <w:rPr>
          <w:sz w:val="24"/>
          <w:szCs w:val="24"/>
        </w:rPr>
        <w:t>, de forma que no se produciría una retirada total de las Fuerzas Armadas españolas</w:t>
      </w:r>
      <w:r w:rsidR="002A4569" w:rsidRPr="006A2397">
        <w:rPr>
          <w:sz w:val="24"/>
          <w:szCs w:val="24"/>
        </w:rPr>
        <w:t xml:space="preserve"> de Afganistán</w:t>
      </w:r>
      <w:r w:rsidR="005053FB" w:rsidRPr="006A2397">
        <w:rPr>
          <w:sz w:val="24"/>
          <w:szCs w:val="24"/>
        </w:rPr>
        <w:t>, algo que sin duda será polémico</w:t>
      </w:r>
      <w:r w:rsidR="002A4569" w:rsidRPr="006A2397">
        <w:rPr>
          <w:sz w:val="24"/>
          <w:szCs w:val="24"/>
        </w:rPr>
        <w:t xml:space="preserve"> tanto a nivel </w:t>
      </w:r>
      <w:r w:rsidR="002A4569" w:rsidRPr="006A2397">
        <w:rPr>
          <w:sz w:val="24"/>
          <w:szCs w:val="24"/>
        </w:rPr>
        <w:lastRenderedPageBreak/>
        <w:t xml:space="preserve">político como </w:t>
      </w:r>
      <w:r w:rsidR="00323B53" w:rsidRPr="006A2397">
        <w:rPr>
          <w:sz w:val="24"/>
          <w:szCs w:val="24"/>
        </w:rPr>
        <w:t>social</w:t>
      </w:r>
      <w:r w:rsidRPr="006A2397">
        <w:rPr>
          <w:sz w:val="24"/>
          <w:szCs w:val="24"/>
        </w:rPr>
        <w:t>.</w:t>
      </w:r>
      <w:r w:rsidR="0051238B" w:rsidRPr="006A2397">
        <w:rPr>
          <w:sz w:val="24"/>
          <w:szCs w:val="24"/>
        </w:rPr>
        <w:t xml:space="preserve"> En todo caso, entre 2002 y 2012, ambos años incluidos, la intervención en Afganistán le había costado a España 100 muertos y 3.500 millones de euros, incluido el gasto en cooperación.</w:t>
      </w:r>
      <w:r w:rsidR="000C054C" w:rsidRPr="006A2397">
        <w:rPr>
          <w:sz w:val="24"/>
          <w:szCs w:val="24"/>
        </w:rPr>
        <w:t xml:space="preserve"> “¿Ha valido la pena tan alto coste?”, se preguntaba Miguel González, del diario </w:t>
      </w:r>
      <w:r w:rsidR="000C054C" w:rsidRPr="006A2397">
        <w:rPr>
          <w:i/>
          <w:sz w:val="24"/>
          <w:szCs w:val="24"/>
        </w:rPr>
        <w:t>El País</w:t>
      </w:r>
      <w:r w:rsidR="000C054C" w:rsidRPr="006A2397">
        <w:rPr>
          <w:sz w:val="24"/>
          <w:szCs w:val="24"/>
        </w:rPr>
        <w:t>.</w:t>
      </w:r>
      <w:r w:rsidR="003C763C" w:rsidRPr="006A2397">
        <w:rPr>
          <w:sz w:val="24"/>
          <w:szCs w:val="24"/>
        </w:rPr>
        <w:t xml:space="preserve"> Una pregunta que llevaba implícita su propia respuesta</w:t>
      </w:r>
      <w:r w:rsidR="00BE2ABB" w:rsidRPr="006A2397">
        <w:rPr>
          <w:sz w:val="24"/>
          <w:szCs w:val="24"/>
        </w:rPr>
        <w:t>, aunque en realidad ésta sólo está en posesión del futuro</w:t>
      </w:r>
      <w:r w:rsidR="003C763C" w:rsidRPr="006A2397">
        <w:rPr>
          <w:sz w:val="24"/>
          <w:szCs w:val="24"/>
        </w:rPr>
        <w:t>.</w:t>
      </w:r>
      <w:r w:rsidR="007868B6" w:rsidRPr="006A2397">
        <w:rPr>
          <w:rStyle w:val="Refdenotaalpie"/>
          <w:sz w:val="24"/>
          <w:szCs w:val="24"/>
        </w:rPr>
        <w:footnoteReference w:id="38"/>
      </w:r>
    </w:p>
    <w:p w:rsidR="005428A8" w:rsidRPr="006A2397" w:rsidRDefault="006D051F" w:rsidP="00600E30">
      <w:pPr>
        <w:ind w:firstLine="708"/>
        <w:rPr>
          <w:sz w:val="24"/>
          <w:szCs w:val="24"/>
        </w:rPr>
      </w:pPr>
      <w:r w:rsidRPr="006A2397">
        <w:rPr>
          <w:sz w:val="24"/>
          <w:szCs w:val="24"/>
        </w:rPr>
        <w:t xml:space="preserve">En el Líbano, España redujo </w:t>
      </w:r>
      <w:r w:rsidR="000057B7" w:rsidRPr="006A2397">
        <w:rPr>
          <w:sz w:val="24"/>
          <w:szCs w:val="24"/>
        </w:rPr>
        <w:t>su contin</w:t>
      </w:r>
      <w:r w:rsidRPr="006A2397">
        <w:rPr>
          <w:sz w:val="24"/>
          <w:szCs w:val="24"/>
        </w:rPr>
        <w:t>gente</w:t>
      </w:r>
      <w:r w:rsidR="000057B7" w:rsidRPr="006A2397">
        <w:rPr>
          <w:sz w:val="24"/>
          <w:szCs w:val="24"/>
        </w:rPr>
        <w:t xml:space="preserve"> en casi un 40%</w:t>
      </w:r>
      <w:r w:rsidR="00E65586" w:rsidRPr="006A2397">
        <w:rPr>
          <w:sz w:val="24"/>
          <w:szCs w:val="24"/>
        </w:rPr>
        <w:t xml:space="preserve"> en 2012</w:t>
      </w:r>
      <w:r w:rsidR="00A81971" w:rsidRPr="006A2397">
        <w:rPr>
          <w:sz w:val="24"/>
          <w:szCs w:val="24"/>
        </w:rPr>
        <w:t>; aunque, la reducción presupuestaria fue de tan sólo de un 11% en números redondos</w:t>
      </w:r>
      <w:r w:rsidR="00DF0174" w:rsidRPr="006A2397">
        <w:rPr>
          <w:sz w:val="24"/>
          <w:szCs w:val="24"/>
        </w:rPr>
        <w:t>, en lo que es la segunda misión más cara de España tras la de Afganistán</w:t>
      </w:r>
      <w:r w:rsidR="00A81971" w:rsidRPr="006A2397">
        <w:rPr>
          <w:sz w:val="24"/>
          <w:szCs w:val="24"/>
        </w:rPr>
        <w:t>.</w:t>
      </w:r>
      <w:r w:rsidR="007868B6" w:rsidRPr="006A2397">
        <w:rPr>
          <w:sz w:val="24"/>
          <w:szCs w:val="24"/>
        </w:rPr>
        <w:t xml:space="preserve"> </w:t>
      </w:r>
      <w:r w:rsidR="00A81971" w:rsidRPr="006A2397">
        <w:rPr>
          <w:sz w:val="24"/>
          <w:szCs w:val="24"/>
        </w:rPr>
        <w:t>P</w:t>
      </w:r>
      <w:r w:rsidRPr="006A2397">
        <w:rPr>
          <w:sz w:val="24"/>
          <w:szCs w:val="24"/>
        </w:rPr>
        <w:t>ara 2013 está previsto “continuar con la reducción de efectivos”</w:t>
      </w:r>
      <w:r w:rsidR="000057B7" w:rsidRPr="006A2397">
        <w:rPr>
          <w:sz w:val="24"/>
          <w:szCs w:val="24"/>
        </w:rPr>
        <w:t>, en palabras de Morenés, y su  retirada total par</w:t>
      </w:r>
      <w:r w:rsidR="00323B53" w:rsidRPr="006A2397">
        <w:rPr>
          <w:sz w:val="24"/>
          <w:szCs w:val="24"/>
        </w:rPr>
        <w:t>a 2014</w:t>
      </w:r>
      <w:r w:rsidR="00A81971" w:rsidRPr="006A2397">
        <w:rPr>
          <w:sz w:val="24"/>
          <w:szCs w:val="24"/>
        </w:rPr>
        <w:t xml:space="preserve"> o, en el peor de los casos, 2015</w:t>
      </w:r>
      <w:r w:rsidRPr="006A2397">
        <w:rPr>
          <w:sz w:val="24"/>
          <w:szCs w:val="24"/>
        </w:rPr>
        <w:t>.</w:t>
      </w:r>
      <w:r w:rsidR="00A81971" w:rsidRPr="006A2397">
        <w:rPr>
          <w:sz w:val="24"/>
          <w:szCs w:val="24"/>
        </w:rPr>
        <w:t xml:space="preserve"> Sin embargo, la retirada total podría afectar a los intereses diplomáticos de España, lo que </w:t>
      </w:r>
      <w:r w:rsidR="00507ECD" w:rsidRPr="006A2397">
        <w:rPr>
          <w:sz w:val="24"/>
          <w:szCs w:val="24"/>
        </w:rPr>
        <w:t>ha provocado</w:t>
      </w:r>
      <w:r w:rsidR="00A81971" w:rsidRPr="006A2397">
        <w:rPr>
          <w:sz w:val="24"/>
          <w:szCs w:val="24"/>
        </w:rPr>
        <w:t xml:space="preserve"> la oposición del ministro de Asuntos Exteriores, José Manuel García-</w:t>
      </w:r>
      <w:proofErr w:type="spellStart"/>
      <w:r w:rsidR="00A81971" w:rsidRPr="006A2397">
        <w:rPr>
          <w:sz w:val="24"/>
          <w:szCs w:val="24"/>
        </w:rPr>
        <w:t>Margallo</w:t>
      </w:r>
      <w:proofErr w:type="spellEnd"/>
      <w:r w:rsidR="00A81971" w:rsidRPr="006A2397">
        <w:rPr>
          <w:sz w:val="24"/>
          <w:szCs w:val="24"/>
        </w:rPr>
        <w:t>.</w:t>
      </w:r>
      <w:r w:rsidR="006D211E" w:rsidRPr="006A2397">
        <w:rPr>
          <w:rStyle w:val="Refdenotaalpie"/>
          <w:sz w:val="24"/>
          <w:szCs w:val="24"/>
        </w:rPr>
        <w:footnoteReference w:id="39"/>
      </w:r>
    </w:p>
    <w:p w:rsidR="00DB7ECC" w:rsidRPr="006A2397" w:rsidRDefault="00E91E6C" w:rsidP="00600E30">
      <w:pPr>
        <w:ind w:firstLine="708"/>
        <w:rPr>
          <w:sz w:val="24"/>
          <w:szCs w:val="24"/>
        </w:rPr>
      </w:pPr>
      <w:r w:rsidRPr="006A2397">
        <w:rPr>
          <w:sz w:val="24"/>
          <w:szCs w:val="24"/>
        </w:rPr>
        <w:t xml:space="preserve">El conflicto de Mali pilló con el pie cambiado al gobierno de España, inmerso en los recortes de tropas de Afganistán y Líbano. Por ello, no es de extrañar que la aportación </w:t>
      </w:r>
      <w:r w:rsidR="005918CD" w:rsidRPr="006A2397">
        <w:rPr>
          <w:sz w:val="24"/>
          <w:szCs w:val="24"/>
        </w:rPr>
        <w:t xml:space="preserve">inicial </w:t>
      </w:r>
      <w:r w:rsidRPr="006A2397">
        <w:rPr>
          <w:sz w:val="24"/>
          <w:szCs w:val="24"/>
        </w:rPr>
        <w:t xml:space="preserve">de España </w:t>
      </w:r>
      <w:r w:rsidR="00DE41C6" w:rsidRPr="006A2397">
        <w:rPr>
          <w:sz w:val="24"/>
          <w:szCs w:val="24"/>
        </w:rPr>
        <w:t xml:space="preserve">fuera </w:t>
      </w:r>
      <w:r w:rsidRPr="006A2397">
        <w:rPr>
          <w:sz w:val="24"/>
          <w:szCs w:val="24"/>
        </w:rPr>
        <w:t xml:space="preserve">de un avión de transporte y de </w:t>
      </w:r>
      <w:r w:rsidR="00735679" w:rsidRPr="006A2397">
        <w:rPr>
          <w:sz w:val="24"/>
          <w:szCs w:val="24"/>
        </w:rPr>
        <w:t>50 militares (entre instructores y fuerza de protección)</w:t>
      </w:r>
      <w:r w:rsidRPr="006A2397">
        <w:rPr>
          <w:sz w:val="24"/>
          <w:szCs w:val="24"/>
        </w:rPr>
        <w:t xml:space="preserve">, lo que provocó el malestar del gobierno francés </w:t>
      </w:r>
      <w:r w:rsidR="005918CD" w:rsidRPr="006A2397">
        <w:rPr>
          <w:sz w:val="24"/>
          <w:szCs w:val="24"/>
        </w:rPr>
        <w:t xml:space="preserve">y </w:t>
      </w:r>
      <w:r w:rsidRPr="006A2397">
        <w:rPr>
          <w:sz w:val="24"/>
          <w:szCs w:val="24"/>
        </w:rPr>
        <w:t xml:space="preserve">a pesar de que, como escribía Francisco G. </w:t>
      </w:r>
      <w:proofErr w:type="spellStart"/>
      <w:r w:rsidRPr="006A2397">
        <w:rPr>
          <w:sz w:val="24"/>
          <w:szCs w:val="24"/>
        </w:rPr>
        <w:t>Basterra</w:t>
      </w:r>
      <w:proofErr w:type="spellEnd"/>
      <w:r w:rsidRPr="006A2397">
        <w:rPr>
          <w:sz w:val="24"/>
          <w:szCs w:val="24"/>
        </w:rPr>
        <w:t>, “Es nuestra guerra mucho más que la de Afganistán”</w:t>
      </w:r>
      <w:r w:rsidR="00DB7ECC" w:rsidRPr="006A2397">
        <w:rPr>
          <w:sz w:val="24"/>
          <w:szCs w:val="24"/>
        </w:rPr>
        <w:t>.</w:t>
      </w:r>
      <w:r w:rsidR="00C03059" w:rsidRPr="006A2397">
        <w:rPr>
          <w:sz w:val="24"/>
          <w:szCs w:val="24"/>
        </w:rPr>
        <w:t xml:space="preserve"> Sin embargo, ello fue corregido parcialmente en junio de 2013, mes en el que tanto el gobierno como la Comisión de Defensa del Congreso de los Diputados aprobaron un incremento del número de efectivos </w:t>
      </w:r>
      <w:r w:rsidR="00F94DAF" w:rsidRPr="006A2397">
        <w:rPr>
          <w:sz w:val="24"/>
          <w:szCs w:val="24"/>
        </w:rPr>
        <w:t xml:space="preserve">de </w:t>
      </w:r>
      <w:r w:rsidR="00C03059" w:rsidRPr="006A2397">
        <w:rPr>
          <w:sz w:val="24"/>
          <w:szCs w:val="24"/>
        </w:rPr>
        <w:t>hasta un máximo de 110 militares.</w:t>
      </w:r>
      <w:r w:rsidR="00DB7ECC" w:rsidRPr="006A2397">
        <w:rPr>
          <w:rStyle w:val="Refdenotaalpie"/>
          <w:sz w:val="24"/>
          <w:szCs w:val="24"/>
        </w:rPr>
        <w:footnoteReference w:id="40"/>
      </w:r>
    </w:p>
    <w:p w:rsidR="005918CD" w:rsidRPr="006A2397" w:rsidRDefault="006A6F1B" w:rsidP="00600E30">
      <w:pPr>
        <w:rPr>
          <w:b/>
          <w:sz w:val="28"/>
          <w:szCs w:val="28"/>
        </w:rPr>
      </w:pPr>
      <w:r w:rsidRPr="006A2397">
        <w:rPr>
          <w:b/>
          <w:sz w:val="28"/>
          <w:szCs w:val="28"/>
        </w:rPr>
        <w:lastRenderedPageBreak/>
        <w:t>7.</w:t>
      </w:r>
      <w:r w:rsidR="00484706" w:rsidRPr="006A2397">
        <w:rPr>
          <w:b/>
          <w:sz w:val="28"/>
          <w:szCs w:val="28"/>
        </w:rPr>
        <w:t xml:space="preserve"> </w:t>
      </w:r>
      <w:r w:rsidR="001C4314" w:rsidRPr="006A2397">
        <w:rPr>
          <w:b/>
          <w:sz w:val="28"/>
          <w:szCs w:val="28"/>
        </w:rPr>
        <w:t>LAS RELACIONES D</w:t>
      </w:r>
      <w:r w:rsidR="005918CD" w:rsidRPr="006A2397">
        <w:rPr>
          <w:b/>
          <w:sz w:val="28"/>
          <w:szCs w:val="28"/>
        </w:rPr>
        <w:t xml:space="preserve">E ESPAÑA CON </w:t>
      </w:r>
      <w:r w:rsidR="000C054C" w:rsidRPr="006A2397">
        <w:rPr>
          <w:b/>
          <w:sz w:val="28"/>
          <w:szCs w:val="28"/>
        </w:rPr>
        <w:t>LOS ESTADOS UNIDOS</w:t>
      </w:r>
    </w:p>
    <w:p w:rsidR="001C4314" w:rsidRPr="006A2397" w:rsidRDefault="001C4314" w:rsidP="00600E30">
      <w:pPr>
        <w:rPr>
          <w:sz w:val="24"/>
          <w:szCs w:val="24"/>
        </w:rPr>
      </w:pPr>
    </w:p>
    <w:p w:rsidR="00212BD2" w:rsidRPr="006A2397" w:rsidRDefault="00DB05E5" w:rsidP="00600E30">
      <w:pPr>
        <w:rPr>
          <w:sz w:val="24"/>
          <w:szCs w:val="24"/>
        </w:rPr>
      </w:pPr>
      <w:r w:rsidRPr="006A2397">
        <w:rPr>
          <w:sz w:val="24"/>
          <w:szCs w:val="24"/>
        </w:rPr>
        <w:t>Durante estos meses, las relaciones de España con los Estados Unidos</w:t>
      </w:r>
      <w:r w:rsidR="007E6146" w:rsidRPr="006A2397">
        <w:rPr>
          <w:sz w:val="24"/>
          <w:szCs w:val="24"/>
        </w:rPr>
        <w:t>, y por extensión con el resto de miembros de la OTAN,</w:t>
      </w:r>
      <w:r w:rsidRPr="006A2397">
        <w:rPr>
          <w:sz w:val="24"/>
          <w:szCs w:val="24"/>
        </w:rPr>
        <w:t xml:space="preserve"> han estado dominadas </w:t>
      </w:r>
      <w:r w:rsidR="00DE41C6" w:rsidRPr="006A2397">
        <w:rPr>
          <w:sz w:val="24"/>
          <w:szCs w:val="24"/>
        </w:rPr>
        <w:t xml:space="preserve">fundamentalmente </w:t>
      </w:r>
      <w:r w:rsidRPr="006A2397">
        <w:rPr>
          <w:sz w:val="24"/>
          <w:szCs w:val="24"/>
        </w:rPr>
        <w:t xml:space="preserve">por la contribución española al despliegue del </w:t>
      </w:r>
      <w:r w:rsidR="00C22AA9" w:rsidRPr="006A2397">
        <w:rPr>
          <w:sz w:val="24"/>
          <w:szCs w:val="24"/>
        </w:rPr>
        <w:t xml:space="preserve">componente naval del </w:t>
      </w:r>
      <w:r w:rsidRPr="006A2397">
        <w:rPr>
          <w:sz w:val="24"/>
          <w:szCs w:val="24"/>
        </w:rPr>
        <w:t>escudo antimisiles, que fue aprobada por el gobierno de Rodríguez Zapatero</w:t>
      </w:r>
      <w:r w:rsidR="007C1BD3" w:rsidRPr="006A2397">
        <w:rPr>
          <w:sz w:val="24"/>
          <w:szCs w:val="24"/>
        </w:rPr>
        <w:t xml:space="preserve"> con el acuerdo del entonces principal partido de la oposición. Como escribió Miguel Ángel Aguilar, </w:t>
      </w:r>
      <w:r w:rsidR="007E6146" w:rsidRPr="006A2397">
        <w:rPr>
          <w:sz w:val="24"/>
          <w:szCs w:val="24"/>
        </w:rPr>
        <w:t>esta</w:t>
      </w:r>
      <w:r w:rsidR="007C1BD3" w:rsidRPr="006A2397">
        <w:rPr>
          <w:sz w:val="24"/>
          <w:szCs w:val="24"/>
        </w:rPr>
        <w:t xml:space="preserve"> iniciativa se llevó a cabo “sin debate ni explicación suficiente a la ciudadanía”</w:t>
      </w:r>
      <w:r w:rsidRPr="006A2397">
        <w:rPr>
          <w:sz w:val="24"/>
          <w:szCs w:val="24"/>
        </w:rPr>
        <w:t xml:space="preserve">. Dicha contribución consistirá únicamente en la cesión de la base </w:t>
      </w:r>
      <w:r w:rsidR="00C22AA9" w:rsidRPr="006A2397">
        <w:rPr>
          <w:sz w:val="24"/>
          <w:szCs w:val="24"/>
        </w:rPr>
        <w:t xml:space="preserve">aeronaval </w:t>
      </w:r>
      <w:r w:rsidRPr="006A2397">
        <w:rPr>
          <w:sz w:val="24"/>
          <w:szCs w:val="24"/>
        </w:rPr>
        <w:t>de Rota</w:t>
      </w:r>
      <w:r w:rsidR="007C1BD3" w:rsidRPr="006A2397">
        <w:rPr>
          <w:sz w:val="24"/>
          <w:szCs w:val="24"/>
        </w:rPr>
        <w:t xml:space="preserve"> (“¿Por qué Rota, si en las 90 páginas de la ‘Estrategia Española de Seguridad’ del pasado abril [sic] no figura el escudo antimisiles?”, se pregunta Aguilar)</w:t>
      </w:r>
      <w:r w:rsidR="00C22AA9" w:rsidRPr="006A2397">
        <w:rPr>
          <w:sz w:val="24"/>
          <w:szCs w:val="24"/>
        </w:rPr>
        <w:t>, en la que a partir de 201</w:t>
      </w:r>
      <w:r w:rsidR="00194FB5" w:rsidRPr="006A2397">
        <w:rPr>
          <w:sz w:val="24"/>
          <w:szCs w:val="24"/>
        </w:rPr>
        <w:t>4</w:t>
      </w:r>
      <w:r w:rsidR="007E6146" w:rsidRPr="006A2397">
        <w:rPr>
          <w:sz w:val="24"/>
          <w:szCs w:val="24"/>
        </w:rPr>
        <w:t xml:space="preserve"> tendrá</w:t>
      </w:r>
      <w:r w:rsidR="00C22AA9" w:rsidRPr="006A2397">
        <w:rPr>
          <w:sz w:val="24"/>
          <w:szCs w:val="24"/>
        </w:rPr>
        <w:t xml:space="preserve">n su base cuatro destructores antimisiles estadounidenses de la clase </w:t>
      </w:r>
      <w:proofErr w:type="spellStart"/>
      <w:r w:rsidR="00C22AA9" w:rsidRPr="006A2397">
        <w:rPr>
          <w:i/>
          <w:sz w:val="24"/>
          <w:szCs w:val="24"/>
        </w:rPr>
        <w:t>Arleigh</w:t>
      </w:r>
      <w:proofErr w:type="spellEnd"/>
      <w:r w:rsidR="00C22AA9" w:rsidRPr="006A2397">
        <w:rPr>
          <w:i/>
          <w:sz w:val="24"/>
          <w:szCs w:val="24"/>
        </w:rPr>
        <w:t xml:space="preserve"> </w:t>
      </w:r>
      <w:proofErr w:type="spellStart"/>
      <w:r w:rsidR="00C22AA9" w:rsidRPr="006A2397">
        <w:rPr>
          <w:i/>
          <w:sz w:val="24"/>
          <w:szCs w:val="24"/>
        </w:rPr>
        <w:t>Burke</w:t>
      </w:r>
      <w:proofErr w:type="spellEnd"/>
      <w:r w:rsidR="00C22AA9" w:rsidRPr="006A2397">
        <w:rPr>
          <w:sz w:val="24"/>
          <w:szCs w:val="24"/>
        </w:rPr>
        <w:t>.</w:t>
      </w:r>
      <w:r w:rsidR="00540AA1" w:rsidRPr="006A2397">
        <w:rPr>
          <w:sz w:val="24"/>
          <w:szCs w:val="24"/>
        </w:rPr>
        <w:t xml:space="preserve"> Para ello, en julio de 2012 los gobiernos de España y de los Estados Unidos acordaron prorrogar durante ocho años más la presencia militar estadounidense en las bases de Rota y Morón.</w:t>
      </w:r>
      <w:r w:rsidR="00362B9F" w:rsidRPr="006A2397">
        <w:rPr>
          <w:sz w:val="24"/>
          <w:szCs w:val="24"/>
        </w:rPr>
        <w:t xml:space="preserve"> </w:t>
      </w:r>
      <w:r w:rsidR="00E32F6E" w:rsidRPr="006A2397">
        <w:rPr>
          <w:sz w:val="24"/>
          <w:szCs w:val="24"/>
        </w:rPr>
        <w:t>E</w:t>
      </w:r>
      <w:r w:rsidR="007E6146" w:rsidRPr="006A2397">
        <w:rPr>
          <w:sz w:val="24"/>
          <w:szCs w:val="24"/>
        </w:rPr>
        <w:t xml:space="preserve">n octubre </w:t>
      </w:r>
      <w:r w:rsidR="00E32F6E" w:rsidRPr="006A2397">
        <w:rPr>
          <w:sz w:val="24"/>
          <w:szCs w:val="24"/>
        </w:rPr>
        <w:t xml:space="preserve">del mismo año </w:t>
      </w:r>
      <w:r w:rsidR="007E6146" w:rsidRPr="006A2397">
        <w:rPr>
          <w:sz w:val="24"/>
          <w:szCs w:val="24"/>
        </w:rPr>
        <w:t>ambos gobiernos firmaron el segundo protocolo de enmienda al convenio militar entre los dos países que data de 1988.</w:t>
      </w:r>
      <w:r w:rsidR="00DE41C6" w:rsidRPr="006A2397">
        <w:rPr>
          <w:sz w:val="24"/>
          <w:szCs w:val="24"/>
        </w:rPr>
        <w:t xml:space="preserve"> </w:t>
      </w:r>
      <w:r w:rsidR="00E32F6E" w:rsidRPr="006A2397">
        <w:rPr>
          <w:sz w:val="24"/>
          <w:szCs w:val="24"/>
        </w:rPr>
        <w:t xml:space="preserve">Y en junio de 2013 </w:t>
      </w:r>
      <w:r w:rsidR="002A192F" w:rsidRPr="006A2397">
        <w:rPr>
          <w:sz w:val="24"/>
          <w:szCs w:val="24"/>
        </w:rPr>
        <w:t>entró en vigor la reforma del convenio bilateral de defensa entre España y Estados Unidos, lo que permitirá el despliegue de los destructores antedichos y de hasta 1.400 militares y civiles. De momento, la c</w:t>
      </w:r>
      <w:r w:rsidR="00DE41C6" w:rsidRPr="006A2397">
        <w:rPr>
          <w:sz w:val="24"/>
          <w:szCs w:val="24"/>
        </w:rPr>
        <w:t xml:space="preserve">ontribución </w:t>
      </w:r>
      <w:r w:rsidR="002A192F" w:rsidRPr="006A2397">
        <w:rPr>
          <w:sz w:val="24"/>
          <w:szCs w:val="24"/>
        </w:rPr>
        <w:t>de nuestro país</w:t>
      </w:r>
      <w:r w:rsidR="00DE41C6" w:rsidRPr="006A2397">
        <w:rPr>
          <w:sz w:val="24"/>
          <w:szCs w:val="24"/>
        </w:rPr>
        <w:t xml:space="preserve"> supondrá en principio un buen negocio para </w:t>
      </w:r>
      <w:r w:rsidR="002A192F" w:rsidRPr="006A2397">
        <w:rPr>
          <w:sz w:val="24"/>
          <w:szCs w:val="24"/>
        </w:rPr>
        <w:t>España</w:t>
      </w:r>
      <w:r w:rsidR="002E6226" w:rsidRPr="006A2397">
        <w:rPr>
          <w:sz w:val="24"/>
          <w:szCs w:val="24"/>
        </w:rPr>
        <w:t xml:space="preserve">  –soberanía nacional aparte–, </w:t>
      </w:r>
      <w:r w:rsidR="00DE41C6" w:rsidRPr="006A2397">
        <w:rPr>
          <w:sz w:val="24"/>
          <w:szCs w:val="24"/>
        </w:rPr>
        <w:t xml:space="preserve">puesto que está previsto que </w:t>
      </w:r>
      <w:r w:rsidR="002A192F" w:rsidRPr="006A2397">
        <w:rPr>
          <w:sz w:val="24"/>
          <w:szCs w:val="24"/>
        </w:rPr>
        <w:t>l</w:t>
      </w:r>
      <w:r w:rsidR="00E32F6E" w:rsidRPr="006A2397">
        <w:rPr>
          <w:sz w:val="24"/>
          <w:szCs w:val="24"/>
        </w:rPr>
        <w:t>a empresa pública Navantia,</w:t>
      </w:r>
      <w:r w:rsidR="00DE41C6" w:rsidRPr="006A2397">
        <w:rPr>
          <w:sz w:val="24"/>
          <w:szCs w:val="24"/>
        </w:rPr>
        <w:t xml:space="preserve"> reciba </w:t>
      </w:r>
      <w:r w:rsidR="00E32F6E" w:rsidRPr="006A2397">
        <w:rPr>
          <w:sz w:val="24"/>
          <w:szCs w:val="24"/>
        </w:rPr>
        <w:t xml:space="preserve">cerca de </w:t>
      </w:r>
      <w:r w:rsidR="00DE41C6" w:rsidRPr="006A2397">
        <w:rPr>
          <w:sz w:val="24"/>
          <w:szCs w:val="24"/>
        </w:rPr>
        <w:t>200 millones de euros por mantener el componente naval del escudo antimisiles</w:t>
      </w:r>
      <w:r w:rsidR="002A192F" w:rsidRPr="006A2397">
        <w:rPr>
          <w:sz w:val="24"/>
          <w:szCs w:val="24"/>
        </w:rPr>
        <w:t xml:space="preserve"> durante un periodo inicial de unos cuatro años</w:t>
      </w:r>
      <w:r w:rsidR="00DE41C6" w:rsidRPr="006A2397">
        <w:rPr>
          <w:sz w:val="24"/>
          <w:szCs w:val="24"/>
        </w:rPr>
        <w:t>.</w:t>
      </w:r>
      <w:r w:rsidR="001C4314" w:rsidRPr="006A2397">
        <w:rPr>
          <w:rStyle w:val="Refdenotaalpie"/>
          <w:sz w:val="24"/>
          <w:szCs w:val="24"/>
        </w:rPr>
        <w:footnoteReference w:id="41"/>
      </w:r>
    </w:p>
    <w:p w:rsidR="00E9642D" w:rsidRPr="006A2397" w:rsidRDefault="006A6F1B" w:rsidP="00600E30">
      <w:pPr>
        <w:rPr>
          <w:b/>
          <w:sz w:val="28"/>
          <w:szCs w:val="28"/>
        </w:rPr>
      </w:pPr>
      <w:r w:rsidRPr="006A2397">
        <w:rPr>
          <w:b/>
          <w:sz w:val="28"/>
          <w:szCs w:val="28"/>
        </w:rPr>
        <w:lastRenderedPageBreak/>
        <w:t>8.</w:t>
      </w:r>
      <w:r w:rsidR="00484706" w:rsidRPr="006A2397">
        <w:rPr>
          <w:b/>
          <w:sz w:val="28"/>
          <w:szCs w:val="28"/>
        </w:rPr>
        <w:t xml:space="preserve"> </w:t>
      </w:r>
      <w:r w:rsidR="00146D8D" w:rsidRPr="006A2397">
        <w:rPr>
          <w:b/>
          <w:sz w:val="28"/>
          <w:szCs w:val="28"/>
        </w:rPr>
        <w:t xml:space="preserve">LA </w:t>
      </w:r>
      <w:r w:rsidR="00E9642D" w:rsidRPr="006A2397">
        <w:rPr>
          <w:b/>
          <w:sz w:val="28"/>
          <w:szCs w:val="28"/>
        </w:rPr>
        <w:t>‘VISIÓN DE LAS FUERZAS ARMADAS 2025’</w:t>
      </w:r>
    </w:p>
    <w:p w:rsidR="00E9642D" w:rsidRPr="006A2397" w:rsidRDefault="00E9642D" w:rsidP="00600E30">
      <w:pPr>
        <w:rPr>
          <w:b/>
          <w:sz w:val="24"/>
          <w:szCs w:val="24"/>
        </w:rPr>
      </w:pPr>
    </w:p>
    <w:p w:rsidR="003B1D25" w:rsidRPr="006A2397" w:rsidRDefault="00F90708" w:rsidP="00600E30">
      <w:pPr>
        <w:rPr>
          <w:sz w:val="24"/>
          <w:szCs w:val="24"/>
        </w:rPr>
      </w:pPr>
      <w:r w:rsidRPr="006A2397">
        <w:rPr>
          <w:sz w:val="24"/>
          <w:szCs w:val="24"/>
        </w:rPr>
        <w:t>Como se recordará</w:t>
      </w:r>
      <w:r w:rsidR="003B1D25" w:rsidRPr="006A2397">
        <w:rPr>
          <w:sz w:val="24"/>
          <w:szCs w:val="24"/>
        </w:rPr>
        <w:t>,</w:t>
      </w:r>
      <w:r w:rsidRPr="006A2397">
        <w:rPr>
          <w:sz w:val="24"/>
          <w:szCs w:val="24"/>
        </w:rPr>
        <w:t xml:space="preserve"> a principios de</w:t>
      </w:r>
      <w:r w:rsidR="003B1D25" w:rsidRPr="006A2397">
        <w:rPr>
          <w:sz w:val="24"/>
          <w:szCs w:val="24"/>
        </w:rPr>
        <w:t xml:space="preserve"> su mandato</w:t>
      </w:r>
      <w:r w:rsidRPr="006A2397">
        <w:rPr>
          <w:sz w:val="24"/>
          <w:szCs w:val="24"/>
        </w:rPr>
        <w:t xml:space="preserve"> Morenés encargó al nuevo JEMAD que elaborara un estudio titulado </w:t>
      </w:r>
      <w:r w:rsidRPr="006A2397">
        <w:rPr>
          <w:i/>
          <w:sz w:val="24"/>
          <w:szCs w:val="24"/>
        </w:rPr>
        <w:t>Visión de las Fuerzas Armadas 2025</w:t>
      </w:r>
      <w:r w:rsidRPr="006A2397">
        <w:rPr>
          <w:sz w:val="24"/>
          <w:szCs w:val="24"/>
        </w:rPr>
        <w:t>, que, a diferencia de lo ocurrido en otros países occidentales, fue declarado clasificado</w:t>
      </w:r>
      <w:r w:rsidR="00AB0831" w:rsidRPr="006A2397">
        <w:rPr>
          <w:sz w:val="24"/>
          <w:szCs w:val="24"/>
        </w:rPr>
        <w:t xml:space="preserve">, lo que, si se </w:t>
      </w:r>
      <w:r w:rsidR="00E41F6A" w:rsidRPr="006A2397">
        <w:rPr>
          <w:sz w:val="24"/>
          <w:szCs w:val="24"/>
        </w:rPr>
        <w:t xml:space="preserve">me permite </w:t>
      </w:r>
      <w:r w:rsidR="00323B53" w:rsidRPr="006A2397">
        <w:rPr>
          <w:sz w:val="24"/>
          <w:szCs w:val="24"/>
        </w:rPr>
        <w:t xml:space="preserve">una vez más </w:t>
      </w:r>
      <w:r w:rsidR="00E41F6A" w:rsidRPr="006A2397">
        <w:rPr>
          <w:sz w:val="24"/>
          <w:szCs w:val="24"/>
        </w:rPr>
        <w:t>la ironía, ha contribuido</w:t>
      </w:r>
      <w:r w:rsidR="00365C8D" w:rsidRPr="006A2397">
        <w:rPr>
          <w:sz w:val="24"/>
          <w:szCs w:val="24"/>
        </w:rPr>
        <w:t xml:space="preserve"> también</w:t>
      </w:r>
      <w:r w:rsidR="00AB0831" w:rsidRPr="006A2397">
        <w:rPr>
          <w:sz w:val="24"/>
          <w:szCs w:val="24"/>
        </w:rPr>
        <w:t xml:space="preserve"> a incrementar la cultura de Defensa de la sociedad español</w:t>
      </w:r>
      <w:r w:rsidR="000C054C" w:rsidRPr="006A2397">
        <w:rPr>
          <w:sz w:val="24"/>
          <w:szCs w:val="24"/>
        </w:rPr>
        <w:t>a</w:t>
      </w:r>
      <w:r w:rsidRPr="006A2397">
        <w:rPr>
          <w:sz w:val="24"/>
          <w:szCs w:val="24"/>
        </w:rPr>
        <w:t>. Sin embargo, en julio de 2012 se filtró su contenido</w:t>
      </w:r>
      <w:r w:rsidR="00E801AF" w:rsidRPr="006A2397">
        <w:rPr>
          <w:sz w:val="24"/>
          <w:szCs w:val="24"/>
        </w:rPr>
        <w:t xml:space="preserve"> al diario </w:t>
      </w:r>
      <w:r w:rsidR="00E801AF" w:rsidRPr="006A2397">
        <w:rPr>
          <w:i/>
          <w:sz w:val="24"/>
          <w:szCs w:val="24"/>
        </w:rPr>
        <w:t>El País</w:t>
      </w:r>
      <w:r w:rsidRPr="006A2397">
        <w:rPr>
          <w:sz w:val="24"/>
          <w:szCs w:val="24"/>
        </w:rPr>
        <w:t xml:space="preserve">, por lo que se pueden conocer las líneas generales de dicha </w:t>
      </w:r>
      <w:r w:rsidRPr="006A2397">
        <w:rPr>
          <w:i/>
          <w:sz w:val="24"/>
          <w:szCs w:val="24"/>
        </w:rPr>
        <w:t>visión</w:t>
      </w:r>
      <w:r w:rsidRPr="006A2397">
        <w:rPr>
          <w:sz w:val="24"/>
          <w:szCs w:val="24"/>
        </w:rPr>
        <w:t>.</w:t>
      </w:r>
      <w:r w:rsidR="00D95F63" w:rsidRPr="006A2397">
        <w:rPr>
          <w:sz w:val="24"/>
          <w:szCs w:val="24"/>
        </w:rPr>
        <w:t xml:space="preserve"> </w:t>
      </w:r>
    </w:p>
    <w:p w:rsidR="00B600C8" w:rsidRPr="006A2397" w:rsidRDefault="00D95F63" w:rsidP="00600E30">
      <w:pPr>
        <w:ind w:firstLine="708"/>
        <w:rPr>
          <w:sz w:val="24"/>
          <w:szCs w:val="24"/>
        </w:rPr>
      </w:pPr>
      <w:r w:rsidRPr="006A2397">
        <w:rPr>
          <w:sz w:val="24"/>
          <w:szCs w:val="24"/>
        </w:rPr>
        <w:t xml:space="preserve">En esencia, ésta </w:t>
      </w:r>
      <w:r w:rsidR="00652373" w:rsidRPr="006A2397">
        <w:rPr>
          <w:sz w:val="24"/>
          <w:szCs w:val="24"/>
        </w:rPr>
        <w:t xml:space="preserve">consiste en la reducción de las Fuerzas Armadas y del personal civil en 20.000 efectivos. De ellos, 10.000 corresponderían al Ejército de Tierra, 5.000 al Ejército del Aire y la Armada en su conjunto y otros 5.000 al personal civil del Ministerio de Defensa. </w:t>
      </w:r>
      <w:r w:rsidR="00B600C8" w:rsidRPr="006A2397">
        <w:rPr>
          <w:sz w:val="24"/>
          <w:szCs w:val="24"/>
        </w:rPr>
        <w:t xml:space="preserve">De los 15.000 efectivos a reducir de las Fuerzas Armadas, unos 10.000 corresponderían a tropa y marineros profesionales y los 5.000 restantes a cuadros de mando (oficiales y suboficiales). </w:t>
      </w:r>
      <w:r w:rsidR="00652373" w:rsidRPr="006A2397">
        <w:rPr>
          <w:sz w:val="24"/>
          <w:szCs w:val="24"/>
        </w:rPr>
        <w:t xml:space="preserve">Dado que las Fuerzas Armadas contaban en 2012 con alrededor de 130.000 militares (47.000 oficiales y suboficiales y 83.000 soldados y marineros profesionales) y 25.000 civiles (6.000 funcionarios y 19.000 contratados laborales), el recorte equivaldría aproximadamente al 13% del total de efectivos. </w:t>
      </w:r>
      <w:r w:rsidR="00B600C8" w:rsidRPr="006A2397">
        <w:rPr>
          <w:sz w:val="24"/>
          <w:szCs w:val="24"/>
        </w:rPr>
        <w:t xml:space="preserve">No obstante y dado que en 2012 el Ministerio de Defensa ya había recortado </w:t>
      </w:r>
      <w:r w:rsidR="000C054C" w:rsidRPr="006A2397">
        <w:rPr>
          <w:i/>
          <w:sz w:val="24"/>
          <w:szCs w:val="24"/>
        </w:rPr>
        <w:t>oficialmente</w:t>
      </w:r>
      <w:r w:rsidR="000C054C" w:rsidRPr="006A2397">
        <w:rPr>
          <w:sz w:val="24"/>
          <w:szCs w:val="24"/>
        </w:rPr>
        <w:t xml:space="preserve"> </w:t>
      </w:r>
      <w:r w:rsidR="00B600C8" w:rsidRPr="006A2397">
        <w:rPr>
          <w:sz w:val="24"/>
          <w:szCs w:val="24"/>
        </w:rPr>
        <w:t>el número de soldados y marineros profesionales en 2.000 efectivos (de 83.000 a 81.000 y en otros 1.000 en 2013) y había reducido en 600 el número de empleados civiles, es probable que la cifra termine siendo menor a 20.000 en los próximos años.</w:t>
      </w:r>
    </w:p>
    <w:p w:rsidR="003B1D25" w:rsidRPr="006A2397" w:rsidRDefault="00652373" w:rsidP="00600E30">
      <w:pPr>
        <w:ind w:firstLine="708"/>
        <w:rPr>
          <w:sz w:val="24"/>
          <w:szCs w:val="24"/>
        </w:rPr>
      </w:pPr>
      <w:r w:rsidRPr="006A2397">
        <w:rPr>
          <w:sz w:val="24"/>
          <w:szCs w:val="24"/>
        </w:rPr>
        <w:t>Dicha reducción se realizaría a lo largo de 13 años (</w:t>
      </w:r>
      <w:r w:rsidR="003B1D25" w:rsidRPr="006A2397">
        <w:rPr>
          <w:sz w:val="24"/>
          <w:szCs w:val="24"/>
        </w:rPr>
        <w:t xml:space="preserve">tal vez por eso el documento haga referencia al año </w:t>
      </w:r>
      <w:r w:rsidRPr="006A2397">
        <w:rPr>
          <w:sz w:val="24"/>
          <w:szCs w:val="24"/>
        </w:rPr>
        <w:t>2025</w:t>
      </w:r>
      <w:r w:rsidR="00BD5DE7" w:rsidRPr="006A2397">
        <w:rPr>
          <w:sz w:val="24"/>
          <w:szCs w:val="24"/>
        </w:rPr>
        <w:t>, pues se desconoce si incluye un análisis prospectivo de los próximos 12 años</w:t>
      </w:r>
      <w:r w:rsidRPr="006A2397">
        <w:rPr>
          <w:sz w:val="24"/>
          <w:szCs w:val="24"/>
        </w:rPr>
        <w:t>) por medio de la amortización de las plazas que quedaran vacantes y la reducción de los ingresos</w:t>
      </w:r>
      <w:r w:rsidR="003B1D25" w:rsidRPr="006A2397">
        <w:rPr>
          <w:sz w:val="24"/>
          <w:szCs w:val="24"/>
        </w:rPr>
        <w:t>.</w:t>
      </w:r>
      <w:r w:rsidR="00B600C8" w:rsidRPr="006A2397">
        <w:rPr>
          <w:sz w:val="24"/>
          <w:szCs w:val="24"/>
        </w:rPr>
        <w:t xml:space="preserve"> Como se subrayaba en </w:t>
      </w:r>
      <w:r w:rsidR="00B600C8" w:rsidRPr="006A2397">
        <w:rPr>
          <w:i/>
          <w:sz w:val="24"/>
          <w:szCs w:val="24"/>
        </w:rPr>
        <w:t>El País</w:t>
      </w:r>
      <w:r w:rsidR="00B600C8" w:rsidRPr="006A2397">
        <w:rPr>
          <w:sz w:val="24"/>
          <w:szCs w:val="24"/>
        </w:rPr>
        <w:t>, esta fórmula era la menos traumática, pero también es cierto que presenta</w:t>
      </w:r>
      <w:r w:rsidR="00263836" w:rsidRPr="006A2397">
        <w:rPr>
          <w:sz w:val="24"/>
          <w:szCs w:val="24"/>
        </w:rPr>
        <w:t>ba</w:t>
      </w:r>
      <w:r w:rsidR="00B600C8" w:rsidRPr="006A2397">
        <w:rPr>
          <w:sz w:val="24"/>
          <w:szCs w:val="24"/>
        </w:rPr>
        <w:t xml:space="preserve"> algunos problemas: el primero era que, mientras que el ahorro producido por el recorte de soldados y marineros profesionales es inmediato, el de militares de carrera se difiere en el tiempo y el segundo era el progresivo aumento de la edad de los propios militares de carrera.</w:t>
      </w:r>
      <w:r w:rsidR="00D81E3A" w:rsidRPr="006A2397">
        <w:rPr>
          <w:sz w:val="24"/>
          <w:szCs w:val="24"/>
        </w:rPr>
        <w:t xml:space="preserve"> Justamente para evitar el problema de la macrocefalia y del envejecimiento de los cuadros de mando, Defensa debería estimular la salida anticipada de los mandos militares sin posibilidades de ascenso.</w:t>
      </w:r>
    </w:p>
    <w:p w:rsidR="00D81E3A" w:rsidRPr="006A2397" w:rsidRDefault="00D81E3A" w:rsidP="00600E30">
      <w:pPr>
        <w:ind w:firstLine="708"/>
        <w:rPr>
          <w:sz w:val="24"/>
          <w:szCs w:val="24"/>
        </w:rPr>
      </w:pPr>
      <w:r w:rsidRPr="006A2397">
        <w:rPr>
          <w:sz w:val="24"/>
          <w:szCs w:val="24"/>
        </w:rPr>
        <w:lastRenderedPageBreak/>
        <w:t>Desde otra perspectiva, el recorte de efectivos debería traducirse en la reorganización de las Fuerzas Armadas y en la reducción de su estructura, tanto en los cuarteles generales como en las unidades de combate y apoyo. De esta forma, el documento proponía reducir el número de brigadas del Ejército de Tierra de ocho a seis, cerrar arsenales e instalaciones de la Armada y hacer lo mismo con un buen número de bases aéreas.</w:t>
      </w:r>
    </w:p>
    <w:p w:rsidR="00E9642D" w:rsidRPr="006A2397" w:rsidRDefault="00D81E3A" w:rsidP="00600E30">
      <w:pPr>
        <w:ind w:firstLine="708"/>
        <w:rPr>
          <w:sz w:val="24"/>
          <w:szCs w:val="24"/>
        </w:rPr>
      </w:pPr>
      <w:r w:rsidRPr="006A2397">
        <w:rPr>
          <w:sz w:val="24"/>
          <w:szCs w:val="24"/>
        </w:rPr>
        <w:t xml:space="preserve">Finalmente, la </w:t>
      </w:r>
      <w:r w:rsidRPr="006A2397">
        <w:rPr>
          <w:i/>
          <w:sz w:val="24"/>
          <w:szCs w:val="24"/>
        </w:rPr>
        <w:t>Visión de las Fuerzas Armadas 2025</w:t>
      </w:r>
      <w:r w:rsidRPr="006A2397">
        <w:rPr>
          <w:sz w:val="24"/>
          <w:szCs w:val="24"/>
        </w:rPr>
        <w:t xml:space="preserve"> proponía un nuevo rearme en campos como el mando y control, la vigilancia y el reconocimiento, la inteligencia, el transporte y la </w:t>
      </w:r>
      <w:proofErr w:type="spellStart"/>
      <w:r w:rsidRPr="006A2397">
        <w:rPr>
          <w:sz w:val="24"/>
          <w:szCs w:val="24"/>
        </w:rPr>
        <w:t>ciberdefensa</w:t>
      </w:r>
      <w:proofErr w:type="spellEnd"/>
      <w:r w:rsidRPr="006A2397">
        <w:rPr>
          <w:sz w:val="24"/>
          <w:szCs w:val="24"/>
        </w:rPr>
        <w:t>. Para ello, se contemplaba que</w:t>
      </w:r>
      <w:r w:rsidR="009C3B4C" w:rsidRPr="006A2397">
        <w:rPr>
          <w:sz w:val="24"/>
          <w:szCs w:val="24"/>
        </w:rPr>
        <w:t>,</w:t>
      </w:r>
      <w:r w:rsidRPr="006A2397">
        <w:rPr>
          <w:sz w:val="24"/>
          <w:szCs w:val="24"/>
        </w:rPr>
        <w:t xml:space="preserve"> tras un periodo de fuertes ajustes que se prolongaría hasta el año 2015, se produciría una recuperación del presupuesto de Defensa durante los años 2015-2025, </w:t>
      </w:r>
      <w:r w:rsidR="00AE1EDE" w:rsidRPr="006A2397">
        <w:rPr>
          <w:sz w:val="24"/>
          <w:szCs w:val="24"/>
        </w:rPr>
        <w:t>de forma que hacia el año 2025 el gasto en defensa (¿cuál de ellos?) fuera del 2% del PIB.</w:t>
      </w:r>
      <w:r w:rsidRPr="006A2397">
        <w:rPr>
          <w:sz w:val="24"/>
          <w:szCs w:val="24"/>
        </w:rPr>
        <w:t xml:space="preserve"> </w:t>
      </w:r>
      <w:r w:rsidR="00AE1EDE" w:rsidRPr="006A2397">
        <w:rPr>
          <w:sz w:val="24"/>
          <w:szCs w:val="24"/>
        </w:rPr>
        <w:t xml:space="preserve">A </w:t>
      </w:r>
      <w:r w:rsidR="00BD5DE7" w:rsidRPr="006A2397">
        <w:rPr>
          <w:sz w:val="24"/>
          <w:szCs w:val="24"/>
        </w:rPr>
        <w:t>nuestro</w:t>
      </w:r>
      <w:r w:rsidRPr="006A2397">
        <w:rPr>
          <w:sz w:val="24"/>
          <w:szCs w:val="24"/>
        </w:rPr>
        <w:t xml:space="preserve"> modo de ver, </w:t>
      </w:r>
      <w:r w:rsidR="00AE1EDE" w:rsidRPr="006A2397">
        <w:rPr>
          <w:sz w:val="24"/>
          <w:szCs w:val="24"/>
        </w:rPr>
        <w:t xml:space="preserve">ello </w:t>
      </w:r>
      <w:r w:rsidRPr="006A2397">
        <w:rPr>
          <w:sz w:val="24"/>
          <w:szCs w:val="24"/>
        </w:rPr>
        <w:t>exigiría de un pacto de Estado, pues el mandato del Partido Popular finaliza precisamente en 2015. Además, un nuevo rearme no parece realista, cuando todavía no se ha pagado el material que se compró a partir de 1996, como hemos visto más arriba</w:t>
      </w:r>
      <w:r w:rsidR="00AE1EDE" w:rsidRPr="006A2397">
        <w:rPr>
          <w:sz w:val="24"/>
          <w:szCs w:val="24"/>
        </w:rPr>
        <w:t xml:space="preserve">, y los precedentes históricos </w:t>
      </w:r>
      <w:r w:rsidR="00BD5DE7" w:rsidRPr="006A2397">
        <w:rPr>
          <w:sz w:val="24"/>
          <w:szCs w:val="24"/>
        </w:rPr>
        <w:t>contrastan vivamente con e</w:t>
      </w:r>
      <w:r w:rsidR="00AE1EDE" w:rsidRPr="006A2397">
        <w:rPr>
          <w:sz w:val="24"/>
          <w:szCs w:val="24"/>
        </w:rPr>
        <w:t>l optimismo</w:t>
      </w:r>
      <w:r w:rsidR="00BD5DE7" w:rsidRPr="006A2397">
        <w:rPr>
          <w:sz w:val="24"/>
          <w:szCs w:val="24"/>
        </w:rPr>
        <w:t xml:space="preserve"> voluntarista del JEMAD</w:t>
      </w:r>
      <w:r w:rsidRPr="006A2397">
        <w:rPr>
          <w:sz w:val="24"/>
          <w:szCs w:val="24"/>
        </w:rPr>
        <w:t>.</w:t>
      </w:r>
      <w:r w:rsidR="00E9642D" w:rsidRPr="006A2397">
        <w:rPr>
          <w:rStyle w:val="Refdenotaalpie"/>
          <w:sz w:val="24"/>
          <w:szCs w:val="24"/>
        </w:rPr>
        <w:footnoteReference w:id="42"/>
      </w:r>
    </w:p>
    <w:p w:rsidR="00FC19B0" w:rsidRPr="006A2397" w:rsidRDefault="00DA5991" w:rsidP="00600E30">
      <w:pPr>
        <w:ind w:firstLine="708"/>
        <w:rPr>
          <w:sz w:val="24"/>
          <w:szCs w:val="24"/>
        </w:rPr>
      </w:pPr>
      <w:r w:rsidRPr="006A2397">
        <w:rPr>
          <w:sz w:val="24"/>
          <w:szCs w:val="24"/>
        </w:rPr>
        <w:t>España no era ni mucho menos el único p</w:t>
      </w:r>
      <w:r w:rsidR="00AE1EDE" w:rsidRPr="006A2397">
        <w:rPr>
          <w:sz w:val="24"/>
          <w:szCs w:val="24"/>
        </w:rPr>
        <w:t>aís europeo que se veía obligado</w:t>
      </w:r>
      <w:r w:rsidRPr="006A2397">
        <w:rPr>
          <w:sz w:val="24"/>
          <w:szCs w:val="24"/>
        </w:rPr>
        <w:t xml:space="preserve"> a reducir el número de efectivos de sus Ejércitos como consecuencia de la Gran Depresión. Así, el Reino Unido eliminará 20.000 efectivos hasta el año 2020; Mario Monti redujo las Fuerzas Armadas italianas en un 10% para ahorrar 26.000 millones de euros hasta el año 2014; </w:t>
      </w:r>
      <w:r w:rsidR="00A7477B" w:rsidRPr="006A2397">
        <w:rPr>
          <w:sz w:val="24"/>
          <w:szCs w:val="24"/>
        </w:rPr>
        <w:t xml:space="preserve">y </w:t>
      </w:r>
      <w:r w:rsidRPr="006A2397">
        <w:rPr>
          <w:sz w:val="24"/>
          <w:szCs w:val="24"/>
        </w:rPr>
        <w:t xml:space="preserve">en 2011 Alemania anunció un plan para reducir en un 20% los efectivos de tropa que pasaría de 220.000 a 180.000, coincidiendo con el fin del Servicio Militar Obligatorio. Como afirmaba </w:t>
      </w:r>
      <w:r w:rsidRPr="006A2397">
        <w:rPr>
          <w:i/>
          <w:sz w:val="24"/>
          <w:szCs w:val="24"/>
        </w:rPr>
        <w:t>El País</w:t>
      </w:r>
      <w:r w:rsidRPr="006A2397">
        <w:rPr>
          <w:sz w:val="24"/>
          <w:szCs w:val="24"/>
        </w:rPr>
        <w:t xml:space="preserve"> en un editorial en el que se comentaba la </w:t>
      </w:r>
      <w:r w:rsidRPr="006A2397">
        <w:rPr>
          <w:i/>
          <w:sz w:val="24"/>
          <w:szCs w:val="24"/>
        </w:rPr>
        <w:t>visión</w:t>
      </w:r>
      <w:r w:rsidRPr="006A2397">
        <w:rPr>
          <w:sz w:val="24"/>
          <w:szCs w:val="24"/>
        </w:rPr>
        <w:t xml:space="preserve"> del Ministerio de Defensa y los recortes de las Fuerzas Armadas de la UE, “son los europeos, al menos los que quieren avanzar por esta senda –como España y otros países propusieron el año pasado–, los que han de conseguir una mayor integración militar para sacar provecho de una economía de escala que, con una miope visión de la OTAN, los indispensables británicos se resisten a impulsar”</w:t>
      </w:r>
      <w:r w:rsidR="00BD5DE7" w:rsidRPr="006A2397">
        <w:rPr>
          <w:sz w:val="24"/>
          <w:szCs w:val="24"/>
        </w:rPr>
        <w:t>, al igual, agregamos nosotros, que el americanista y atlantista gobierno de Rajoy</w:t>
      </w:r>
      <w:r w:rsidRPr="006A2397">
        <w:rPr>
          <w:sz w:val="24"/>
          <w:szCs w:val="24"/>
        </w:rPr>
        <w:t>.</w:t>
      </w:r>
      <w:r w:rsidR="00FC19B0" w:rsidRPr="006A2397">
        <w:rPr>
          <w:rStyle w:val="Refdenotaalpie"/>
          <w:sz w:val="24"/>
          <w:szCs w:val="24"/>
        </w:rPr>
        <w:footnoteReference w:id="43"/>
      </w:r>
    </w:p>
    <w:p w:rsidR="00AE1EDE" w:rsidRPr="006A2397" w:rsidRDefault="00AE1EDE" w:rsidP="00600E30">
      <w:pPr>
        <w:rPr>
          <w:b/>
          <w:sz w:val="24"/>
          <w:szCs w:val="24"/>
        </w:rPr>
      </w:pPr>
    </w:p>
    <w:p w:rsidR="00323B53" w:rsidRPr="006A2397" w:rsidRDefault="00323B53" w:rsidP="00600E30">
      <w:pPr>
        <w:rPr>
          <w:b/>
          <w:sz w:val="24"/>
          <w:szCs w:val="24"/>
        </w:rPr>
      </w:pPr>
    </w:p>
    <w:p w:rsidR="00323B53" w:rsidRPr="006A2397" w:rsidRDefault="00323B53" w:rsidP="00600E30">
      <w:pPr>
        <w:rPr>
          <w:b/>
          <w:sz w:val="24"/>
          <w:szCs w:val="24"/>
        </w:rPr>
      </w:pPr>
    </w:p>
    <w:p w:rsidR="00323B53" w:rsidRPr="006A2397" w:rsidRDefault="00323B53" w:rsidP="00600E30">
      <w:pPr>
        <w:rPr>
          <w:b/>
          <w:sz w:val="24"/>
          <w:szCs w:val="24"/>
        </w:rPr>
      </w:pPr>
    </w:p>
    <w:p w:rsidR="00205906" w:rsidRPr="006A2397" w:rsidRDefault="005918CD" w:rsidP="00600E30">
      <w:pPr>
        <w:rPr>
          <w:b/>
          <w:sz w:val="28"/>
          <w:szCs w:val="28"/>
        </w:rPr>
      </w:pPr>
      <w:r w:rsidRPr="006A2397">
        <w:rPr>
          <w:b/>
          <w:sz w:val="28"/>
          <w:szCs w:val="28"/>
        </w:rPr>
        <w:lastRenderedPageBreak/>
        <w:t>9</w:t>
      </w:r>
      <w:r w:rsidR="006A6F1B" w:rsidRPr="006A2397">
        <w:rPr>
          <w:b/>
          <w:sz w:val="28"/>
          <w:szCs w:val="28"/>
        </w:rPr>
        <w:t>.</w:t>
      </w:r>
      <w:r w:rsidR="00484706" w:rsidRPr="006A2397">
        <w:rPr>
          <w:b/>
          <w:sz w:val="28"/>
          <w:szCs w:val="28"/>
        </w:rPr>
        <w:t xml:space="preserve"> </w:t>
      </w:r>
      <w:r w:rsidR="00445B7A" w:rsidRPr="006A2397">
        <w:rPr>
          <w:b/>
          <w:sz w:val="28"/>
          <w:szCs w:val="28"/>
        </w:rPr>
        <w:t>LA POL</w:t>
      </w:r>
      <w:r w:rsidR="00530F97" w:rsidRPr="006A2397">
        <w:rPr>
          <w:b/>
          <w:sz w:val="28"/>
          <w:szCs w:val="28"/>
        </w:rPr>
        <w:t>ÍTICA DE MATERIAL</w:t>
      </w:r>
    </w:p>
    <w:p w:rsidR="00205906" w:rsidRPr="006A2397" w:rsidRDefault="00205906" w:rsidP="00600E30">
      <w:pPr>
        <w:rPr>
          <w:sz w:val="24"/>
          <w:szCs w:val="24"/>
        </w:rPr>
      </w:pPr>
    </w:p>
    <w:p w:rsidR="00205906" w:rsidRPr="006A2397" w:rsidRDefault="00920D8E" w:rsidP="00600E30">
      <w:pPr>
        <w:rPr>
          <w:sz w:val="24"/>
          <w:szCs w:val="24"/>
        </w:rPr>
      </w:pPr>
      <w:r w:rsidRPr="006A2397">
        <w:rPr>
          <w:sz w:val="24"/>
          <w:szCs w:val="24"/>
        </w:rPr>
        <w:t>La política de austeridad del g</w:t>
      </w:r>
      <w:r w:rsidR="00017548" w:rsidRPr="006A2397">
        <w:rPr>
          <w:sz w:val="24"/>
          <w:szCs w:val="24"/>
        </w:rPr>
        <w:t xml:space="preserve">obierno de Rajoy en general y del Ministerio de Defensa en particular ha afectado al material de los tres Ejércitos. Así, </w:t>
      </w:r>
      <w:r w:rsidR="00DA142A" w:rsidRPr="006A2397">
        <w:rPr>
          <w:sz w:val="24"/>
          <w:szCs w:val="24"/>
        </w:rPr>
        <w:t xml:space="preserve">en el año 2012 </w:t>
      </w:r>
      <w:r w:rsidR="00017548" w:rsidRPr="006A2397">
        <w:rPr>
          <w:sz w:val="24"/>
          <w:szCs w:val="24"/>
        </w:rPr>
        <w:t xml:space="preserve">el de Tierra se vio obligado a </w:t>
      </w:r>
      <w:r w:rsidR="00017548" w:rsidRPr="006A2397">
        <w:rPr>
          <w:i/>
          <w:sz w:val="24"/>
          <w:szCs w:val="24"/>
        </w:rPr>
        <w:t>hibernar</w:t>
      </w:r>
      <w:r w:rsidR="00017548" w:rsidRPr="006A2397">
        <w:rPr>
          <w:sz w:val="24"/>
          <w:szCs w:val="24"/>
        </w:rPr>
        <w:t xml:space="preserve"> más de 50 Leopard 2A4 que España compró de segunda mano a Alemania en los inicios del proceso de rearme posterior a 1996</w:t>
      </w:r>
      <w:r w:rsidR="00DA142A" w:rsidRPr="006A2397">
        <w:rPr>
          <w:sz w:val="24"/>
          <w:szCs w:val="24"/>
        </w:rPr>
        <w:t xml:space="preserve">. Además, </w:t>
      </w:r>
      <w:r w:rsidR="00AE1EDE" w:rsidRPr="006A2397">
        <w:rPr>
          <w:sz w:val="24"/>
          <w:szCs w:val="24"/>
        </w:rPr>
        <w:t>tuvo que</w:t>
      </w:r>
      <w:r w:rsidR="00DA142A" w:rsidRPr="006A2397">
        <w:rPr>
          <w:sz w:val="24"/>
          <w:szCs w:val="24"/>
        </w:rPr>
        <w:t xml:space="preserve"> paralizar el 30% de la flota de vehículos acorazados, mecanizados, artillería de campaña, antiaérea e ingenieros. Para más inri, las grandes maniobras se eliminaron o redujeron y los ejercicios con simuladores sustituyeron a los reales. Asimismo, el gasto en combustible se recortó en un 44% en todos los Ejércitos. Como consecuencia de ello, la Armada redujo de 49 a 40 días de mar por buque y el Ejército del Aire tenía previsto hacer en 2012 unas 67.000 horas de vuelo frente a las 82.000 previstas inicialmente. Finalmente, los polvorines pasarían de 17 a 9.</w:t>
      </w:r>
      <w:r w:rsidR="00076395" w:rsidRPr="006A2397">
        <w:rPr>
          <w:rStyle w:val="Refdenotaalpie"/>
          <w:sz w:val="24"/>
          <w:szCs w:val="24"/>
        </w:rPr>
        <w:footnoteReference w:id="44"/>
      </w:r>
    </w:p>
    <w:p w:rsidR="00DA142A" w:rsidRPr="006A2397" w:rsidRDefault="001E0F69" w:rsidP="00600E30">
      <w:pPr>
        <w:rPr>
          <w:sz w:val="24"/>
          <w:szCs w:val="24"/>
        </w:rPr>
      </w:pPr>
      <w:r w:rsidRPr="006A2397">
        <w:rPr>
          <w:sz w:val="24"/>
          <w:szCs w:val="24"/>
        </w:rPr>
        <w:tab/>
        <w:t>La Armada</w:t>
      </w:r>
      <w:r w:rsidR="00DA142A" w:rsidRPr="006A2397">
        <w:rPr>
          <w:sz w:val="24"/>
          <w:szCs w:val="24"/>
        </w:rPr>
        <w:t xml:space="preserve"> llegó a estudiar </w:t>
      </w:r>
      <w:r w:rsidRPr="006A2397">
        <w:rPr>
          <w:sz w:val="24"/>
          <w:szCs w:val="24"/>
        </w:rPr>
        <w:t xml:space="preserve">en un principio </w:t>
      </w:r>
      <w:r w:rsidR="00DA142A" w:rsidRPr="006A2397">
        <w:rPr>
          <w:sz w:val="24"/>
          <w:szCs w:val="24"/>
        </w:rPr>
        <w:t xml:space="preserve">la paralización (“actividad restringida”) del único portaaeronaves de su flota, el </w:t>
      </w:r>
      <w:r w:rsidR="00DA142A" w:rsidRPr="006A2397">
        <w:rPr>
          <w:i/>
          <w:sz w:val="24"/>
          <w:szCs w:val="24"/>
        </w:rPr>
        <w:t>Príncipe de Asturias</w:t>
      </w:r>
      <w:r w:rsidR="00DA142A" w:rsidRPr="006A2397">
        <w:rPr>
          <w:sz w:val="24"/>
          <w:szCs w:val="24"/>
        </w:rPr>
        <w:t xml:space="preserve">, y dos de las seis fragatas de la clase </w:t>
      </w:r>
      <w:r w:rsidR="00DA142A" w:rsidRPr="006A2397">
        <w:rPr>
          <w:i/>
          <w:sz w:val="24"/>
          <w:szCs w:val="24"/>
        </w:rPr>
        <w:t>Santa María</w:t>
      </w:r>
      <w:r w:rsidR="00DA142A" w:rsidRPr="006A2397">
        <w:rPr>
          <w:sz w:val="24"/>
          <w:szCs w:val="24"/>
        </w:rPr>
        <w:t xml:space="preserve"> (F-80) con el objeto de ahorrar en gastos de mantenimiento.</w:t>
      </w:r>
      <w:r w:rsidR="00530F97" w:rsidRPr="006A2397">
        <w:rPr>
          <w:sz w:val="24"/>
          <w:szCs w:val="24"/>
        </w:rPr>
        <w:t xml:space="preserve"> Sin embargo, los expertos consideraban que dicha paralización era el paso previo a su baja definitiva. Respecto al futuro del </w:t>
      </w:r>
      <w:r w:rsidR="00530F97" w:rsidRPr="006A2397">
        <w:rPr>
          <w:i/>
          <w:sz w:val="24"/>
          <w:szCs w:val="24"/>
        </w:rPr>
        <w:t>Príncipe de Asturias</w:t>
      </w:r>
      <w:r w:rsidR="00530F97" w:rsidRPr="006A2397">
        <w:rPr>
          <w:sz w:val="24"/>
          <w:szCs w:val="24"/>
        </w:rPr>
        <w:t xml:space="preserve">, la decisión se tomaría al “máximo nivel político”, según se reconocía desde la propia Armada, tanto por su carácter simbólico, como por el hecho, ya mencionado, de que se trataba del único portaaeronaves (no portaaviones) de España. En realidad, el </w:t>
      </w:r>
      <w:r w:rsidR="00530F97" w:rsidRPr="006A2397">
        <w:rPr>
          <w:i/>
          <w:sz w:val="24"/>
          <w:szCs w:val="24"/>
        </w:rPr>
        <w:t>Príncipe de Asturias</w:t>
      </w:r>
      <w:r w:rsidR="00530F97" w:rsidRPr="006A2397">
        <w:rPr>
          <w:sz w:val="24"/>
          <w:szCs w:val="24"/>
        </w:rPr>
        <w:t xml:space="preserve">, que había entrado en servicio en 1988 y cuyo ciclo de vida debería haber finalizado hacia 2018, </w:t>
      </w:r>
      <w:r w:rsidR="0075306A" w:rsidRPr="006A2397">
        <w:rPr>
          <w:sz w:val="24"/>
          <w:szCs w:val="24"/>
        </w:rPr>
        <w:t>se encontraba prácticamente obsoleto</w:t>
      </w:r>
      <w:r w:rsidR="00A36E3A" w:rsidRPr="006A2397">
        <w:rPr>
          <w:sz w:val="24"/>
          <w:szCs w:val="24"/>
        </w:rPr>
        <w:t>, pues en 2003 no se acometieron las previstas obras de modernización y remozamiento correspondientes a la mitad de su ciclo vital por su elevado coste (alrededor de 400 millones de euros). Es más, el portaaeronaves tenía una actividad limitada tan sólo a las cercanías de su base de Rota y no participaba en grandes maniobras multinacionales.</w:t>
      </w:r>
      <w:r w:rsidR="00FD7656" w:rsidRPr="006A2397">
        <w:rPr>
          <w:sz w:val="24"/>
          <w:szCs w:val="24"/>
        </w:rPr>
        <w:t xml:space="preserve"> Finalmente, la Armada decidió desguazar el </w:t>
      </w:r>
      <w:r w:rsidR="00FD7656" w:rsidRPr="006A2397">
        <w:rPr>
          <w:i/>
          <w:sz w:val="24"/>
          <w:szCs w:val="24"/>
        </w:rPr>
        <w:t>Príncipe de Asturias</w:t>
      </w:r>
      <w:r w:rsidR="00FD7656" w:rsidRPr="006A2397">
        <w:rPr>
          <w:sz w:val="24"/>
          <w:szCs w:val="24"/>
        </w:rPr>
        <w:t>, que</w:t>
      </w:r>
      <w:r w:rsidR="00DB783E" w:rsidRPr="006A2397">
        <w:rPr>
          <w:sz w:val="24"/>
          <w:szCs w:val="24"/>
        </w:rPr>
        <w:t>, en febrero de 2013, fue despedido hacia</w:t>
      </w:r>
      <w:r w:rsidR="00FD7656" w:rsidRPr="006A2397">
        <w:rPr>
          <w:sz w:val="24"/>
          <w:szCs w:val="24"/>
        </w:rPr>
        <w:t xml:space="preserve"> su última singladura po</w:t>
      </w:r>
      <w:r w:rsidR="00AB3875" w:rsidRPr="006A2397">
        <w:rPr>
          <w:sz w:val="24"/>
          <w:szCs w:val="24"/>
        </w:rPr>
        <w:t>r el propio príncipe</w:t>
      </w:r>
      <w:r w:rsidR="00FD7656" w:rsidRPr="006A2397">
        <w:rPr>
          <w:sz w:val="24"/>
          <w:szCs w:val="24"/>
        </w:rPr>
        <w:t>.</w:t>
      </w:r>
      <w:r w:rsidR="00DA142A" w:rsidRPr="006A2397">
        <w:rPr>
          <w:rStyle w:val="Refdenotaalpie"/>
          <w:sz w:val="24"/>
          <w:szCs w:val="24"/>
        </w:rPr>
        <w:footnoteReference w:id="45"/>
      </w:r>
    </w:p>
    <w:p w:rsidR="00A36E3A" w:rsidRPr="006A2397" w:rsidRDefault="00DB783E" w:rsidP="00600E30">
      <w:pPr>
        <w:ind w:firstLine="708"/>
        <w:rPr>
          <w:sz w:val="24"/>
          <w:szCs w:val="24"/>
        </w:rPr>
      </w:pPr>
      <w:r w:rsidRPr="006A2397">
        <w:rPr>
          <w:sz w:val="24"/>
          <w:szCs w:val="24"/>
        </w:rPr>
        <w:t xml:space="preserve">En su toma de posesión, el nuevo Jefe del Estado Mayor del Ejército de Tierra (JEME), general Jaime Domínguez </w:t>
      </w:r>
      <w:proofErr w:type="spellStart"/>
      <w:r w:rsidRPr="006A2397">
        <w:rPr>
          <w:sz w:val="24"/>
          <w:szCs w:val="24"/>
        </w:rPr>
        <w:t>Buj</w:t>
      </w:r>
      <w:proofErr w:type="spellEnd"/>
      <w:r w:rsidRPr="006A2397">
        <w:rPr>
          <w:sz w:val="24"/>
          <w:szCs w:val="24"/>
        </w:rPr>
        <w:t xml:space="preserve">, dijo que “el Ejército de Tierra ya ha aplicado, en estos últimos años, un duro proceso de optimización y eficiencia […] por ello no será fácil optimizar todavía más, y cualquier nuevo sacrificio que se nos demande muy probablemente implicará la pérdida de capacidades”. El nuevo JEME recordó que el Ejército había suprimido 44 unidades y reducido 22.000 puestos en los seis años </w:t>
      </w:r>
      <w:r w:rsidRPr="006A2397">
        <w:rPr>
          <w:sz w:val="24"/>
          <w:szCs w:val="24"/>
        </w:rPr>
        <w:lastRenderedPageBreak/>
        <w:t>previos y, además, había adoptado “duras medidas de ahorro, como la inmovilización del 50% de los vehículos de combate”.</w:t>
      </w:r>
      <w:r w:rsidR="00A36E3A" w:rsidRPr="006A2397">
        <w:rPr>
          <w:rStyle w:val="Refdenotaalpie"/>
          <w:sz w:val="24"/>
          <w:szCs w:val="24"/>
        </w:rPr>
        <w:footnoteReference w:id="46"/>
      </w:r>
    </w:p>
    <w:p w:rsidR="006737AE" w:rsidRPr="006A2397" w:rsidRDefault="002A192F" w:rsidP="00600E30">
      <w:pPr>
        <w:ind w:firstLine="708"/>
        <w:rPr>
          <w:sz w:val="24"/>
          <w:szCs w:val="24"/>
        </w:rPr>
      </w:pPr>
      <w:r w:rsidRPr="006A2397">
        <w:rPr>
          <w:sz w:val="24"/>
          <w:szCs w:val="24"/>
        </w:rPr>
        <w:t>Para terminar de empeorar este panorama, en mayo de 2103 se supo que el submarino S-80, que forma parte de los PEA, aunque de momento no estaba pre</w:t>
      </w:r>
      <w:r w:rsidR="00184A96" w:rsidRPr="006A2397">
        <w:rPr>
          <w:sz w:val="24"/>
          <w:szCs w:val="24"/>
        </w:rPr>
        <w:t>vi</w:t>
      </w:r>
      <w:r w:rsidR="002E6226" w:rsidRPr="006A2397">
        <w:rPr>
          <w:sz w:val="24"/>
          <w:szCs w:val="24"/>
        </w:rPr>
        <w:t>sto</w:t>
      </w:r>
      <w:r w:rsidR="00184A96" w:rsidRPr="006A2397">
        <w:rPr>
          <w:sz w:val="24"/>
          <w:szCs w:val="24"/>
        </w:rPr>
        <w:t xml:space="preserve"> un recorte</w:t>
      </w:r>
      <w:r w:rsidRPr="006A2397">
        <w:rPr>
          <w:sz w:val="24"/>
          <w:szCs w:val="24"/>
        </w:rPr>
        <w:t xml:space="preserve"> de su coste, tenía “sobrepeso”, por lo que habría que </w:t>
      </w:r>
      <w:r w:rsidRPr="006A2397">
        <w:rPr>
          <w:i/>
          <w:sz w:val="24"/>
          <w:szCs w:val="24"/>
        </w:rPr>
        <w:t>adelgazarlo</w:t>
      </w:r>
      <w:r w:rsidRPr="006A2397">
        <w:rPr>
          <w:sz w:val="24"/>
          <w:szCs w:val="24"/>
        </w:rPr>
        <w:t>, lo que</w:t>
      </w:r>
      <w:r w:rsidR="00436C17" w:rsidRPr="006A2397">
        <w:rPr>
          <w:sz w:val="24"/>
          <w:szCs w:val="24"/>
        </w:rPr>
        <w:t>,</w:t>
      </w:r>
      <w:r w:rsidRPr="006A2397">
        <w:rPr>
          <w:sz w:val="24"/>
          <w:szCs w:val="24"/>
        </w:rPr>
        <w:t xml:space="preserve"> entre otras cosas</w:t>
      </w:r>
      <w:r w:rsidR="00436C17" w:rsidRPr="006A2397">
        <w:rPr>
          <w:sz w:val="24"/>
          <w:szCs w:val="24"/>
        </w:rPr>
        <w:t>,</w:t>
      </w:r>
      <w:r w:rsidRPr="006A2397">
        <w:rPr>
          <w:sz w:val="24"/>
          <w:szCs w:val="24"/>
        </w:rPr>
        <w:t xml:space="preserve"> significará un encarecimiento de su presupuesto</w:t>
      </w:r>
      <w:r w:rsidR="00436C17" w:rsidRPr="006A2397">
        <w:rPr>
          <w:sz w:val="24"/>
          <w:szCs w:val="24"/>
        </w:rPr>
        <w:t xml:space="preserve"> que podría ser </w:t>
      </w:r>
      <w:r w:rsidR="00184A96" w:rsidRPr="006A2397">
        <w:rPr>
          <w:sz w:val="24"/>
          <w:szCs w:val="24"/>
        </w:rPr>
        <w:t xml:space="preserve">incluso </w:t>
      </w:r>
      <w:r w:rsidR="00436C17" w:rsidRPr="006A2397">
        <w:rPr>
          <w:sz w:val="24"/>
          <w:szCs w:val="24"/>
        </w:rPr>
        <w:t>de unos 800 millones de euros</w:t>
      </w:r>
      <w:r w:rsidR="006737AE" w:rsidRPr="006A2397">
        <w:rPr>
          <w:sz w:val="24"/>
          <w:szCs w:val="24"/>
        </w:rPr>
        <w:t>.</w:t>
      </w:r>
      <w:r w:rsidR="006737AE" w:rsidRPr="006A2397">
        <w:rPr>
          <w:rStyle w:val="Refdenotaalpie"/>
          <w:sz w:val="24"/>
          <w:szCs w:val="24"/>
        </w:rPr>
        <w:footnoteReference w:id="47"/>
      </w:r>
      <w:r w:rsidR="00CE49EA" w:rsidRPr="006A2397">
        <w:rPr>
          <w:sz w:val="24"/>
          <w:szCs w:val="24"/>
        </w:rPr>
        <w:t xml:space="preserve"> Como suele ser habitual, nadie asumió ninguna clase de responsabilidad por este error de diseño.</w:t>
      </w:r>
    </w:p>
    <w:p w:rsidR="004568D3" w:rsidRPr="006A2397" w:rsidRDefault="004568D3" w:rsidP="00600E30">
      <w:pPr>
        <w:ind w:firstLine="708"/>
        <w:rPr>
          <w:sz w:val="24"/>
          <w:szCs w:val="24"/>
        </w:rPr>
      </w:pPr>
    </w:p>
    <w:p w:rsidR="00FB630A" w:rsidRPr="006A2397" w:rsidRDefault="005918CD" w:rsidP="00600E30">
      <w:pPr>
        <w:rPr>
          <w:b/>
          <w:sz w:val="28"/>
          <w:szCs w:val="28"/>
        </w:rPr>
      </w:pPr>
      <w:r w:rsidRPr="006A2397">
        <w:rPr>
          <w:b/>
          <w:sz w:val="28"/>
          <w:szCs w:val="28"/>
        </w:rPr>
        <w:t>10</w:t>
      </w:r>
      <w:r w:rsidR="006A6F1B" w:rsidRPr="006A2397">
        <w:rPr>
          <w:b/>
          <w:sz w:val="28"/>
          <w:szCs w:val="28"/>
        </w:rPr>
        <w:t>.</w:t>
      </w:r>
      <w:r w:rsidR="00484706" w:rsidRPr="006A2397">
        <w:rPr>
          <w:b/>
          <w:sz w:val="28"/>
          <w:szCs w:val="28"/>
        </w:rPr>
        <w:t xml:space="preserve"> </w:t>
      </w:r>
      <w:r w:rsidR="002D6C37" w:rsidRPr="006A2397">
        <w:rPr>
          <w:b/>
          <w:sz w:val="28"/>
          <w:szCs w:val="28"/>
        </w:rPr>
        <w:t xml:space="preserve">¿LA RESURRECCIÓN </w:t>
      </w:r>
      <w:r w:rsidR="00FB630A" w:rsidRPr="006A2397">
        <w:rPr>
          <w:b/>
          <w:sz w:val="28"/>
          <w:szCs w:val="28"/>
        </w:rPr>
        <w:t>DEL PRETORIANISMO? LOS CASOS ALAMÁN, PONTIJAS Y CHICHARRO</w:t>
      </w:r>
    </w:p>
    <w:p w:rsidR="00FB630A" w:rsidRPr="006A2397" w:rsidRDefault="00FB630A" w:rsidP="00600E30">
      <w:pPr>
        <w:rPr>
          <w:sz w:val="24"/>
          <w:szCs w:val="24"/>
        </w:rPr>
      </w:pPr>
    </w:p>
    <w:p w:rsidR="00640713" w:rsidRPr="006A2397" w:rsidRDefault="008919EB" w:rsidP="00600E30">
      <w:pPr>
        <w:rPr>
          <w:sz w:val="24"/>
          <w:szCs w:val="24"/>
        </w:rPr>
      </w:pPr>
      <w:r w:rsidRPr="006A2397">
        <w:rPr>
          <w:sz w:val="24"/>
          <w:szCs w:val="24"/>
        </w:rPr>
        <w:t xml:space="preserve">El 31 de agosto de 2012, un coronel del Ejército, Francisco Alamán, hizo unas polémicas </w:t>
      </w:r>
      <w:r w:rsidR="00640713" w:rsidRPr="006A2397">
        <w:rPr>
          <w:sz w:val="24"/>
          <w:szCs w:val="24"/>
        </w:rPr>
        <w:t xml:space="preserve">declaraciones </w:t>
      </w:r>
      <w:r w:rsidRPr="006A2397">
        <w:rPr>
          <w:sz w:val="24"/>
          <w:szCs w:val="24"/>
        </w:rPr>
        <w:t>a</w:t>
      </w:r>
      <w:r w:rsidR="00640713" w:rsidRPr="006A2397">
        <w:rPr>
          <w:sz w:val="24"/>
          <w:szCs w:val="24"/>
        </w:rPr>
        <w:t xml:space="preserve">l diario </w:t>
      </w:r>
      <w:r w:rsidR="00640713" w:rsidRPr="006A2397">
        <w:rPr>
          <w:i/>
          <w:sz w:val="24"/>
          <w:szCs w:val="24"/>
        </w:rPr>
        <w:t>Alerta Digital</w:t>
      </w:r>
      <w:r w:rsidR="00640713" w:rsidRPr="006A2397">
        <w:rPr>
          <w:sz w:val="24"/>
          <w:szCs w:val="24"/>
        </w:rPr>
        <w:t xml:space="preserve">. Brevemente, este oficial se mostraba partidario de la intervención unilateral del Ejército en el supuesto de que se proclamara la independencia de Cataluña o de que se produjera un estallido social como consecuencia de la crisis; hacía una interpretación </w:t>
      </w:r>
      <w:r w:rsidR="00640713" w:rsidRPr="006A2397">
        <w:rPr>
          <w:i/>
          <w:sz w:val="24"/>
          <w:szCs w:val="24"/>
        </w:rPr>
        <w:t>sui géneris</w:t>
      </w:r>
      <w:r w:rsidR="00640713" w:rsidRPr="006A2397">
        <w:rPr>
          <w:sz w:val="24"/>
          <w:szCs w:val="24"/>
        </w:rPr>
        <w:t xml:space="preserve"> de la Constitución Española (CE); mencionaba significativamente a José Antonio (Primo de Rivera) y Franco; y, entre otras salidas de tono, comparaba la situación actual con la del año 1936.</w:t>
      </w:r>
    </w:p>
    <w:p w:rsidR="00640713" w:rsidRPr="006A2397" w:rsidRDefault="00640713" w:rsidP="00600E30">
      <w:pPr>
        <w:rPr>
          <w:sz w:val="24"/>
          <w:szCs w:val="24"/>
        </w:rPr>
      </w:pPr>
      <w:r w:rsidRPr="006A2397">
        <w:rPr>
          <w:sz w:val="24"/>
          <w:szCs w:val="24"/>
        </w:rPr>
        <w:tab/>
        <w:t xml:space="preserve">Como es lógico, las declaraciones del pretoriano coronel alimentaron dialécticamente a los partidos independentistas catalanes ERC y </w:t>
      </w:r>
      <w:proofErr w:type="spellStart"/>
      <w:r w:rsidRPr="006A2397">
        <w:rPr>
          <w:sz w:val="24"/>
          <w:szCs w:val="24"/>
        </w:rPr>
        <w:t>Solidaritat</w:t>
      </w:r>
      <w:proofErr w:type="spellEnd"/>
      <w:r w:rsidRPr="006A2397">
        <w:rPr>
          <w:sz w:val="24"/>
          <w:szCs w:val="24"/>
        </w:rPr>
        <w:t xml:space="preserve"> per la </w:t>
      </w:r>
      <w:proofErr w:type="spellStart"/>
      <w:r w:rsidRPr="006A2397">
        <w:rPr>
          <w:sz w:val="24"/>
          <w:szCs w:val="24"/>
        </w:rPr>
        <w:t>Independència</w:t>
      </w:r>
      <w:proofErr w:type="spellEnd"/>
      <w:r w:rsidRPr="006A2397">
        <w:rPr>
          <w:sz w:val="24"/>
          <w:szCs w:val="24"/>
        </w:rPr>
        <w:t xml:space="preserve"> que pidieron respectivamente la comparecencia del ministro de Defensa, Pedro Morenés, en el Congreso de los Diputados, y el arresto y cese fulminante de Alamán. Además, </w:t>
      </w:r>
      <w:r w:rsidR="008919EB" w:rsidRPr="006A2397">
        <w:rPr>
          <w:sz w:val="24"/>
          <w:szCs w:val="24"/>
        </w:rPr>
        <w:t>encontraron</w:t>
      </w:r>
      <w:r w:rsidRPr="006A2397">
        <w:rPr>
          <w:sz w:val="24"/>
          <w:szCs w:val="24"/>
        </w:rPr>
        <w:t xml:space="preserve"> un amplio eco en los medios de comunicación catalanes (</w:t>
      </w:r>
      <w:r w:rsidRPr="006A2397">
        <w:rPr>
          <w:i/>
          <w:sz w:val="24"/>
          <w:szCs w:val="24"/>
        </w:rPr>
        <w:t>El Periódico</w:t>
      </w:r>
      <w:r w:rsidRPr="006A2397">
        <w:rPr>
          <w:sz w:val="24"/>
          <w:szCs w:val="24"/>
        </w:rPr>
        <w:t xml:space="preserve">, </w:t>
      </w:r>
      <w:r w:rsidRPr="006A2397">
        <w:rPr>
          <w:i/>
          <w:sz w:val="24"/>
          <w:szCs w:val="24"/>
        </w:rPr>
        <w:t>La Vanguardia</w:t>
      </w:r>
      <w:r w:rsidRPr="006A2397">
        <w:rPr>
          <w:sz w:val="24"/>
          <w:szCs w:val="24"/>
        </w:rPr>
        <w:t>) y en otros progresistas (</w:t>
      </w:r>
      <w:r w:rsidRPr="006A2397">
        <w:rPr>
          <w:i/>
          <w:sz w:val="24"/>
          <w:szCs w:val="24"/>
        </w:rPr>
        <w:t>Público</w:t>
      </w:r>
      <w:r w:rsidRPr="006A2397">
        <w:rPr>
          <w:sz w:val="24"/>
          <w:szCs w:val="24"/>
        </w:rPr>
        <w:t xml:space="preserve">, </w:t>
      </w:r>
      <w:r w:rsidRPr="006A2397">
        <w:rPr>
          <w:i/>
          <w:sz w:val="24"/>
          <w:szCs w:val="24"/>
        </w:rPr>
        <w:t>El Plural.com</w:t>
      </w:r>
      <w:r w:rsidR="008919EB" w:rsidRPr="006A2397">
        <w:rPr>
          <w:sz w:val="24"/>
          <w:szCs w:val="24"/>
        </w:rPr>
        <w:t>), e incluso llegaron</w:t>
      </w:r>
      <w:r w:rsidRPr="006A2397">
        <w:rPr>
          <w:sz w:val="24"/>
          <w:szCs w:val="24"/>
        </w:rPr>
        <w:t xml:space="preserve"> a incendiar las redes sociales.</w:t>
      </w:r>
    </w:p>
    <w:p w:rsidR="00640713" w:rsidRPr="006A2397" w:rsidRDefault="00640713" w:rsidP="00600E30">
      <w:pPr>
        <w:ind w:firstLine="708"/>
        <w:rPr>
          <w:sz w:val="24"/>
          <w:szCs w:val="24"/>
        </w:rPr>
      </w:pPr>
      <w:r w:rsidRPr="006A2397">
        <w:rPr>
          <w:sz w:val="24"/>
          <w:szCs w:val="24"/>
        </w:rPr>
        <w:t>Ciertamente, e</w:t>
      </w:r>
      <w:r w:rsidR="008919EB" w:rsidRPr="006A2397">
        <w:rPr>
          <w:sz w:val="24"/>
          <w:szCs w:val="24"/>
        </w:rPr>
        <w:t>ste pronunciamiento puso</w:t>
      </w:r>
      <w:r w:rsidRPr="006A2397">
        <w:rPr>
          <w:sz w:val="24"/>
          <w:szCs w:val="24"/>
        </w:rPr>
        <w:t xml:space="preserve"> de manifiesto por enésima vez que el nacionalismo catalán se retroalimenta del español y viceversa, configurando un círculo vicioso que no conduce más que a la </w:t>
      </w:r>
      <w:proofErr w:type="spellStart"/>
      <w:r w:rsidRPr="006A2397">
        <w:rPr>
          <w:i/>
          <w:sz w:val="24"/>
          <w:szCs w:val="24"/>
        </w:rPr>
        <w:t>distopía</w:t>
      </w:r>
      <w:proofErr w:type="spellEnd"/>
      <w:r w:rsidRPr="006A2397">
        <w:rPr>
          <w:sz w:val="24"/>
          <w:szCs w:val="24"/>
        </w:rPr>
        <w:t xml:space="preserve"> patriotera de unos y otros. Por lo que se refiere a</w:t>
      </w:r>
      <w:r w:rsidR="008919EB" w:rsidRPr="006A2397">
        <w:rPr>
          <w:sz w:val="24"/>
          <w:szCs w:val="24"/>
        </w:rPr>
        <w:t xml:space="preserve"> </w:t>
      </w:r>
      <w:r w:rsidRPr="006A2397">
        <w:rPr>
          <w:sz w:val="24"/>
          <w:szCs w:val="24"/>
        </w:rPr>
        <w:t>l</w:t>
      </w:r>
      <w:r w:rsidR="00323B53" w:rsidRPr="006A2397">
        <w:rPr>
          <w:sz w:val="24"/>
          <w:szCs w:val="24"/>
        </w:rPr>
        <w:t>a reacción del M</w:t>
      </w:r>
      <w:r w:rsidR="008919EB" w:rsidRPr="006A2397">
        <w:rPr>
          <w:sz w:val="24"/>
          <w:szCs w:val="24"/>
        </w:rPr>
        <w:t>inisterio de Defensa, destacó</w:t>
      </w:r>
      <w:r w:rsidRPr="006A2397">
        <w:rPr>
          <w:sz w:val="24"/>
          <w:szCs w:val="24"/>
        </w:rPr>
        <w:t xml:space="preserve"> su desconcertante mutismo frente a estas declaraciones, que contrasta</w:t>
      </w:r>
      <w:r w:rsidR="008919EB" w:rsidRPr="006A2397">
        <w:rPr>
          <w:sz w:val="24"/>
          <w:szCs w:val="24"/>
        </w:rPr>
        <w:t>ba</w:t>
      </w:r>
      <w:r w:rsidRPr="006A2397">
        <w:rPr>
          <w:sz w:val="24"/>
          <w:szCs w:val="24"/>
        </w:rPr>
        <w:t xml:space="preserve"> vivamente con la actitud del entonces ministro </w:t>
      </w:r>
      <w:r w:rsidR="000648A0" w:rsidRPr="006A2397">
        <w:rPr>
          <w:sz w:val="24"/>
          <w:szCs w:val="24"/>
        </w:rPr>
        <w:t xml:space="preserve">de Defensa, el socialista </w:t>
      </w:r>
      <w:r w:rsidRPr="006A2397">
        <w:rPr>
          <w:sz w:val="24"/>
          <w:szCs w:val="24"/>
        </w:rPr>
        <w:t>José Bono</w:t>
      </w:r>
      <w:r w:rsidR="000648A0" w:rsidRPr="006A2397">
        <w:rPr>
          <w:sz w:val="24"/>
          <w:szCs w:val="24"/>
        </w:rPr>
        <w:t>,</w:t>
      </w:r>
      <w:r w:rsidRPr="006A2397">
        <w:rPr>
          <w:sz w:val="24"/>
          <w:szCs w:val="24"/>
        </w:rPr>
        <w:t xml:space="preserve"> ante unas muy parecidas del general José Mena en enero de 2006.</w:t>
      </w:r>
      <w:r w:rsidR="008919EB" w:rsidRPr="006A2397">
        <w:rPr>
          <w:sz w:val="24"/>
          <w:szCs w:val="24"/>
        </w:rPr>
        <w:t xml:space="preserve"> Tal vez ello fuera</w:t>
      </w:r>
      <w:r w:rsidRPr="006A2397">
        <w:rPr>
          <w:sz w:val="24"/>
          <w:szCs w:val="24"/>
        </w:rPr>
        <w:t xml:space="preserve"> eco de la tibieza de la que hizo gala el Partido Popular, entonces en la oposición, ante la cadetada de Mena.</w:t>
      </w:r>
    </w:p>
    <w:p w:rsidR="00640713" w:rsidRPr="006A2397" w:rsidRDefault="00640713" w:rsidP="00600E30">
      <w:pPr>
        <w:ind w:firstLine="708"/>
        <w:rPr>
          <w:sz w:val="24"/>
          <w:szCs w:val="24"/>
        </w:rPr>
      </w:pPr>
      <w:r w:rsidRPr="006A2397">
        <w:rPr>
          <w:sz w:val="24"/>
          <w:szCs w:val="24"/>
        </w:rPr>
        <w:lastRenderedPageBreak/>
        <w:t>En ambos casos, los</w:t>
      </w:r>
      <w:r w:rsidR="008919EB" w:rsidRPr="006A2397">
        <w:rPr>
          <w:sz w:val="24"/>
          <w:szCs w:val="24"/>
        </w:rPr>
        <w:t xml:space="preserve"> argumentos de Mena y Alamán eran</w:t>
      </w:r>
      <w:r w:rsidRPr="006A2397">
        <w:rPr>
          <w:sz w:val="24"/>
          <w:szCs w:val="24"/>
        </w:rPr>
        <w:t xml:space="preserve"> una actualización de los utilizados por los generales “azules” </w:t>
      </w:r>
      <w:r w:rsidR="008919EB" w:rsidRPr="006A2397">
        <w:rPr>
          <w:sz w:val="24"/>
          <w:szCs w:val="24"/>
        </w:rPr>
        <w:t xml:space="preserve">(posfranquistas) </w:t>
      </w:r>
      <w:r w:rsidRPr="006A2397">
        <w:rPr>
          <w:sz w:val="24"/>
          <w:szCs w:val="24"/>
        </w:rPr>
        <w:t>durante la transición democrática. No obstante, mientas que Mena se refirió explícitamente al famoso y desfasado (lo enfa</w:t>
      </w:r>
      <w:r w:rsidR="00363E29" w:rsidRPr="006A2397">
        <w:rPr>
          <w:sz w:val="24"/>
          <w:szCs w:val="24"/>
        </w:rPr>
        <w:t>tizamos</w:t>
      </w:r>
      <w:r w:rsidRPr="006A2397">
        <w:rPr>
          <w:sz w:val="24"/>
          <w:szCs w:val="24"/>
        </w:rPr>
        <w:t xml:space="preserve">) artículo 8 de la CE, Alamán lo hizo de forma implícita. En sus palabras, “Los militares hicimos un juramento sagrado: cumplir el ordenamiento constitucional que consagra la unidad de España como principio irrenunciable. También juramos defender su integridad territorial hasta con nuestras propias vidas”. </w:t>
      </w:r>
      <w:r w:rsidR="008919EB" w:rsidRPr="006A2397">
        <w:rPr>
          <w:sz w:val="24"/>
          <w:szCs w:val="24"/>
        </w:rPr>
        <w:t>Sin embargo, lo que se le olvidó</w:t>
      </w:r>
      <w:r w:rsidRPr="006A2397">
        <w:rPr>
          <w:sz w:val="24"/>
          <w:szCs w:val="24"/>
        </w:rPr>
        <w:t xml:space="preserve"> decir al coronel Alamán es que los militares no son un poder que pueda interpretar autónomamente la CE y en consecuencia actuar por su cuenta para supuesta</w:t>
      </w:r>
      <w:r w:rsidR="00C674FD" w:rsidRPr="006A2397">
        <w:rPr>
          <w:sz w:val="24"/>
          <w:szCs w:val="24"/>
        </w:rPr>
        <w:t>mente cumplirla, pero, de hecho</w:t>
      </w:r>
      <w:r w:rsidRPr="006A2397">
        <w:rPr>
          <w:sz w:val="24"/>
          <w:szCs w:val="24"/>
        </w:rPr>
        <w:t xml:space="preserve">, acabar con ella. </w:t>
      </w:r>
      <w:r w:rsidR="00C674FD" w:rsidRPr="006A2397">
        <w:rPr>
          <w:sz w:val="24"/>
          <w:szCs w:val="24"/>
        </w:rPr>
        <w:t>L</w:t>
      </w:r>
      <w:r w:rsidRPr="006A2397">
        <w:rPr>
          <w:sz w:val="24"/>
          <w:szCs w:val="24"/>
        </w:rPr>
        <w:t>os militares no son un órgano deliberante, sino que, por el contrario, son una profesión (no una institución) que como tal lo único que tiene que hacer es obedecer al gobierno legal del Estado. Y nada más. Naturalmente el coronel Alamán no lo ve</w:t>
      </w:r>
      <w:r w:rsidR="00C674FD" w:rsidRPr="006A2397">
        <w:rPr>
          <w:sz w:val="24"/>
          <w:szCs w:val="24"/>
        </w:rPr>
        <w:t>ía</w:t>
      </w:r>
      <w:r w:rsidRPr="006A2397">
        <w:rPr>
          <w:sz w:val="24"/>
          <w:szCs w:val="24"/>
        </w:rPr>
        <w:t xml:space="preserve"> así, pues para él “las fuerzas armadas no está[n] al servicio de los políticos, sino de la patria, que no es otra cosa que la suma de todos los españoles en un propósito histórico común”, concluía en un lenguaje claramente </w:t>
      </w:r>
      <w:proofErr w:type="spellStart"/>
      <w:r w:rsidRPr="006A2397">
        <w:rPr>
          <w:sz w:val="24"/>
          <w:szCs w:val="24"/>
        </w:rPr>
        <w:t>neofalangista</w:t>
      </w:r>
      <w:proofErr w:type="spellEnd"/>
      <w:r w:rsidRPr="006A2397">
        <w:rPr>
          <w:sz w:val="24"/>
          <w:szCs w:val="24"/>
        </w:rPr>
        <w:t>. Argucia dialéctica, por cierto, que fue utilizada hasta la extenuación por los militares golpistas del 36 para juzgar por el delito de “rebelión militar” a los militares leales a la II República. Los primeros estaban al servicio de la Patria, el dios la</w:t>
      </w:r>
      <w:r w:rsidR="00363E29" w:rsidRPr="006A2397">
        <w:rPr>
          <w:sz w:val="24"/>
          <w:szCs w:val="24"/>
        </w:rPr>
        <w:t xml:space="preserve">ico de </w:t>
      </w:r>
      <w:r w:rsidR="00737D86" w:rsidRPr="006A2397">
        <w:rPr>
          <w:sz w:val="24"/>
          <w:szCs w:val="24"/>
        </w:rPr>
        <w:t xml:space="preserve">la mayoría de </w:t>
      </w:r>
      <w:r w:rsidR="00363E29" w:rsidRPr="006A2397">
        <w:rPr>
          <w:sz w:val="24"/>
          <w:szCs w:val="24"/>
        </w:rPr>
        <w:t>los militares</w:t>
      </w:r>
      <w:r w:rsidRPr="006A2397">
        <w:rPr>
          <w:sz w:val="24"/>
          <w:szCs w:val="24"/>
        </w:rPr>
        <w:t>; los segundos, eran la encarnación de la anti-España.</w:t>
      </w:r>
    </w:p>
    <w:p w:rsidR="00640713" w:rsidRPr="006A2397" w:rsidRDefault="00C674FD" w:rsidP="00600E30">
      <w:pPr>
        <w:ind w:firstLine="708"/>
        <w:rPr>
          <w:sz w:val="24"/>
          <w:szCs w:val="24"/>
        </w:rPr>
      </w:pPr>
      <w:r w:rsidRPr="006A2397">
        <w:rPr>
          <w:sz w:val="24"/>
          <w:szCs w:val="24"/>
        </w:rPr>
        <w:t>Por su parte</w:t>
      </w:r>
      <w:r w:rsidR="00640713" w:rsidRPr="006A2397">
        <w:rPr>
          <w:sz w:val="24"/>
          <w:szCs w:val="24"/>
        </w:rPr>
        <w:t>, la Asociación Unificada de Militares Españoles afirmó que el coronel Alamán sólo se representa</w:t>
      </w:r>
      <w:r w:rsidR="00323B53" w:rsidRPr="006A2397">
        <w:rPr>
          <w:sz w:val="24"/>
          <w:szCs w:val="24"/>
        </w:rPr>
        <w:t>ba</w:t>
      </w:r>
      <w:r w:rsidR="00640713" w:rsidRPr="006A2397">
        <w:rPr>
          <w:sz w:val="24"/>
          <w:szCs w:val="24"/>
        </w:rPr>
        <w:t xml:space="preserve"> a sí mismo. Puede que sea cierto, pero también es verdad que, con arreglo a lo poco que sabemos de la ideología política de los militares en la actualidad, éstos son extraordinariamente sensibles ante las Comunidades Autónomas, por lo que todos deberíamos tratar acerca de este tema con verdadera altura de miras, restituyéndolo a lo que debería ser: un asunto de Estado.</w:t>
      </w:r>
      <w:r w:rsidR="00D86792" w:rsidRPr="006A2397">
        <w:rPr>
          <w:rStyle w:val="Refdenotaalpie"/>
          <w:sz w:val="24"/>
          <w:szCs w:val="24"/>
        </w:rPr>
        <w:footnoteReference w:id="48"/>
      </w:r>
    </w:p>
    <w:p w:rsidR="009046CB" w:rsidRPr="006A2397" w:rsidRDefault="005C0DB1" w:rsidP="00600E30">
      <w:pPr>
        <w:ind w:firstLine="708"/>
        <w:rPr>
          <w:sz w:val="24"/>
          <w:szCs w:val="24"/>
        </w:rPr>
      </w:pPr>
      <w:r w:rsidRPr="006A2397">
        <w:rPr>
          <w:sz w:val="24"/>
          <w:szCs w:val="24"/>
        </w:rPr>
        <w:lastRenderedPageBreak/>
        <w:t xml:space="preserve">En noviembre del mismo año, otro militar, el general de brigada Ángel Luis </w:t>
      </w:r>
      <w:proofErr w:type="spellStart"/>
      <w:r w:rsidRPr="006A2397">
        <w:rPr>
          <w:sz w:val="24"/>
          <w:szCs w:val="24"/>
        </w:rPr>
        <w:t>Pontijas</w:t>
      </w:r>
      <w:proofErr w:type="spellEnd"/>
      <w:r w:rsidRPr="006A2397">
        <w:rPr>
          <w:sz w:val="24"/>
          <w:szCs w:val="24"/>
        </w:rPr>
        <w:t xml:space="preserve"> se unió al coro pretoriano de Mena y Alamán. El general </w:t>
      </w:r>
      <w:proofErr w:type="spellStart"/>
      <w:r w:rsidRPr="006A2397">
        <w:rPr>
          <w:sz w:val="24"/>
          <w:szCs w:val="24"/>
        </w:rPr>
        <w:t>Pontijas</w:t>
      </w:r>
      <w:proofErr w:type="spellEnd"/>
      <w:r w:rsidRPr="006A2397">
        <w:rPr>
          <w:sz w:val="24"/>
          <w:szCs w:val="24"/>
        </w:rPr>
        <w:t xml:space="preserve"> era a la sazón director de la revista </w:t>
      </w:r>
      <w:r w:rsidRPr="006A2397">
        <w:rPr>
          <w:i/>
          <w:sz w:val="24"/>
          <w:szCs w:val="24"/>
        </w:rPr>
        <w:t>Ejército</w:t>
      </w:r>
      <w:r w:rsidRPr="006A2397">
        <w:rPr>
          <w:sz w:val="24"/>
          <w:szCs w:val="24"/>
        </w:rPr>
        <w:t xml:space="preserve">, órgano oficial del Estado Mayor del Ejército de Tierra, y aprovechó su cargo para escribir un editorial en la citada revista en contra del presidente de la </w:t>
      </w:r>
      <w:r w:rsidRPr="006A2397">
        <w:rPr>
          <w:i/>
          <w:sz w:val="24"/>
          <w:szCs w:val="24"/>
        </w:rPr>
        <w:t>Generalitat</w:t>
      </w:r>
      <w:r w:rsidRPr="006A2397">
        <w:rPr>
          <w:sz w:val="24"/>
          <w:szCs w:val="24"/>
        </w:rPr>
        <w:t xml:space="preserve"> de Cataluña, </w:t>
      </w:r>
      <w:proofErr w:type="spellStart"/>
      <w:r w:rsidRPr="006A2397">
        <w:rPr>
          <w:sz w:val="24"/>
          <w:szCs w:val="24"/>
        </w:rPr>
        <w:t>Artur</w:t>
      </w:r>
      <w:proofErr w:type="spellEnd"/>
      <w:r w:rsidRPr="006A2397">
        <w:rPr>
          <w:sz w:val="24"/>
          <w:szCs w:val="24"/>
        </w:rPr>
        <w:t xml:space="preserve"> Mas</w:t>
      </w:r>
      <w:r w:rsidR="0097077F" w:rsidRPr="006A2397">
        <w:rPr>
          <w:sz w:val="24"/>
          <w:szCs w:val="24"/>
        </w:rPr>
        <w:t>, y por extensión del propio sistema autonómico</w:t>
      </w:r>
      <w:r w:rsidRPr="006A2397">
        <w:rPr>
          <w:sz w:val="24"/>
          <w:szCs w:val="24"/>
        </w:rPr>
        <w:t xml:space="preserve">. </w:t>
      </w:r>
      <w:r w:rsidR="0097077F" w:rsidRPr="006A2397">
        <w:rPr>
          <w:sz w:val="24"/>
          <w:szCs w:val="24"/>
        </w:rPr>
        <w:t xml:space="preserve">Pero, además, </w:t>
      </w:r>
      <w:proofErr w:type="spellStart"/>
      <w:r w:rsidR="0097077F" w:rsidRPr="006A2397">
        <w:rPr>
          <w:sz w:val="24"/>
          <w:szCs w:val="24"/>
        </w:rPr>
        <w:t>Pontijas</w:t>
      </w:r>
      <w:proofErr w:type="spellEnd"/>
      <w:r w:rsidR="0097077F" w:rsidRPr="006A2397">
        <w:rPr>
          <w:sz w:val="24"/>
          <w:szCs w:val="24"/>
        </w:rPr>
        <w:t xml:space="preserve"> criticó también los recortes presupuestarios en el Ministerio de Defensa, valiéndose para ello de las propias cifras oficiales, que como ya hemos visto, son más </w:t>
      </w:r>
      <w:r w:rsidR="00323B53" w:rsidRPr="006A2397">
        <w:rPr>
          <w:sz w:val="24"/>
          <w:szCs w:val="24"/>
        </w:rPr>
        <w:t>abultadas que las reales. Paradoja</w:t>
      </w:r>
      <w:r w:rsidR="0097077F" w:rsidRPr="006A2397">
        <w:rPr>
          <w:sz w:val="24"/>
          <w:szCs w:val="24"/>
        </w:rPr>
        <w:t xml:space="preserve">s del oscurantismo presupuestario. En este caso, el Ministerio fue más diligente que en el caso Alamán y cesó inmediatamente de su cargo al general </w:t>
      </w:r>
      <w:proofErr w:type="spellStart"/>
      <w:r w:rsidR="0097077F" w:rsidRPr="006A2397">
        <w:rPr>
          <w:sz w:val="24"/>
          <w:szCs w:val="24"/>
        </w:rPr>
        <w:t>Pontijas</w:t>
      </w:r>
      <w:proofErr w:type="spellEnd"/>
      <w:r w:rsidR="0097077F" w:rsidRPr="006A2397">
        <w:rPr>
          <w:sz w:val="24"/>
          <w:szCs w:val="24"/>
        </w:rPr>
        <w:t>.</w:t>
      </w:r>
      <w:r w:rsidR="00392D4F" w:rsidRPr="006A2397">
        <w:rPr>
          <w:rStyle w:val="Refdenotaalpie"/>
          <w:sz w:val="24"/>
          <w:szCs w:val="24"/>
        </w:rPr>
        <w:footnoteReference w:id="49"/>
      </w:r>
    </w:p>
    <w:p w:rsidR="00640713" w:rsidRPr="006A2397" w:rsidRDefault="00732652" w:rsidP="00600E30">
      <w:pPr>
        <w:tabs>
          <w:tab w:val="left" w:pos="0"/>
        </w:tabs>
        <w:rPr>
          <w:sz w:val="24"/>
          <w:szCs w:val="24"/>
        </w:rPr>
      </w:pPr>
      <w:r w:rsidRPr="006A2397">
        <w:rPr>
          <w:sz w:val="24"/>
          <w:szCs w:val="24"/>
        </w:rPr>
        <w:tab/>
      </w:r>
      <w:r w:rsidR="00640713" w:rsidRPr="006A2397">
        <w:rPr>
          <w:sz w:val="24"/>
          <w:szCs w:val="24"/>
        </w:rPr>
        <w:t xml:space="preserve">El último </w:t>
      </w:r>
      <w:r w:rsidR="00640713" w:rsidRPr="006A2397">
        <w:rPr>
          <w:i/>
          <w:sz w:val="24"/>
          <w:szCs w:val="24"/>
        </w:rPr>
        <w:t xml:space="preserve">affaire </w:t>
      </w:r>
      <w:r w:rsidR="00640713" w:rsidRPr="006A2397">
        <w:rPr>
          <w:sz w:val="24"/>
          <w:szCs w:val="24"/>
        </w:rPr>
        <w:t xml:space="preserve">militarista ocurrió a principios del mes de febrero </w:t>
      </w:r>
      <w:r w:rsidR="00591CE9" w:rsidRPr="006A2397">
        <w:rPr>
          <w:sz w:val="24"/>
          <w:szCs w:val="24"/>
        </w:rPr>
        <w:t>de 2013</w:t>
      </w:r>
      <w:r w:rsidR="00640713" w:rsidRPr="006A2397">
        <w:rPr>
          <w:sz w:val="24"/>
          <w:szCs w:val="24"/>
        </w:rPr>
        <w:t xml:space="preserve">, aunque se supo públicamente a finales del mismo. Al parecer el general de división en la reserva Juan Antonio Chicharro afirmó en un acto público que “La patria es anterior y más importante que la democracia”, a lo que agregó: “El patriotismo es un sentimiento y la Constitución no es más que una ley”. Palabras que, sin embargo, matizó a raíz del estallido de este nuevo escándalo pretoriano: “Lo que yo dije es que el concepto de la Patria es anterior a la Constitución, como es obvio, y lo que abogué es por el cumplimiento de la Constitución”. </w:t>
      </w:r>
    </w:p>
    <w:p w:rsidR="00640713" w:rsidRPr="006A2397" w:rsidRDefault="00640713" w:rsidP="00600E30">
      <w:pPr>
        <w:tabs>
          <w:tab w:val="left" w:pos="0"/>
        </w:tabs>
        <w:rPr>
          <w:sz w:val="24"/>
          <w:szCs w:val="24"/>
        </w:rPr>
      </w:pPr>
      <w:r w:rsidRPr="006A2397">
        <w:rPr>
          <w:sz w:val="24"/>
          <w:szCs w:val="24"/>
        </w:rPr>
        <w:tab/>
        <w:t>En reali</w:t>
      </w:r>
      <w:r w:rsidR="00591CE9" w:rsidRPr="006A2397">
        <w:rPr>
          <w:sz w:val="24"/>
          <w:szCs w:val="24"/>
        </w:rPr>
        <w:t>dad</w:t>
      </w:r>
      <w:r w:rsidRPr="006A2397">
        <w:rPr>
          <w:sz w:val="24"/>
          <w:szCs w:val="24"/>
        </w:rPr>
        <w:t xml:space="preserve">, la Patria y su derivado el patriotismo no son ni mucho menos sentimientos, sino ideas corporativas, es decir, nociones desarrolladas en el seno de los Ejércitos durante nuestra contemporaneidad que, entre otras cosas, han servido como comodín dialéctico para legitimar la intervención de los militares en la </w:t>
      </w:r>
      <w:r w:rsidR="00591CE9" w:rsidRPr="006A2397">
        <w:rPr>
          <w:sz w:val="24"/>
          <w:szCs w:val="24"/>
        </w:rPr>
        <w:t xml:space="preserve">política. </w:t>
      </w:r>
      <w:r w:rsidR="00737D86" w:rsidRPr="006A2397">
        <w:rPr>
          <w:sz w:val="24"/>
          <w:szCs w:val="24"/>
        </w:rPr>
        <w:t>Como decíamos más arriba, l</w:t>
      </w:r>
      <w:r w:rsidRPr="006A2397">
        <w:rPr>
          <w:sz w:val="24"/>
          <w:szCs w:val="24"/>
        </w:rPr>
        <w:t xml:space="preserve">a Patria es el </w:t>
      </w:r>
      <w:r w:rsidR="00737D86" w:rsidRPr="006A2397">
        <w:rPr>
          <w:sz w:val="24"/>
          <w:szCs w:val="24"/>
        </w:rPr>
        <w:t xml:space="preserve">dios laico de la generalidad de los militares y en su </w:t>
      </w:r>
      <w:r w:rsidRPr="006A2397">
        <w:rPr>
          <w:sz w:val="24"/>
          <w:szCs w:val="24"/>
        </w:rPr>
        <w:t>nombre se han cometido toda clase de excesos.</w:t>
      </w:r>
    </w:p>
    <w:p w:rsidR="00640713" w:rsidRPr="006A2397" w:rsidRDefault="00640713" w:rsidP="00600E30">
      <w:pPr>
        <w:tabs>
          <w:tab w:val="left" w:pos="0"/>
        </w:tabs>
        <w:rPr>
          <w:sz w:val="24"/>
          <w:szCs w:val="24"/>
        </w:rPr>
      </w:pPr>
      <w:r w:rsidRPr="006A2397">
        <w:rPr>
          <w:sz w:val="24"/>
          <w:szCs w:val="24"/>
        </w:rPr>
        <w:tab/>
        <w:t xml:space="preserve">Por otra parte, es una vez más harto curioso comprobar el carácter historicista de los nacionalismos existentes en la piel de toro: desde el catalán hasta el español, pasando por el vasco o el gallego. En la mejor tradición del nacionalismo cultural, todos ellos entienden que sus patrias son anteriores a la Constitución y, por ello, superiores a la misma, y que hunden sus raíces en un tiempo </w:t>
      </w:r>
      <w:proofErr w:type="spellStart"/>
      <w:r w:rsidRPr="006A2397">
        <w:rPr>
          <w:sz w:val="24"/>
          <w:szCs w:val="24"/>
        </w:rPr>
        <w:t>ahistórico</w:t>
      </w:r>
      <w:proofErr w:type="spellEnd"/>
      <w:r w:rsidRPr="006A2397">
        <w:rPr>
          <w:sz w:val="24"/>
          <w:szCs w:val="24"/>
        </w:rPr>
        <w:t xml:space="preserve">, legendario, mítico. Nada más lejos de la realidad. Si existen dichas patrias, por seguir utilizando su </w:t>
      </w:r>
      <w:proofErr w:type="spellStart"/>
      <w:r w:rsidRPr="006A2397">
        <w:rPr>
          <w:sz w:val="24"/>
          <w:szCs w:val="24"/>
        </w:rPr>
        <w:t>partidizado</w:t>
      </w:r>
      <w:proofErr w:type="spellEnd"/>
      <w:r w:rsidRPr="006A2397">
        <w:rPr>
          <w:sz w:val="24"/>
          <w:szCs w:val="24"/>
        </w:rPr>
        <w:t xml:space="preserve"> lenguaje, es gracias a la Constitución, no a pesar de ella.</w:t>
      </w:r>
    </w:p>
    <w:p w:rsidR="00640713" w:rsidRPr="006A2397" w:rsidRDefault="00640713" w:rsidP="00600E30">
      <w:pPr>
        <w:tabs>
          <w:tab w:val="left" w:pos="0"/>
        </w:tabs>
        <w:rPr>
          <w:sz w:val="24"/>
          <w:szCs w:val="24"/>
        </w:rPr>
      </w:pPr>
      <w:r w:rsidRPr="006A2397">
        <w:rPr>
          <w:sz w:val="24"/>
          <w:szCs w:val="24"/>
        </w:rPr>
        <w:tab/>
        <w:t xml:space="preserve">Sin embargo, lo más preocupante de la </w:t>
      </w:r>
      <w:r w:rsidRPr="006A2397">
        <w:rPr>
          <w:i/>
          <w:sz w:val="24"/>
          <w:szCs w:val="24"/>
        </w:rPr>
        <w:t>boutade</w:t>
      </w:r>
      <w:r w:rsidRPr="006A2397">
        <w:rPr>
          <w:sz w:val="24"/>
          <w:szCs w:val="24"/>
        </w:rPr>
        <w:t xml:space="preserve"> del general Chicharro es que no se trata de algo aislado, sino que</w:t>
      </w:r>
      <w:r w:rsidR="00737D86" w:rsidRPr="006A2397">
        <w:rPr>
          <w:sz w:val="24"/>
          <w:szCs w:val="24"/>
        </w:rPr>
        <w:t>, como acabamos de ver,</w:t>
      </w:r>
      <w:r w:rsidRPr="006A2397">
        <w:rPr>
          <w:sz w:val="24"/>
          <w:szCs w:val="24"/>
        </w:rPr>
        <w:t xml:space="preserve"> forma parte de una cadena de intervenciones públicas que ha tenido como jalones destacados el caso Mena, el </w:t>
      </w:r>
      <w:r w:rsidRPr="006A2397">
        <w:rPr>
          <w:i/>
          <w:sz w:val="24"/>
          <w:szCs w:val="24"/>
        </w:rPr>
        <w:t>affaire</w:t>
      </w:r>
      <w:r w:rsidRPr="006A2397">
        <w:rPr>
          <w:sz w:val="24"/>
          <w:szCs w:val="24"/>
        </w:rPr>
        <w:t xml:space="preserve"> Alamán o el episodio protagonizado por el gener</w:t>
      </w:r>
      <w:r w:rsidR="00591CE9" w:rsidRPr="006A2397">
        <w:rPr>
          <w:sz w:val="24"/>
          <w:szCs w:val="24"/>
        </w:rPr>
        <w:t xml:space="preserve">al </w:t>
      </w:r>
      <w:proofErr w:type="spellStart"/>
      <w:r w:rsidR="00591CE9" w:rsidRPr="006A2397">
        <w:rPr>
          <w:sz w:val="24"/>
          <w:szCs w:val="24"/>
        </w:rPr>
        <w:t>Pontijas</w:t>
      </w:r>
      <w:proofErr w:type="spellEnd"/>
      <w:r w:rsidRPr="006A2397">
        <w:rPr>
          <w:sz w:val="24"/>
          <w:szCs w:val="24"/>
        </w:rPr>
        <w:t xml:space="preserve">. </w:t>
      </w:r>
      <w:r w:rsidR="0092617F" w:rsidRPr="006A2397">
        <w:rPr>
          <w:sz w:val="24"/>
          <w:szCs w:val="24"/>
        </w:rPr>
        <w:t>Probablemente</w:t>
      </w:r>
      <w:r w:rsidR="00737D86" w:rsidRPr="006A2397">
        <w:rPr>
          <w:sz w:val="24"/>
          <w:szCs w:val="24"/>
        </w:rPr>
        <w:t>, estas militaradas constituyen tan sólo la punta del iceberg del descontento militar</w:t>
      </w:r>
      <w:r w:rsidRPr="006A2397">
        <w:rPr>
          <w:sz w:val="24"/>
          <w:szCs w:val="24"/>
        </w:rPr>
        <w:t>.</w:t>
      </w:r>
    </w:p>
    <w:p w:rsidR="00640713" w:rsidRPr="006A2397" w:rsidRDefault="00640713" w:rsidP="00600E30">
      <w:pPr>
        <w:tabs>
          <w:tab w:val="left" w:pos="0"/>
        </w:tabs>
        <w:rPr>
          <w:sz w:val="24"/>
          <w:szCs w:val="24"/>
        </w:rPr>
      </w:pPr>
      <w:r w:rsidRPr="006A2397">
        <w:rPr>
          <w:sz w:val="24"/>
          <w:szCs w:val="24"/>
        </w:rPr>
        <w:tab/>
        <w:t xml:space="preserve">Paradójicamente, este </w:t>
      </w:r>
      <w:proofErr w:type="spellStart"/>
      <w:r w:rsidRPr="006A2397">
        <w:rPr>
          <w:i/>
          <w:sz w:val="24"/>
          <w:szCs w:val="24"/>
        </w:rPr>
        <w:t>neopretorianismo</w:t>
      </w:r>
      <w:proofErr w:type="spellEnd"/>
      <w:r w:rsidRPr="006A2397">
        <w:rPr>
          <w:sz w:val="24"/>
          <w:szCs w:val="24"/>
        </w:rPr>
        <w:t xml:space="preserve"> se ve alentado también por un texto constitucional que hay que reformar ya, pero no sólo en el sentido de lo que se ha </w:t>
      </w:r>
      <w:r w:rsidRPr="006A2397">
        <w:rPr>
          <w:sz w:val="24"/>
          <w:szCs w:val="24"/>
        </w:rPr>
        <w:lastRenderedPageBreak/>
        <w:t>dicho o escrito en los últimos años. La Constitución es hija de su tiempo y en aquel 1978 todavía existía el poder militar. Esta circunstancia se reflejó, por ejemplo, en la existencia de un artículo como el 8 que no por casualidad tenía un claro aire de familia con el artículo 37 de la franquista Ley Orgánica del Estado de 1967 –aquella que,</w:t>
      </w:r>
      <w:r w:rsidR="00737D86" w:rsidRPr="006A2397">
        <w:rPr>
          <w:sz w:val="24"/>
          <w:szCs w:val="24"/>
        </w:rPr>
        <w:t xml:space="preserve"> según el “General superlativo”</w:t>
      </w:r>
      <w:r w:rsidRPr="006A2397">
        <w:rPr>
          <w:sz w:val="24"/>
          <w:szCs w:val="24"/>
        </w:rPr>
        <w:t>, dejaba todo “atado y bien atado”– y que tampoco por razones azarosas estaba ubicado en el título preliminar de la propia Carta Magna, lo que se podía interpretar como que las Fuerzas Armadas tenían una relación directa con la nación (o la Patria) o con el Rey y que aquéllas tenían la potestad de dialogar de igual a igual con las demás instituciones o poderes del Estado, entre ellos el Gobierno legítimo.</w:t>
      </w:r>
      <w:r w:rsidR="00335BE9" w:rsidRPr="006A2397">
        <w:rPr>
          <w:rStyle w:val="Refdenotaalpie"/>
          <w:sz w:val="24"/>
          <w:szCs w:val="24"/>
        </w:rPr>
        <w:footnoteReference w:id="50"/>
      </w:r>
    </w:p>
    <w:p w:rsidR="007E1FAD" w:rsidRPr="006A2397" w:rsidRDefault="00640713" w:rsidP="00600E30">
      <w:pPr>
        <w:rPr>
          <w:sz w:val="24"/>
          <w:szCs w:val="24"/>
        </w:rPr>
      </w:pPr>
      <w:r w:rsidRPr="006A2397">
        <w:rPr>
          <w:sz w:val="24"/>
          <w:szCs w:val="24"/>
        </w:rPr>
        <w:tab/>
        <w:t xml:space="preserve">En </w:t>
      </w:r>
      <w:r w:rsidR="007E1FAD" w:rsidRPr="006A2397">
        <w:rPr>
          <w:sz w:val="24"/>
          <w:szCs w:val="24"/>
        </w:rPr>
        <w:t xml:space="preserve">este sentido, </w:t>
      </w:r>
      <w:r w:rsidRPr="006A2397">
        <w:rPr>
          <w:sz w:val="24"/>
          <w:szCs w:val="24"/>
        </w:rPr>
        <w:t xml:space="preserve">no es casual que el general Chicharro citara una vez más el mencionado artículo 8 y que, he aquí la novedad de su planteamiento, se preguntara por el rango normativo del antedicho título preliminar frente a otros, como por ejemplo el relativo al Gobierno y la Administración y en concreto su artículo 97, en el supuesto de que los poderes legítimos del Estado no frenaran la secesión de Cataluña. Ciertamente, la teoría del golpe de Estado esbozada por </w:t>
      </w:r>
      <w:r w:rsidR="00737D86" w:rsidRPr="006A2397">
        <w:rPr>
          <w:sz w:val="24"/>
          <w:szCs w:val="24"/>
        </w:rPr>
        <w:t>este nuevo espadón en ciernes era</w:t>
      </w:r>
      <w:r w:rsidRPr="006A2397">
        <w:rPr>
          <w:sz w:val="24"/>
          <w:szCs w:val="24"/>
        </w:rPr>
        <w:t xml:space="preserve"> mucho más sutil y por ello más peligrosa que las acuñadas por otros militares pretorianos durante la transición y la España democráticas.</w:t>
      </w:r>
      <w:r w:rsidR="00C83E09" w:rsidRPr="006A2397">
        <w:rPr>
          <w:sz w:val="24"/>
          <w:szCs w:val="24"/>
        </w:rPr>
        <w:t xml:space="preserve"> </w:t>
      </w:r>
    </w:p>
    <w:p w:rsidR="002D6C37" w:rsidRPr="006A2397" w:rsidRDefault="007E1FAD" w:rsidP="00600E30">
      <w:pPr>
        <w:ind w:firstLine="708"/>
        <w:rPr>
          <w:sz w:val="24"/>
          <w:szCs w:val="24"/>
        </w:rPr>
      </w:pPr>
      <w:r w:rsidRPr="006A2397">
        <w:rPr>
          <w:sz w:val="24"/>
          <w:szCs w:val="24"/>
        </w:rPr>
        <w:t xml:space="preserve">Sin embargo, Chicharro no fue sancionado por el Ministerio de Defensa, a pesar de la “extrema gravedad de sus palabras” y de lo que “sugirió de forma velada pero inequívoca” </w:t>
      </w:r>
      <w:r w:rsidR="00967813" w:rsidRPr="006A2397">
        <w:rPr>
          <w:sz w:val="24"/>
          <w:szCs w:val="24"/>
        </w:rPr>
        <w:t>–</w:t>
      </w:r>
      <w:r w:rsidRPr="006A2397">
        <w:rPr>
          <w:sz w:val="24"/>
          <w:szCs w:val="24"/>
        </w:rPr>
        <w:t>escribía Miguel González</w:t>
      </w:r>
      <w:r w:rsidR="00967813" w:rsidRPr="006A2397">
        <w:rPr>
          <w:sz w:val="24"/>
          <w:szCs w:val="24"/>
        </w:rPr>
        <w:t>–</w:t>
      </w:r>
      <w:r w:rsidRPr="006A2397">
        <w:rPr>
          <w:sz w:val="24"/>
          <w:szCs w:val="24"/>
        </w:rPr>
        <w:t>: “la justificación doctrinal de un golpe de Estado, a partir de la teoría de que la obligación del Ejército de defender la unidad de la Patria (artículo 8 de la Constitución) está por encima de su deber de obediencia al Gobierno (artículo 97)”.</w:t>
      </w:r>
      <w:r w:rsidR="00343F34" w:rsidRPr="006A2397">
        <w:rPr>
          <w:rStyle w:val="Refdenotaalpie"/>
          <w:sz w:val="24"/>
          <w:szCs w:val="24"/>
        </w:rPr>
        <w:footnoteReference w:id="51"/>
      </w:r>
    </w:p>
    <w:p w:rsidR="008B06D9" w:rsidRPr="006A2397" w:rsidRDefault="008B06D9" w:rsidP="008B06D9">
      <w:pPr>
        <w:rPr>
          <w:sz w:val="24"/>
          <w:szCs w:val="24"/>
        </w:rPr>
      </w:pPr>
    </w:p>
    <w:p w:rsidR="00FB630A" w:rsidRPr="006A2397" w:rsidRDefault="005918CD" w:rsidP="00600E30">
      <w:pPr>
        <w:rPr>
          <w:b/>
          <w:sz w:val="28"/>
          <w:szCs w:val="28"/>
        </w:rPr>
      </w:pPr>
      <w:r w:rsidRPr="006A2397">
        <w:rPr>
          <w:b/>
          <w:sz w:val="28"/>
          <w:szCs w:val="28"/>
        </w:rPr>
        <w:t>11</w:t>
      </w:r>
      <w:r w:rsidR="006A6F1B" w:rsidRPr="006A2397">
        <w:rPr>
          <w:b/>
          <w:sz w:val="28"/>
          <w:szCs w:val="28"/>
        </w:rPr>
        <w:t>.</w:t>
      </w:r>
      <w:r w:rsidR="00484706" w:rsidRPr="006A2397">
        <w:rPr>
          <w:b/>
          <w:sz w:val="28"/>
          <w:szCs w:val="28"/>
        </w:rPr>
        <w:t xml:space="preserve"> </w:t>
      </w:r>
      <w:r w:rsidR="002D6C37" w:rsidRPr="006A2397">
        <w:rPr>
          <w:b/>
          <w:sz w:val="28"/>
          <w:szCs w:val="28"/>
        </w:rPr>
        <w:t>LA OPINIÓN PÚBLICA Y LAS FUERZAS ARMADAS</w:t>
      </w:r>
    </w:p>
    <w:p w:rsidR="00AD1162" w:rsidRPr="006A2397" w:rsidRDefault="00AD1162" w:rsidP="00600E30">
      <w:pPr>
        <w:rPr>
          <w:b/>
          <w:sz w:val="24"/>
          <w:szCs w:val="24"/>
        </w:rPr>
      </w:pPr>
    </w:p>
    <w:p w:rsidR="00AD1162" w:rsidRPr="006A2397" w:rsidRDefault="005071B6" w:rsidP="00184A96">
      <w:pPr>
        <w:rPr>
          <w:sz w:val="24"/>
          <w:szCs w:val="24"/>
        </w:rPr>
      </w:pPr>
      <w:r w:rsidRPr="006A2397">
        <w:rPr>
          <w:sz w:val="24"/>
          <w:szCs w:val="24"/>
        </w:rPr>
        <w:t xml:space="preserve">Desde la perspectiva de las relaciones civil-militares habría que destacar que durante el mandato de la anterior ministra de Defensa, la socialista Carme </w:t>
      </w:r>
      <w:r w:rsidR="00701A80" w:rsidRPr="006A2397">
        <w:rPr>
          <w:sz w:val="24"/>
          <w:szCs w:val="24"/>
        </w:rPr>
        <w:t>Chacón</w:t>
      </w:r>
      <w:r w:rsidRPr="006A2397">
        <w:rPr>
          <w:sz w:val="24"/>
          <w:szCs w:val="24"/>
        </w:rPr>
        <w:t>, prosiguió la mejora de la imagen de las Fuerzas Armadas en el seno de la sociedad española, iniciada a partir de finales de los años ochenta con el comienzo de las “misiones de paz” de las Fuerzas Ar</w:t>
      </w:r>
      <w:r w:rsidR="00926660" w:rsidRPr="006A2397">
        <w:rPr>
          <w:sz w:val="24"/>
          <w:szCs w:val="24"/>
        </w:rPr>
        <w:t>madas españolas (véase el gráfico 2</w:t>
      </w:r>
      <w:r w:rsidR="000F3937" w:rsidRPr="006A2397">
        <w:rPr>
          <w:sz w:val="24"/>
          <w:szCs w:val="24"/>
        </w:rPr>
        <w:t>, que recoge datos desde 1994</w:t>
      </w:r>
      <w:r w:rsidRPr="006A2397">
        <w:rPr>
          <w:sz w:val="24"/>
          <w:szCs w:val="24"/>
        </w:rPr>
        <w:t xml:space="preserve">). No obstante y aunque suene </w:t>
      </w:r>
      <w:r w:rsidR="00701A80" w:rsidRPr="006A2397">
        <w:rPr>
          <w:sz w:val="24"/>
          <w:szCs w:val="24"/>
        </w:rPr>
        <w:t xml:space="preserve">nuevamente </w:t>
      </w:r>
      <w:r w:rsidRPr="006A2397">
        <w:rPr>
          <w:sz w:val="24"/>
          <w:szCs w:val="24"/>
        </w:rPr>
        <w:t xml:space="preserve">a paradójico, puede ser preocupante </w:t>
      </w:r>
      <w:r w:rsidRPr="006A2397">
        <w:rPr>
          <w:sz w:val="24"/>
          <w:szCs w:val="24"/>
        </w:rPr>
        <w:lastRenderedPageBreak/>
        <w:t>que las Fuerzas Armadas estén mejor valoradas que otras “instituciones” democráticas, por las implicaciones políticas que podría tener una hipotética resurrección de la vieja alianza existente durante el centenario pretorianismo es</w:t>
      </w:r>
      <w:r w:rsidR="00775411" w:rsidRPr="006A2397">
        <w:rPr>
          <w:sz w:val="24"/>
          <w:szCs w:val="24"/>
        </w:rPr>
        <w:t>pañol entre los Ejércitos y su d</w:t>
      </w:r>
      <w:r w:rsidRPr="006A2397">
        <w:rPr>
          <w:sz w:val="24"/>
          <w:szCs w:val="24"/>
        </w:rPr>
        <w:t>ios laico: la Patria.</w:t>
      </w:r>
    </w:p>
    <w:p w:rsidR="00FD1583" w:rsidRPr="006A2397" w:rsidRDefault="00FD1583" w:rsidP="00184A96">
      <w:pPr>
        <w:rPr>
          <w:sz w:val="20"/>
          <w:szCs w:val="20"/>
        </w:rPr>
      </w:pPr>
    </w:p>
    <w:p w:rsidR="00FB630A" w:rsidRPr="006A2397" w:rsidRDefault="00604997" w:rsidP="00600E30">
      <w:pPr>
        <w:rPr>
          <w:sz w:val="24"/>
          <w:szCs w:val="24"/>
        </w:rPr>
      </w:pPr>
      <w:r w:rsidRPr="006A2397">
        <w:rPr>
          <w:noProof/>
          <w:sz w:val="24"/>
          <w:szCs w:val="24"/>
          <w:lang w:eastAsia="es-ES"/>
        </w:rPr>
        <w:drawing>
          <wp:inline distT="0" distB="0" distL="0" distR="0">
            <wp:extent cx="5361940" cy="3021330"/>
            <wp:effectExtent l="19050" t="0" r="10160" b="7620"/>
            <wp:docPr id="10" name="Objeto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84A96" w:rsidRPr="006A2397" w:rsidRDefault="005071B6" w:rsidP="00600E30">
      <w:pPr>
        <w:rPr>
          <w:sz w:val="20"/>
          <w:szCs w:val="20"/>
        </w:rPr>
      </w:pPr>
      <w:r w:rsidRPr="006A2397">
        <w:rPr>
          <w:i/>
          <w:sz w:val="20"/>
          <w:szCs w:val="20"/>
        </w:rPr>
        <w:t>Fuentes</w:t>
      </w:r>
      <w:r w:rsidRPr="006A2397">
        <w:rPr>
          <w:sz w:val="20"/>
          <w:szCs w:val="20"/>
        </w:rPr>
        <w:t xml:space="preserve">: “Las Fuerzas Armadas mejoran su imagen”, </w:t>
      </w:r>
      <w:r w:rsidRPr="006A2397">
        <w:rPr>
          <w:i/>
          <w:sz w:val="20"/>
          <w:szCs w:val="20"/>
        </w:rPr>
        <w:t>RED</w:t>
      </w:r>
      <w:r w:rsidRPr="006A2397">
        <w:rPr>
          <w:sz w:val="20"/>
          <w:szCs w:val="20"/>
        </w:rPr>
        <w:t xml:space="preserve">, nº 208, 6/2005, pp. 30-31 (columnas 1-7); CENTRO DE INVESTIGACIONES SOCIOLÓGICAS, </w:t>
      </w:r>
      <w:r w:rsidRPr="006A2397">
        <w:rPr>
          <w:i/>
          <w:sz w:val="20"/>
          <w:szCs w:val="20"/>
        </w:rPr>
        <w:t>La defensa nacional y las Fuerzas Armadas (VII)</w:t>
      </w:r>
      <w:r w:rsidR="00AB0831" w:rsidRPr="006A2397">
        <w:rPr>
          <w:sz w:val="20"/>
          <w:szCs w:val="20"/>
        </w:rPr>
        <w:t>, 10/3/</w:t>
      </w:r>
      <w:r w:rsidRPr="006A2397">
        <w:rPr>
          <w:sz w:val="20"/>
          <w:szCs w:val="20"/>
        </w:rPr>
        <w:t xml:space="preserve">2007 (columna 8); CENTRO DE INVESTIGACIONES SOCIOLÓGICAS, </w:t>
      </w:r>
      <w:r w:rsidRPr="006A2397">
        <w:rPr>
          <w:i/>
          <w:sz w:val="20"/>
          <w:szCs w:val="20"/>
        </w:rPr>
        <w:t>La defensa nacional y las Fuerzas Armadas (VIII)</w:t>
      </w:r>
      <w:r w:rsidRPr="006A2397">
        <w:rPr>
          <w:sz w:val="20"/>
          <w:szCs w:val="20"/>
        </w:rPr>
        <w:t xml:space="preserve">, </w:t>
      </w:r>
      <w:r w:rsidR="00AB0831" w:rsidRPr="006A2397">
        <w:rPr>
          <w:sz w:val="20"/>
          <w:szCs w:val="20"/>
        </w:rPr>
        <w:t>12/</w:t>
      </w:r>
      <w:r w:rsidRPr="006A2397">
        <w:rPr>
          <w:sz w:val="20"/>
          <w:szCs w:val="20"/>
        </w:rPr>
        <w:t>2009 (columna 9)</w:t>
      </w:r>
      <w:r w:rsidR="00AB0831" w:rsidRPr="006A2397">
        <w:rPr>
          <w:sz w:val="20"/>
          <w:szCs w:val="20"/>
        </w:rPr>
        <w:t xml:space="preserve">; y CENTRO DE INVESTIGACIONES SOCIOLÓGICAS, </w:t>
      </w:r>
      <w:r w:rsidR="00AB0831" w:rsidRPr="006A2397">
        <w:rPr>
          <w:i/>
          <w:sz w:val="20"/>
          <w:szCs w:val="20"/>
        </w:rPr>
        <w:t>La defensa nacional y las Fuerzas Armadas (IX)</w:t>
      </w:r>
      <w:r w:rsidR="00AB0831" w:rsidRPr="006A2397">
        <w:rPr>
          <w:sz w:val="20"/>
          <w:szCs w:val="20"/>
        </w:rPr>
        <w:t>, 9-10/2011</w:t>
      </w:r>
      <w:r w:rsidRPr="006A2397">
        <w:rPr>
          <w:sz w:val="20"/>
          <w:szCs w:val="20"/>
        </w:rPr>
        <w:t xml:space="preserve"> (columna 10). Elaboración propia.</w:t>
      </w:r>
    </w:p>
    <w:p w:rsidR="00FD1583" w:rsidRPr="006A2397" w:rsidRDefault="00FD1583" w:rsidP="008B06D9">
      <w:pPr>
        <w:spacing w:before="0"/>
        <w:rPr>
          <w:sz w:val="20"/>
          <w:szCs w:val="20"/>
        </w:rPr>
      </w:pPr>
    </w:p>
    <w:p w:rsidR="00184A96" w:rsidRPr="006A2397" w:rsidRDefault="00184A96" w:rsidP="00600E30">
      <w:pPr>
        <w:ind w:firstLine="708"/>
        <w:rPr>
          <w:sz w:val="24"/>
          <w:szCs w:val="24"/>
        </w:rPr>
      </w:pPr>
      <w:r w:rsidRPr="006A2397">
        <w:rPr>
          <w:sz w:val="24"/>
          <w:szCs w:val="24"/>
        </w:rPr>
        <w:t>En efecto, en septiembre de 2012 se hizo pública una encuesta en la que el 61% de los ciudadanos aprobaba (o sentía confianza por) el modo en el que en España funcionaban las Fuerzas Armadas –porcentaje que, sin embargo, en Estados Unidos subía al 75%–, frente al 23% del Gobierno del Estado, el 16% del Congreso de los Diputados y el Senado y 9% de los partidos políticos, por poner otros ejemplos contrapuestos.</w:t>
      </w:r>
      <w:r w:rsidRPr="006A2397">
        <w:rPr>
          <w:rStyle w:val="Refdenotaalpie"/>
          <w:sz w:val="24"/>
          <w:szCs w:val="24"/>
        </w:rPr>
        <w:footnoteReference w:id="52"/>
      </w:r>
    </w:p>
    <w:p w:rsidR="000F3937" w:rsidRPr="006A2397" w:rsidRDefault="003B581D" w:rsidP="00600E30">
      <w:pPr>
        <w:ind w:firstLine="708"/>
        <w:rPr>
          <w:sz w:val="24"/>
          <w:szCs w:val="24"/>
        </w:rPr>
      </w:pPr>
      <w:r w:rsidRPr="006A2397">
        <w:rPr>
          <w:sz w:val="24"/>
          <w:szCs w:val="24"/>
        </w:rPr>
        <w:t>En diciembre del mismo año</w:t>
      </w:r>
      <w:r w:rsidR="00D96271" w:rsidRPr="006A2397">
        <w:rPr>
          <w:sz w:val="24"/>
          <w:szCs w:val="24"/>
        </w:rPr>
        <w:t xml:space="preserve">, el 69% de los entrevistados para el </w:t>
      </w:r>
      <w:r w:rsidR="00D96271" w:rsidRPr="006A2397">
        <w:rPr>
          <w:i/>
          <w:sz w:val="24"/>
          <w:szCs w:val="24"/>
        </w:rPr>
        <w:t xml:space="preserve">Barómetro de </w:t>
      </w:r>
      <w:proofErr w:type="spellStart"/>
      <w:r w:rsidR="00D96271" w:rsidRPr="006A2397">
        <w:rPr>
          <w:i/>
          <w:sz w:val="24"/>
          <w:szCs w:val="24"/>
        </w:rPr>
        <w:t>Metroscopia</w:t>
      </w:r>
      <w:proofErr w:type="spellEnd"/>
      <w:r w:rsidR="00D96271" w:rsidRPr="006A2397">
        <w:rPr>
          <w:i/>
          <w:sz w:val="24"/>
          <w:szCs w:val="24"/>
        </w:rPr>
        <w:t xml:space="preserve"> sobre confianza institucional</w:t>
      </w:r>
      <w:r w:rsidR="00D96271" w:rsidRPr="006A2397">
        <w:rPr>
          <w:sz w:val="24"/>
          <w:szCs w:val="24"/>
        </w:rPr>
        <w:t xml:space="preserve"> aprobaban </w:t>
      </w:r>
      <w:r w:rsidR="00C510BF" w:rsidRPr="006A2397">
        <w:rPr>
          <w:sz w:val="24"/>
          <w:szCs w:val="24"/>
        </w:rPr>
        <w:t xml:space="preserve">la forma en que </w:t>
      </w:r>
      <w:r w:rsidR="00D96271" w:rsidRPr="006A2397">
        <w:rPr>
          <w:sz w:val="24"/>
          <w:szCs w:val="24"/>
        </w:rPr>
        <w:t>las Fuerzas Armadas</w:t>
      </w:r>
      <w:r w:rsidR="00C510BF" w:rsidRPr="006A2397">
        <w:rPr>
          <w:sz w:val="24"/>
          <w:szCs w:val="24"/>
        </w:rPr>
        <w:t xml:space="preserve"> desempeñaban sus funciones</w:t>
      </w:r>
      <w:r w:rsidR="00D96271" w:rsidRPr="006A2397">
        <w:rPr>
          <w:sz w:val="24"/>
          <w:szCs w:val="24"/>
        </w:rPr>
        <w:t xml:space="preserve">, mientras que tan sólo un 23% las desaprobaba. El saldo aprueba-desaprueba había subido 17 puntos porcentuales con relación a las cifras de junio del mismo año. </w:t>
      </w:r>
      <w:r w:rsidR="00AB0831" w:rsidRPr="006A2397">
        <w:rPr>
          <w:sz w:val="24"/>
          <w:szCs w:val="24"/>
        </w:rPr>
        <w:t xml:space="preserve">A la inversa, el nivel de desaprobación llegaba hasta el 74% en el caso del Gobierno del Estado, del 81% en el del parlamento, del 88% en el de los políticos y del 89% en el de los partidos políticos. </w:t>
      </w:r>
      <w:r w:rsidR="00D96271" w:rsidRPr="006A2397">
        <w:rPr>
          <w:sz w:val="24"/>
          <w:szCs w:val="24"/>
        </w:rPr>
        <w:t xml:space="preserve">Como escribía el articulista, Fernando </w:t>
      </w:r>
      <w:proofErr w:type="spellStart"/>
      <w:r w:rsidR="00D96271" w:rsidRPr="006A2397">
        <w:rPr>
          <w:sz w:val="24"/>
          <w:szCs w:val="24"/>
        </w:rPr>
        <w:t>Garea</w:t>
      </w:r>
      <w:proofErr w:type="spellEnd"/>
      <w:r w:rsidR="00D96271" w:rsidRPr="006A2397">
        <w:rPr>
          <w:sz w:val="24"/>
          <w:szCs w:val="24"/>
        </w:rPr>
        <w:t xml:space="preserve">, “En el grupo de cabeza se mantienen las Fuerzas Armadas, casi como única institución del Estado que no sufren merma en su credibilidad. Su valoración da idea de que los ciudadanos las perciben dentro de las </w:t>
      </w:r>
      <w:r w:rsidR="00D96271" w:rsidRPr="006A2397">
        <w:rPr>
          <w:i/>
          <w:sz w:val="24"/>
          <w:szCs w:val="24"/>
        </w:rPr>
        <w:t>profesiones</w:t>
      </w:r>
      <w:r w:rsidR="00D96271" w:rsidRPr="006A2397">
        <w:rPr>
          <w:sz w:val="24"/>
          <w:szCs w:val="24"/>
        </w:rPr>
        <w:t xml:space="preserve"> </w:t>
      </w:r>
      <w:r w:rsidR="00D96271" w:rsidRPr="006A2397">
        <w:rPr>
          <w:sz w:val="24"/>
          <w:szCs w:val="24"/>
        </w:rPr>
        <w:lastRenderedPageBreak/>
        <w:t>altruistas, que tienen más que ver con la cooperación internacional que con el uso de la fuerza o la imagen bélica o de poder que tuvieron hace muchos años”.</w:t>
      </w:r>
      <w:r w:rsidR="000F3937" w:rsidRPr="006A2397">
        <w:rPr>
          <w:rStyle w:val="Refdenotaalpie"/>
          <w:sz w:val="24"/>
          <w:szCs w:val="24"/>
        </w:rPr>
        <w:footnoteReference w:id="53"/>
      </w:r>
      <w:r w:rsidRPr="006A2397">
        <w:rPr>
          <w:sz w:val="24"/>
          <w:szCs w:val="24"/>
        </w:rPr>
        <w:t xml:space="preserve"> </w:t>
      </w:r>
    </w:p>
    <w:p w:rsidR="00076395" w:rsidRPr="006A2397" w:rsidRDefault="00E34879" w:rsidP="00600E30">
      <w:pPr>
        <w:ind w:firstLine="708"/>
        <w:rPr>
          <w:sz w:val="24"/>
          <w:szCs w:val="24"/>
        </w:rPr>
      </w:pPr>
      <w:r w:rsidRPr="006A2397">
        <w:rPr>
          <w:sz w:val="24"/>
          <w:szCs w:val="24"/>
        </w:rPr>
        <w:t>E</w:t>
      </w:r>
      <w:r w:rsidR="003B581D" w:rsidRPr="006A2397">
        <w:rPr>
          <w:sz w:val="24"/>
          <w:szCs w:val="24"/>
        </w:rPr>
        <w:t xml:space="preserve">n </w:t>
      </w:r>
      <w:r w:rsidR="000F3937" w:rsidRPr="006A2397">
        <w:rPr>
          <w:sz w:val="24"/>
          <w:szCs w:val="24"/>
        </w:rPr>
        <w:t xml:space="preserve">el </w:t>
      </w:r>
      <w:r w:rsidR="000F3937" w:rsidRPr="006A2397">
        <w:rPr>
          <w:i/>
          <w:sz w:val="24"/>
          <w:szCs w:val="24"/>
        </w:rPr>
        <w:t xml:space="preserve">Sondeo de </w:t>
      </w:r>
      <w:proofErr w:type="spellStart"/>
      <w:r w:rsidR="000F3937" w:rsidRPr="006A2397">
        <w:rPr>
          <w:i/>
          <w:sz w:val="24"/>
          <w:szCs w:val="24"/>
        </w:rPr>
        <w:t>Metroscopia</w:t>
      </w:r>
      <w:proofErr w:type="spellEnd"/>
      <w:r w:rsidR="000F3937" w:rsidRPr="006A2397">
        <w:rPr>
          <w:sz w:val="24"/>
          <w:szCs w:val="24"/>
        </w:rPr>
        <w:t xml:space="preserve"> de </w:t>
      </w:r>
      <w:r w:rsidR="003B581D" w:rsidRPr="006A2397">
        <w:rPr>
          <w:sz w:val="24"/>
          <w:szCs w:val="24"/>
        </w:rPr>
        <w:t xml:space="preserve">enero de 2013 </w:t>
      </w:r>
      <w:r w:rsidR="000F3937" w:rsidRPr="006A2397">
        <w:rPr>
          <w:sz w:val="24"/>
          <w:szCs w:val="24"/>
        </w:rPr>
        <w:t>el 70% de los encuestados estaba de acuerdo con la sentencia “Las Fuerzas Armadas españolas están plenamente identificadas con la democracia y con la defensa y protección de las libertades”, mientras que el 25% estaba en desacuerdo. Sin embargo, ante la afirmación “La labor que realizan las Fuerzas Armadas españolas fuera de nuestro país es de gran importancia para la seguridad de España”, el 46% estaba en desacuerdo y el 44% de acuerdo.</w:t>
      </w:r>
      <w:r w:rsidR="0010372C" w:rsidRPr="006A2397">
        <w:rPr>
          <w:sz w:val="24"/>
          <w:szCs w:val="24"/>
        </w:rPr>
        <w:t xml:space="preserve"> Respecto a la tercera afirmación planteada en el sondeo, “El dinero que el Estado dedica a la defensa nacional debería ser objeto de un pacto a largo plazo entre el Gobierno y la oposición para ponerlo a cubierto de discusiones partidistas coyunturales o de las circunstancias de cada momento”, el 53% estaba de acuerdo y el 37% en desacuerdo.</w:t>
      </w:r>
      <w:r w:rsidR="00055C84" w:rsidRPr="006A2397">
        <w:rPr>
          <w:rStyle w:val="Refdenotaalpie"/>
          <w:sz w:val="24"/>
          <w:szCs w:val="24"/>
        </w:rPr>
        <w:footnoteReference w:id="54"/>
      </w:r>
    </w:p>
    <w:p w:rsidR="005A6E55" w:rsidRPr="006A2397" w:rsidRDefault="0097749D" w:rsidP="00600E30">
      <w:pPr>
        <w:ind w:firstLine="708"/>
        <w:rPr>
          <w:sz w:val="24"/>
          <w:szCs w:val="24"/>
        </w:rPr>
      </w:pPr>
      <w:r w:rsidRPr="006A2397">
        <w:rPr>
          <w:sz w:val="24"/>
          <w:szCs w:val="24"/>
        </w:rPr>
        <w:t>Por último</w:t>
      </w:r>
      <w:r w:rsidR="00E34879" w:rsidRPr="006A2397">
        <w:rPr>
          <w:sz w:val="24"/>
          <w:szCs w:val="24"/>
        </w:rPr>
        <w:t xml:space="preserve">, en otro sondeo, en este caso del CIS correspondiente a abril del mismo año, las Fuerzas Armadas aparecían como la </w:t>
      </w:r>
      <w:r w:rsidR="00A92946" w:rsidRPr="006A2397">
        <w:rPr>
          <w:sz w:val="24"/>
          <w:szCs w:val="24"/>
        </w:rPr>
        <w:t>“</w:t>
      </w:r>
      <w:r w:rsidR="00E34879" w:rsidRPr="006A2397">
        <w:rPr>
          <w:sz w:val="24"/>
          <w:szCs w:val="24"/>
        </w:rPr>
        <w:t>institución</w:t>
      </w:r>
      <w:r w:rsidR="00A92946" w:rsidRPr="006A2397">
        <w:rPr>
          <w:sz w:val="24"/>
          <w:szCs w:val="24"/>
        </w:rPr>
        <w:t>”</w:t>
      </w:r>
      <w:r w:rsidR="00E34879" w:rsidRPr="006A2397">
        <w:rPr>
          <w:sz w:val="24"/>
          <w:szCs w:val="24"/>
        </w:rPr>
        <w:t xml:space="preserve"> mejor valorada y la única que aprobaba entre todas las encuestadas</w:t>
      </w:r>
      <w:r w:rsidR="00447D10" w:rsidRPr="006A2397">
        <w:rPr>
          <w:sz w:val="24"/>
          <w:szCs w:val="24"/>
        </w:rPr>
        <w:t xml:space="preserve"> junto a la Guardia Civil y la Policía</w:t>
      </w:r>
      <w:r w:rsidR="00E34879" w:rsidRPr="006A2397">
        <w:rPr>
          <w:sz w:val="24"/>
          <w:szCs w:val="24"/>
        </w:rPr>
        <w:t xml:space="preserve">, si bien es verdad que </w:t>
      </w:r>
      <w:r w:rsidR="00447D10" w:rsidRPr="006A2397">
        <w:rPr>
          <w:sz w:val="24"/>
          <w:szCs w:val="24"/>
        </w:rPr>
        <w:t>la valoración de los Ejércitos había</w:t>
      </w:r>
      <w:r w:rsidR="00E34879" w:rsidRPr="006A2397">
        <w:rPr>
          <w:sz w:val="24"/>
          <w:szCs w:val="24"/>
        </w:rPr>
        <w:t xml:space="preserve"> bajado algunas décimas desde octubre de 2011, pasando de 5,65 a 5,21 puntos</w:t>
      </w:r>
      <w:r w:rsidR="005A6E55" w:rsidRPr="006A2397">
        <w:rPr>
          <w:sz w:val="24"/>
          <w:szCs w:val="24"/>
        </w:rPr>
        <w:t>.</w:t>
      </w:r>
      <w:r w:rsidR="005A6E55" w:rsidRPr="006A2397">
        <w:rPr>
          <w:rStyle w:val="Refdenotaalpie"/>
          <w:sz w:val="24"/>
          <w:szCs w:val="24"/>
        </w:rPr>
        <w:footnoteReference w:id="55"/>
      </w:r>
    </w:p>
    <w:p w:rsidR="00C03059" w:rsidRPr="006A2397" w:rsidRDefault="00C03059" w:rsidP="00600E30">
      <w:pPr>
        <w:ind w:firstLine="708"/>
        <w:rPr>
          <w:sz w:val="24"/>
          <w:szCs w:val="24"/>
        </w:rPr>
      </w:pPr>
    </w:p>
    <w:p w:rsidR="004446B9" w:rsidRPr="006A2397" w:rsidRDefault="003C763C" w:rsidP="004446B9">
      <w:pPr>
        <w:rPr>
          <w:b/>
          <w:sz w:val="28"/>
          <w:szCs w:val="28"/>
        </w:rPr>
      </w:pPr>
      <w:r w:rsidRPr="006A2397">
        <w:rPr>
          <w:b/>
          <w:sz w:val="28"/>
          <w:szCs w:val="28"/>
        </w:rPr>
        <w:t>12.</w:t>
      </w:r>
      <w:r w:rsidR="004446B9" w:rsidRPr="006A2397">
        <w:rPr>
          <w:b/>
          <w:sz w:val="28"/>
          <w:szCs w:val="28"/>
        </w:rPr>
        <w:t xml:space="preserve"> </w:t>
      </w:r>
      <w:r w:rsidR="00C03059" w:rsidRPr="006A2397">
        <w:rPr>
          <w:b/>
          <w:sz w:val="28"/>
          <w:szCs w:val="28"/>
        </w:rPr>
        <w:t>¿</w:t>
      </w:r>
      <w:r w:rsidRPr="006A2397">
        <w:rPr>
          <w:b/>
          <w:sz w:val="28"/>
          <w:szCs w:val="28"/>
        </w:rPr>
        <w:t>“UN PROYECTO COMPARTIDO”</w:t>
      </w:r>
      <w:r w:rsidR="00C03059" w:rsidRPr="006A2397">
        <w:rPr>
          <w:b/>
          <w:sz w:val="28"/>
          <w:szCs w:val="28"/>
        </w:rPr>
        <w:t>?</w:t>
      </w:r>
      <w:r w:rsidRPr="006A2397">
        <w:rPr>
          <w:b/>
          <w:sz w:val="28"/>
          <w:szCs w:val="28"/>
        </w:rPr>
        <w:t xml:space="preserve">: </w:t>
      </w:r>
      <w:r w:rsidR="004446B9" w:rsidRPr="006A2397">
        <w:rPr>
          <w:b/>
          <w:sz w:val="28"/>
          <w:szCs w:val="28"/>
        </w:rPr>
        <w:t>LA ESTRATEGIA DE SEGURIDAD NACIONAL 2013</w:t>
      </w:r>
    </w:p>
    <w:p w:rsidR="004446B9" w:rsidRPr="006A2397" w:rsidRDefault="004446B9" w:rsidP="004446B9">
      <w:pPr>
        <w:rPr>
          <w:sz w:val="24"/>
          <w:szCs w:val="24"/>
        </w:rPr>
      </w:pPr>
    </w:p>
    <w:p w:rsidR="00F33D1F" w:rsidRPr="006A2397" w:rsidRDefault="00F33D1F" w:rsidP="00F94DAF">
      <w:pPr>
        <w:widowControl w:val="0"/>
        <w:rPr>
          <w:sz w:val="24"/>
          <w:szCs w:val="24"/>
        </w:rPr>
      </w:pPr>
      <w:r w:rsidRPr="006A2397">
        <w:rPr>
          <w:sz w:val="24"/>
          <w:szCs w:val="24"/>
        </w:rPr>
        <w:t xml:space="preserve">En mayo de 2013 el gobierno de Rajoy aprobó una nueva Estrategia de Seguridad, en este caso Nacional (ESN), que sustituía a la Estrategia Española de Seguridad </w:t>
      </w:r>
      <w:r w:rsidR="003633AF" w:rsidRPr="006A2397">
        <w:rPr>
          <w:sz w:val="24"/>
          <w:szCs w:val="24"/>
        </w:rPr>
        <w:t xml:space="preserve">(EES) </w:t>
      </w:r>
      <w:r w:rsidRPr="006A2397">
        <w:rPr>
          <w:sz w:val="24"/>
          <w:szCs w:val="24"/>
        </w:rPr>
        <w:t>de 2011</w:t>
      </w:r>
      <w:r w:rsidR="004446B9" w:rsidRPr="006A2397">
        <w:rPr>
          <w:sz w:val="24"/>
          <w:szCs w:val="24"/>
        </w:rPr>
        <w:t>.</w:t>
      </w:r>
      <w:r w:rsidRPr="006A2397">
        <w:rPr>
          <w:sz w:val="24"/>
          <w:szCs w:val="24"/>
        </w:rPr>
        <w:t xml:space="preserve"> Desde una perspectiva meramente cronológica se ha de subrayar que en dos años España ha tenido dos estrategias de seguridad, mientras que en los 36 años anteriores a 2011 no tuvo ninguna. De ahí que se haya de concluir </w:t>
      </w:r>
      <w:r w:rsidR="00DB415C" w:rsidRPr="006A2397">
        <w:rPr>
          <w:sz w:val="24"/>
          <w:szCs w:val="24"/>
        </w:rPr>
        <w:t xml:space="preserve">de forma inicial </w:t>
      </w:r>
      <w:r w:rsidRPr="006A2397">
        <w:rPr>
          <w:sz w:val="24"/>
          <w:szCs w:val="24"/>
        </w:rPr>
        <w:t xml:space="preserve">que esta nueva ESN es notoriamente innecesaria, máxime cuando es muy parecida a la EES </w:t>
      </w:r>
      <w:r w:rsidR="003616ED" w:rsidRPr="006A2397">
        <w:rPr>
          <w:sz w:val="24"/>
          <w:szCs w:val="24"/>
        </w:rPr>
        <w:t>–como se reconoce oficialmente</w:t>
      </w:r>
      <w:r w:rsidR="00701A80" w:rsidRPr="006A2397">
        <w:rPr>
          <w:sz w:val="24"/>
          <w:szCs w:val="24"/>
        </w:rPr>
        <w:t>,</w:t>
      </w:r>
      <w:r w:rsidR="003616ED" w:rsidRPr="006A2397">
        <w:rPr>
          <w:sz w:val="24"/>
          <w:szCs w:val="24"/>
        </w:rPr>
        <w:t xml:space="preserve"> </w:t>
      </w:r>
      <w:r w:rsidR="00BD5931" w:rsidRPr="006A2397">
        <w:rPr>
          <w:sz w:val="24"/>
          <w:szCs w:val="24"/>
        </w:rPr>
        <w:t>l</w:t>
      </w:r>
      <w:r w:rsidR="003616ED" w:rsidRPr="006A2397">
        <w:rPr>
          <w:sz w:val="24"/>
          <w:szCs w:val="24"/>
        </w:rPr>
        <w:t>a ESN es una “revisión” de ella–</w:t>
      </w:r>
      <w:r w:rsidR="00BD5931" w:rsidRPr="006A2397">
        <w:rPr>
          <w:sz w:val="24"/>
          <w:szCs w:val="24"/>
        </w:rPr>
        <w:t xml:space="preserve"> </w:t>
      </w:r>
      <w:r w:rsidRPr="006A2397">
        <w:rPr>
          <w:sz w:val="24"/>
          <w:szCs w:val="24"/>
        </w:rPr>
        <w:t xml:space="preserve">y ésta todavía no había sido desarrollada </w:t>
      </w:r>
      <w:r w:rsidR="003633AF" w:rsidRPr="006A2397">
        <w:rPr>
          <w:sz w:val="24"/>
          <w:szCs w:val="24"/>
        </w:rPr>
        <w:t xml:space="preserve">plenamente </w:t>
      </w:r>
      <w:r w:rsidRPr="006A2397">
        <w:rPr>
          <w:sz w:val="24"/>
          <w:szCs w:val="24"/>
        </w:rPr>
        <w:t>al haber sido aprobada</w:t>
      </w:r>
      <w:r w:rsidR="00BD5931" w:rsidRPr="006A2397">
        <w:rPr>
          <w:sz w:val="24"/>
          <w:szCs w:val="24"/>
        </w:rPr>
        <w:t xml:space="preserve"> al final del septenio Zapatero</w:t>
      </w:r>
      <w:r w:rsidR="003633AF" w:rsidRPr="006A2397">
        <w:rPr>
          <w:sz w:val="24"/>
          <w:szCs w:val="24"/>
        </w:rPr>
        <w:t>.</w:t>
      </w:r>
      <w:r w:rsidR="00DB415C" w:rsidRPr="006A2397">
        <w:rPr>
          <w:rStyle w:val="Refdenotaalpie"/>
          <w:sz w:val="24"/>
          <w:szCs w:val="24"/>
        </w:rPr>
        <w:footnoteReference w:id="56"/>
      </w:r>
    </w:p>
    <w:p w:rsidR="00065781" w:rsidRPr="006A2397" w:rsidRDefault="00065781" w:rsidP="004446B9">
      <w:pPr>
        <w:rPr>
          <w:sz w:val="24"/>
          <w:szCs w:val="24"/>
        </w:rPr>
      </w:pPr>
      <w:r w:rsidRPr="006A2397">
        <w:rPr>
          <w:sz w:val="24"/>
          <w:szCs w:val="24"/>
        </w:rPr>
        <w:tab/>
        <w:t xml:space="preserve">Al igual que ocurrió durante la segunda legislatura de Rodríguez Zapatero, en los primeros años de Rajoy se ha producido la incongruencia de aprobar primero la DDN (en este caso, la correspondiente al año 2012) y después la correspondiente Estrategia de Seguridad, cuando debería haber sido al revés. Aunque dentro de la </w:t>
      </w:r>
      <w:proofErr w:type="spellStart"/>
      <w:r w:rsidRPr="006A2397">
        <w:rPr>
          <w:i/>
          <w:sz w:val="24"/>
          <w:szCs w:val="24"/>
        </w:rPr>
        <w:lastRenderedPageBreak/>
        <w:t>papelización</w:t>
      </w:r>
      <w:proofErr w:type="spellEnd"/>
      <w:r w:rsidRPr="006A2397">
        <w:rPr>
          <w:sz w:val="24"/>
          <w:szCs w:val="24"/>
        </w:rPr>
        <w:t xml:space="preserve"> (si se me permite el neologismo) de la política de seguridad y defensa, parece que ello no tiene la más mínima importancia.</w:t>
      </w:r>
    </w:p>
    <w:p w:rsidR="003633AF" w:rsidRPr="006A2397" w:rsidRDefault="003633AF" w:rsidP="00F33D1F">
      <w:pPr>
        <w:ind w:firstLine="708"/>
        <w:rPr>
          <w:sz w:val="24"/>
          <w:szCs w:val="24"/>
        </w:rPr>
      </w:pPr>
      <w:r w:rsidRPr="006A2397">
        <w:rPr>
          <w:sz w:val="24"/>
          <w:szCs w:val="24"/>
        </w:rPr>
        <w:t>Desde una perspectiva ideológica, la ESN destila un cierto neoliberalismo, como se puede comprobar ya en su primera sentencia de la introducción firmada por el presidente Rajoy: “La seguridad es un fundamento esencial para el desarrollo y el progreso de una sociedad libre”.</w:t>
      </w:r>
      <w:r w:rsidR="00065781" w:rsidRPr="006A2397">
        <w:rPr>
          <w:rStyle w:val="Refdenotaalpie"/>
          <w:sz w:val="24"/>
          <w:szCs w:val="24"/>
        </w:rPr>
        <w:footnoteReference w:id="57"/>
      </w:r>
      <w:r w:rsidR="00BE3234" w:rsidRPr="006A2397">
        <w:rPr>
          <w:sz w:val="24"/>
          <w:szCs w:val="24"/>
        </w:rPr>
        <w:t xml:space="preserve"> Un neoliberalismo que, como no podía ser menos, está aderezado con un cierto nacionalismo neoconservador (“España se proyecta hacia el exterior como un país que tiene un perfil propio y claramente definido, un Estado </w:t>
      </w:r>
      <w:r w:rsidR="00BE3234" w:rsidRPr="006A2397">
        <w:rPr>
          <w:i/>
          <w:sz w:val="24"/>
          <w:szCs w:val="24"/>
        </w:rPr>
        <w:t>de primer orden</w:t>
      </w:r>
      <w:r w:rsidR="00BE3234" w:rsidRPr="006A2397">
        <w:rPr>
          <w:sz w:val="24"/>
          <w:szCs w:val="24"/>
        </w:rPr>
        <w:t xml:space="preserve"> tan antiguo como la sociedad internacional”).</w:t>
      </w:r>
      <w:r w:rsidR="007D548F" w:rsidRPr="006A2397">
        <w:rPr>
          <w:rStyle w:val="Refdenotaalpie"/>
          <w:sz w:val="24"/>
          <w:szCs w:val="24"/>
        </w:rPr>
        <w:footnoteReference w:id="58"/>
      </w:r>
    </w:p>
    <w:p w:rsidR="00537A4C" w:rsidRPr="006A2397" w:rsidRDefault="003633AF" w:rsidP="00F33D1F">
      <w:pPr>
        <w:ind w:firstLine="708"/>
        <w:rPr>
          <w:sz w:val="24"/>
          <w:szCs w:val="24"/>
        </w:rPr>
      </w:pPr>
      <w:r w:rsidRPr="006A2397">
        <w:rPr>
          <w:sz w:val="24"/>
          <w:szCs w:val="24"/>
        </w:rPr>
        <w:t>La visión del mundo de la ESN es la de un “mundo que está cambiando profunda y consta</w:t>
      </w:r>
      <w:r w:rsidR="00537A4C" w:rsidRPr="006A2397">
        <w:rPr>
          <w:sz w:val="24"/>
          <w:szCs w:val="24"/>
        </w:rPr>
        <w:t>nte</w:t>
      </w:r>
      <w:r w:rsidRPr="006A2397">
        <w:rPr>
          <w:sz w:val="24"/>
          <w:szCs w:val="24"/>
        </w:rPr>
        <w:t>mente”</w:t>
      </w:r>
      <w:r w:rsidR="00537A4C" w:rsidRPr="006A2397">
        <w:rPr>
          <w:sz w:val="24"/>
          <w:szCs w:val="24"/>
        </w:rPr>
        <w:t xml:space="preserve"> (también se dice que es un mundo “en continuo cambio”</w:t>
      </w:r>
      <w:r w:rsidR="00065781" w:rsidRPr="006A2397">
        <w:rPr>
          <w:sz w:val="24"/>
          <w:szCs w:val="24"/>
        </w:rPr>
        <w:t xml:space="preserve"> en otros </w:t>
      </w:r>
      <w:r w:rsidR="00537A4C" w:rsidRPr="006A2397">
        <w:rPr>
          <w:sz w:val="24"/>
          <w:szCs w:val="24"/>
        </w:rPr>
        <w:t>pasajes)</w:t>
      </w:r>
      <w:r w:rsidRPr="006A2397">
        <w:rPr>
          <w:sz w:val="24"/>
          <w:szCs w:val="24"/>
        </w:rPr>
        <w:t>,</w:t>
      </w:r>
      <w:r w:rsidR="00DB415C" w:rsidRPr="006A2397">
        <w:rPr>
          <w:rStyle w:val="Refdenotaalpie"/>
          <w:sz w:val="24"/>
          <w:szCs w:val="24"/>
        </w:rPr>
        <w:footnoteReference w:id="59"/>
      </w:r>
      <w:r w:rsidRPr="006A2397">
        <w:rPr>
          <w:sz w:val="24"/>
          <w:szCs w:val="24"/>
        </w:rPr>
        <w:t xml:space="preserve"> lo que no deja de ser un tópico característico de estos últimos tiempos y, además, imposibilita cualquier visión prospectiva. A la inversa, y como es bien sabido por los historiadores, en cualquier coyuntura histórica hay elementos de cambio y otros de continuidad</w:t>
      </w:r>
      <w:r w:rsidR="00537A4C" w:rsidRPr="006A2397">
        <w:rPr>
          <w:sz w:val="24"/>
          <w:szCs w:val="24"/>
        </w:rPr>
        <w:t>, por lo que poner el acento en los primeros no deja de ser una aproximación reduccionista a la realidad</w:t>
      </w:r>
      <w:r w:rsidR="00DB415C" w:rsidRPr="006A2397">
        <w:rPr>
          <w:sz w:val="24"/>
          <w:szCs w:val="24"/>
        </w:rPr>
        <w:t xml:space="preserve"> y, lo que es peor, </w:t>
      </w:r>
      <w:r w:rsidR="00E85F48" w:rsidRPr="006A2397">
        <w:rPr>
          <w:sz w:val="24"/>
          <w:szCs w:val="24"/>
        </w:rPr>
        <w:t xml:space="preserve">insistiendo en el argumento, </w:t>
      </w:r>
      <w:r w:rsidR="00DB415C" w:rsidRPr="006A2397">
        <w:rPr>
          <w:sz w:val="24"/>
          <w:szCs w:val="24"/>
        </w:rPr>
        <w:t>haría imposible cualquier análisis de carácter prospectivo-estratégico.</w:t>
      </w:r>
      <w:r w:rsidR="00BE3234" w:rsidRPr="006A2397">
        <w:rPr>
          <w:sz w:val="24"/>
          <w:szCs w:val="24"/>
        </w:rPr>
        <w:t xml:space="preserve"> No obstante, en el documento se destacan algunas tendencias que “van definiendo el mundo emergente”.</w:t>
      </w:r>
      <w:r w:rsidR="00BD5931" w:rsidRPr="006A2397">
        <w:rPr>
          <w:sz w:val="24"/>
          <w:szCs w:val="24"/>
        </w:rPr>
        <w:t xml:space="preserve"> Entre ellas figuran “las transferencias de poder entre Estados, la creciente importancia estratégica de la zona Asia-Pacífico, el auge económico y político de nuevas potencias, las transformaciones en el mundo árabe, la adopción de una nueva postura estratégica por Estados Unidos, el papel creciente de grupos sociales e individuos o la mayor interdependencia”.</w:t>
      </w:r>
      <w:r w:rsidR="00BE3234" w:rsidRPr="006A2397">
        <w:rPr>
          <w:rStyle w:val="Refdenotaalpie"/>
          <w:sz w:val="24"/>
          <w:szCs w:val="24"/>
        </w:rPr>
        <w:footnoteReference w:id="60"/>
      </w:r>
    </w:p>
    <w:p w:rsidR="00537A4C" w:rsidRPr="006A2397" w:rsidRDefault="00537A4C" w:rsidP="00F33D1F">
      <w:pPr>
        <w:ind w:firstLine="708"/>
        <w:rPr>
          <w:sz w:val="24"/>
          <w:szCs w:val="24"/>
        </w:rPr>
      </w:pPr>
      <w:r w:rsidRPr="006A2397">
        <w:rPr>
          <w:sz w:val="24"/>
          <w:szCs w:val="24"/>
        </w:rPr>
        <w:t xml:space="preserve">La ESN es inconsistente con la DDN 2012, en el sentido </w:t>
      </w:r>
      <w:r w:rsidR="002C584C" w:rsidRPr="006A2397">
        <w:rPr>
          <w:sz w:val="24"/>
          <w:szCs w:val="24"/>
        </w:rPr>
        <w:t xml:space="preserve">de </w:t>
      </w:r>
      <w:r w:rsidRPr="006A2397">
        <w:rPr>
          <w:sz w:val="24"/>
          <w:szCs w:val="24"/>
        </w:rPr>
        <w:t>que paradójicamente la primera es mucho más europeísta que la segunda.</w:t>
      </w:r>
      <w:r w:rsidR="00E85F48" w:rsidRPr="006A2397">
        <w:rPr>
          <w:rStyle w:val="Refdenotaalpie"/>
          <w:sz w:val="24"/>
          <w:szCs w:val="24"/>
        </w:rPr>
        <w:footnoteReference w:id="61"/>
      </w:r>
      <w:r w:rsidRPr="006A2397">
        <w:rPr>
          <w:sz w:val="24"/>
          <w:szCs w:val="24"/>
        </w:rPr>
        <w:t xml:space="preserve"> </w:t>
      </w:r>
      <w:r w:rsidR="00204C77" w:rsidRPr="006A2397">
        <w:rPr>
          <w:sz w:val="24"/>
          <w:szCs w:val="24"/>
        </w:rPr>
        <w:t>No obstante, los dos textos comparten una misma preocupación por las “amenazas” exclusivas de España.</w:t>
      </w:r>
      <w:r w:rsidR="00204C77" w:rsidRPr="006A2397">
        <w:rPr>
          <w:rStyle w:val="Refdenotaalpie"/>
          <w:sz w:val="24"/>
          <w:szCs w:val="24"/>
        </w:rPr>
        <w:footnoteReference w:id="62"/>
      </w:r>
      <w:r w:rsidR="007716CF" w:rsidRPr="006A2397">
        <w:rPr>
          <w:sz w:val="24"/>
          <w:szCs w:val="24"/>
        </w:rPr>
        <w:t xml:space="preserve"> En la ESN se introduce como novedad la posibilidad de que se compartan capacidades con nuestros aliados en el ámbito de organizaciones tales como la UE o la OTAN, aunque “sin afectar al cumplimiento de las misiones asignadas”.</w:t>
      </w:r>
      <w:r w:rsidR="007716CF" w:rsidRPr="006A2397">
        <w:rPr>
          <w:rStyle w:val="Refdenotaalpie"/>
          <w:sz w:val="24"/>
          <w:szCs w:val="24"/>
        </w:rPr>
        <w:footnoteReference w:id="63"/>
      </w:r>
      <w:r w:rsidR="00FA4274" w:rsidRPr="006A2397">
        <w:rPr>
          <w:sz w:val="24"/>
          <w:szCs w:val="24"/>
        </w:rPr>
        <w:t xml:space="preserve"> Y, como no podía ser menos, se incluye el “[f]</w:t>
      </w:r>
      <w:proofErr w:type="spellStart"/>
      <w:r w:rsidR="00FA4274" w:rsidRPr="006A2397">
        <w:rPr>
          <w:sz w:val="24"/>
          <w:szCs w:val="24"/>
        </w:rPr>
        <w:t>ortalecimiento</w:t>
      </w:r>
      <w:proofErr w:type="spellEnd"/>
      <w:r w:rsidR="00FA4274" w:rsidRPr="006A2397">
        <w:rPr>
          <w:sz w:val="24"/>
          <w:szCs w:val="24"/>
        </w:rPr>
        <w:t xml:space="preserve"> del tejido industrial español de Defensa” como una de las líneas de acción estratégica en el ámbito de la Defensa Nacional.</w:t>
      </w:r>
      <w:r w:rsidR="00FA4274" w:rsidRPr="006A2397">
        <w:rPr>
          <w:rStyle w:val="Refdenotaalpie"/>
          <w:sz w:val="24"/>
          <w:szCs w:val="24"/>
        </w:rPr>
        <w:footnoteReference w:id="64"/>
      </w:r>
    </w:p>
    <w:p w:rsidR="00537A4C" w:rsidRPr="006A2397" w:rsidRDefault="00537A4C" w:rsidP="00F33D1F">
      <w:pPr>
        <w:ind w:firstLine="708"/>
        <w:rPr>
          <w:sz w:val="24"/>
          <w:szCs w:val="24"/>
        </w:rPr>
      </w:pPr>
      <w:r w:rsidRPr="006A2397">
        <w:rPr>
          <w:sz w:val="24"/>
          <w:szCs w:val="24"/>
        </w:rPr>
        <w:lastRenderedPageBreak/>
        <w:t>Al igual que otros documentos similares de estos últimos tiempos, la ESN peca de un cierto globalismo que va mucho más allá del poder de un paí</w:t>
      </w:r>
      <w:r w:rsidR="00065781" w:rsidRPr="006A2397">
        <w:rPr>
          <w:sz w:val="24"/>
          <w:szCs w:val="24"/>
        </w:rPr>
        <w:t>s medio como es España, sometido</w:t>
      </w:r>
      <w:r w:rsidRPr="006A2397">
        <w:rPr>
          <w:sz w:val="24"/>
          <w:szCs w:val="24"/>
        </w:rPr>
        <w:t xml:space="preserve"> además a una severa crisis desde el año 2008. Por ejemplo, en el texto se dice que “España debe fomentar la consolidación de estructuras asiáticas de seguridad”,</w:t>
      </w:r>
      <w:r w:rsidR="00674E40" w:rsidRPr="006A2397">
        <w:rPr>
          <w:rStyle w:val="Refdenotaalpie"/>
          <w:sz w:val="24"/>
          <w:szCs w:val="24"/>
        </w:rPr>
        <w:footnoteReference w:id="65"/>
      </w:r>
      <w:r w:rsidR="00674E40" w:rsidRPr="006A2397">
        <w:rPr>
          <w:sz w:val="24"/>
          <w:szCs w:val="24"/>
        </w:rPr>
        <w:t xml:space="preserve"> </w:t>
      </w:r>
      <w:r w:rsidRPr="006A2397">
        <w:rPr>
          <w:sz w:val="24"/>
          <w:szCs w:val="24"/>
        </w:rPr>
        <w:t>pero, ¿cómo va a hacerlo cuando no es ni mucho menos una gran potencia?</w:t>
      </w:r>
    </w:p>
    <w:p w:rsidR="00065781" w:rsidRPr="006A2397" w:rsidRDefault="00065781" w:rsidP="00F33D1F">
      <w:pPr>
        <w:ind w:firstLine="708"/>
        <w:rPr>
          <w:sz w:val="24"/>
          <w:szCs w:val="24"/>
        </w:rPr>
      </w:pPr>
      <w:r w:rsidRPr="006A2397">
        <w:rPr>
          <w:sz w:val="24"/>
          <w:szCs w:val="24"/>
        </w:rPr>
        <w:t>La ESN y la EES son muy similares en el sentido de que para las dos todo son riesgos, amenazas y “potenciadores” de unos y otras.</w:t>
      </w:r>
      <w:r w:rsidR="00674E40" w:rsidRPr="006A2397">
        <w:rPr>
          <w:rStyle w:val="Refdenotaalpie"/>
          <w:sz w:val="24"/>
          <w:szCs w:val="24"/>
        </w:rPr>
        <w:footnoteReference w:id="66"/>
      </w:r>
      <w:r w:rsidRPr="006A2397">
        <w:rPr>
          <w:sz w:val="24"/>
          <w:szCs w:val="24"/>
        </w:rPr>
        <w:t xml:space="preserve"> Además, no se diferencian adecuadamente los unos (riesgos) de las otras (amenazas)</w:t>
      </w:r>
      <w:r w:rsidR="002C584C" w:rsidRPr="006A2397">
        <w:rPr>
          <w:sz w:val="24"/>
          <w:szCs w:val="24"/>
        </w:rPr>
        <w:t xml:space="preserve"> ni se establece un rango de probabilidades dentro de cada una de estas categorías</w:t>
      </w:r>
      <w:r w:rsidRPr="006A2397">
        <w:rPr>
          <w:sz w:val="24"/>
          <w:szCs w:val="24"/>
        </w:rPr>
        <w:t>, por lo que la Estrategia queda reducida a un mero popurrí de peligros reales o supuestos para la seguridad de nuestro país.</w:t>
      </w:r>
      <w:r w:rsidR="00616F71" w:rsidRPr="006A2397">
        <w:rPr>
          <w:sz w:val="24"/>
          <w:szCs w:val="24"/>
        </w:rPr>
        <w:t xml:space="preserve"> Desde una perspectiva más concreta, en la ESN se contempla la utilización de las Fuerzas Armadas “en los conflictos que eventualmente llegaran a desarrollarse […] dentro […] de nuestras fronteras”,</w:t>
      </w:r>
      <w:r w:rsidR="00616F71" w:rsidRPr="006A2397">
        <w:rPr>
          <w:rStyle w:val="Refdenotaalpie"/>
          <w:sz w:val="24"/>
          <w:szCs w:val="24"/>
        </w:rPr>
        <w:footnoteReference w:id="67"/>
      </w:r>
      <w:r w:rsidR="00616F71" w:rsidRPr="006A2397">
        <w:rPr>
          <w:sz w:val="24"/>
          <w:szCs w:val="24"/>
        </w:rPr>
        <w:t xml:space="preserve"> lo que es extremadamente delicado en términos políticos, algo que parece desconocer el documento. Asimismo, se sostiene que, “dada la si</w:t>
      </w:r>
      <w:r w:rsidR="003616ED" w:rsidRPr="006A2397">
        <w:rPr>
          <w:sz w:val="24"/>
          <w:szCs w:val="24"/>
        </w:rPr>
        <w:t xml:space="preserve">tuación geográfica de España”, </w:t>
      </w:r>
      <w:r w:rsidR="00616F71" w:rsidRPr="006A2397">
        <w:rPr>
          <w:sz w:val="24"/>
          <w:szCs w:val="24"/>
        </w:rPr>
        <w:t>“se debe mantener una capacidad defensiva propia, creíble y efectiva”</w:t>
      </w:r>
      <w:r w:rsidR="007F6B5D" w:rsidRPr="006A2397">
        <w:rPr>
          <w:sz w:val="24"/>
          <w:szCs w:val="24"/>
        </w:rPr>
        <w:t>,</w:t>
      </w:r>
      <w:r w:rsidR="00616F71" w:rsidRPr="006A2397">
        <w:rPr>
          <w:rStyle w:val="Refdenotaalpie"/>
          <w:sz w:val="24"/>
          <w:szCs w:val="24"/>
        </w:rPr>
        <w:footnoteReference w:id="68"/>
      </w:r>
      <w:r w:rsidR="007F6B5D" w:rsidRPr="006A2397">
        <w:rPr>
          <w:sz w:val="24"/>
          <w:szCs w:val="24"/>
        </w:rPr>
        <w:t xml:space="preserve"> lo que es una forma indirecta de justificar la existencia y</w:t>
      </w:r>
      <w:r w:rsidR="00447D10" w:rsidRPr="006A2397">
        <w:rPr>
          <w:sz w:val="24"/>
          <w:szCs w:val="24"/>
        </w:rPr>
        <w:t>,</w:t>
      </w:r>
      <w:r w:rsidR="007F6B5D" w:rsidRPr="006A2397">
        <w:rPr>
          <w:sz w:val="24"/>
          <w:szCs w:val="24"/>
        </w:rPr>
        <w:t xml:space="preserve"> en su caso</w:t>
      </w:r>
      <w:r w:rsidR="00447D10" w:rsidRPr="006A2397">
        <w:rPr>
          <w:sz w:val="24"/>
          <w:szCs w:val="24"/>
        </w:rPr>
        <w:t>,</w:t>
      </w:r>
      <w:r w:rsidR="00C03059" w:rsidRPr="006A2397">
        <w:rPr>
          <w:sz w:val="24"/>
          <w:szCs w:val="24"/>
        </w:rPr>
        <w:t xml:space="preserve"> incremento de un determinado nivel de</w:t>
      </w:r>
      <w:r w:rsidR="007F6B5D" w:rsidRPr="006A2397">
        <w:rPr>
          <w:sz w:val="24"/>
          <w:szCs w:val="24"/>
        </w:rPr>
        <w:t xml:space="preserve"> g</w:t>
      </w:r>
      <w:r w:rsidR="00C03059" w:rsidRPr="006A2397">
        <w:rPr>
          <w:sz w:val="24"/>
          <w:szCs w:val="24"/>
        </w:rPr>
        <w:t>asto defensivo en nuestro país.</w:t>
      </w:r>
    </w:p>
    <w:p w:rsidR="00065781" w:rsidRPr="006A2397" w:rsidRDefault="00065781" w:rsidP="00F33D1F">
      <w:pPr>
        <w:ind w:firstLine="708"/>
        <w:rPr>
          <w:sz w:val="24"/>
          <w:szCs w:val="24"/>
        </w:rPr>
      </w:pPr>
      <w:r w:rsidRPr="006A2397">
        <w:rPr>
          <w:sz w:val="24"/>
          <w:szCs w:val="24"/>
        </w:rPr>
        <w:t>Desde otro ángulo, en la ESN se vuelve a reafirmar la “naturaleza militar” de la Guard</w:t>
      </w:r>
      <w:r w:rsidR="002E7F7C" w:rsidRPr="006A2397">
        <w:rPr>
          <w:sz w:val="24"/>
          <w:szCs w:val="24"/>
        </w:rPr>
        <w:t>ia Civil</w:t>
      </w:r>
      <w:r w:rsidRPr="006A2397">
        <w:rPr>
          <w:sz w:val="24"/>
          <w:szCs w:val="24"/>
        </w:rPr>
        <w:t>,</w:t>
      </w:r>
      <w:r w:rsidR="002E7F7C" w:rsidRPr="006A2397">
        <w:rPr>
          <w:rStyle w:val="Refdenotaalpie"/>
          <w:sz w:val="24"/>
          <w:szCs w:val="24"/>
        </w:rPr>
        <w:footnoteReference w:id="69"/>
      </w:r>
      <w:r w:rsidR="007716CF" w:rsidRPr="006A2397">
        <w:rPr>
          <w:sz w:val="24"/>
          <w:szCs w:val="24"/>
        </w:rPr>
        <w:t xml:space="preserve"> </w:t>
      </w:r>
      <w:r w:rsidRPr="006A2397">
        <w:rPr>
          <w:sz w:val="24"/>
          <w:szCs w:val="24"/>
        </w:rPr>
        <w:t>a pesar de que, como hemos escrito en otros lugares, ello es probablemente anticonstitucional.</w:t>
      </w:r>
      <w:r w:rsidR="00C03059" w:rsidRPr="006A2397">
        <w:rPr>
          <w:sz w:val="24"/>
          <w:szCs w:val="24"/>
        </w:rPr>
        <w:t xml:space="preserve"> Además, si la Benemérita es un instituto militar, </w:t>
      </w:r>
      <w:r w:rsidR="003616ED" w:rsidRPr="006A2397">
        <w:rPr>
          <w:sz w:val="24"/>
          <w:szCs w:val="24"/>
        </w:rPr>
        <w:t xml:space="preserve">en pura lógica </w:t>
      </w:r>
      <w:r w:rsidR="00C03059" w:rsidRPr="006A2397">
        <w:rPr>
          <w:sz w:val="24"/>
          <w:szCs w:val="24"/>
        </w:rPr>
        <w:t>su presupuesto debería estar incluido dentro del gasto militar.</w:t>
      </w:r>
    </w:p>
    <w:p w:rsidR="00674E40" w:rsidRPr="006A2397" w:rsidRDefault="00674E40" w:rsidP="00F33D1F">
      <w:pPr>
        <w:ind w:firstLine="708"/>
        <w:rPr>
          <w:sz w:val="24"/>
          <w:szCs w:val="24"/>
        </w:rPr>
      </w:pPr>
      <w:r w:rsidRPr="006A2397">
        <w:rPr>
          <w:sz w:val="24"/>
          <w:szCs w:val="24"/>
        </w:rPr>
        <w:t>As</w:t>
      </w:r>
      <w:r w:rsidR="00745067" w:rsidRPr="006A2397">
        <w:rPr>
          <w:sz w:val="24"/>
          <w:szCs w:val="24"/>
        </w:rPr>
        <w:t>í</w:t>
      </w:r>
      <w:r w:rsidRPr="006A2397">
        <w:rPr>
          <w:sz w:val="24"/>
          <w:szCs w:val="24"/>
        </w:rPr>
        <w:t xml:space="preserve"> como en otros documentos se habla de la cultura de Defensa, en éste se introduce el fomento de una “cultura de seguridad sólida”</w:t>
      </w:r>
      <w:r w:rsidR="0099149A" w:rsidRPr="006A2397">
        <w:rPr>
          <w:sz w:val="24"/>
          <w:szCs w:val="24"/>
        </w:rPr>
        <w:t>,</w:t>
      </w:r>
      <w:r w:rsidR="00DA0F72" w:rsidRPr="006A2397">
        <w:rPr>
          <w:rStyle w:val="Refdenotaalpie"/>
          <w:sz w:val="24"/>
          <w:szCs w:val="24"/>
        </w:rPr>
        <w:footnoteReference w:id="70"/>
      </w:r>
      <w:r w:rsidRPr="006A2397">
        <w:rPr>
          <w:sz w:val="24"/>
          <w:szCs w:val="24"/>
        </w:rPr>
        <w:t xml:space="preserve"> </w:t>
      </w:r>
      <w:r w:rsidR="0099149A" w:rsidRPr="006A2397">
        <w:rPr>
          <w:sz w:val="24"/>
          <w:szCs w:val="24"/>
        </w:rPr>
        <w:t>más allá de lo que ésta signifique realmente.</w:t>
      </w:r>
    </w:p>
    <w:p w:rsidR="004446B9" w:rsidRPr="006A2397" w:rsidRDefault="0099149A" w:rsidP="00F33D1F">
      <w:pPr>
        <w:ind w:firstLine="708"/>
        <w:rPr>
          <w:sz w:val="24"/>
          <w:szCs w:val="24"/>
        </w:rPr>
      </w:pPr>
      <w:r w:rsidRPr="006A2397">
        <w:rPr>
          <w:sz w:val="24"/>
          <w:szCs w:val="24"/>
        </w:rPr>
        <w:t>Por último</w:t>
      </w:r>
      <w:r w:rsidR="00FA4274" w:rsidRPr="006A2397">
        <w:rPr>
          <w:sz w:val="24"/>
          <w:szCs w:val="24"/>
        </w:rPr>
        <w:t>, habría que destacar el peso específico que tiene el presidente del Gobierno dentro de la estructura del Sistema de Seguridad Nacional,</w:t>
      </w:r>
      <w:r w:rsidR="004446B9" w:rsidRPr="006A2397">
        <w:rPr>
          <w:rStyle w:val="Refdenotaalpie"/>
          <w:sz w:val="24"/>
          <w:szCs w:val="24"/>
        </w:rPr>
        <w:footnoteReference w:id="71"/>
      </w:r>
      <w:r w:rsidR="00FA4274" w:rsidRPr="006A2397">
        <w:rPr>
          <w:sz w:val="24"/>
          <w:szCs w:val="24"/>
        </w:rPr>
        <w:t xml:space="preserve"> con lo que se </w:t>
      </w:r>
      <w:r w:rsidR="00FA4274" w:rsidRPr="006A2397">
        <w:rPr>
          <w:sz w:val="24"/>
          <w:szCs w:val="24"/>
        </w:rPr>
        <w:lastRenderedPageBreak/>
        <w:t xml:space="preserve">reafirma una tendencia ya presente desde la </w:t>
      </w:r>
      <w:r w:rsidR="00221643" w:rsidRPr="006A2397">
        <w:rPr>
          <w:sz w:val="24"/>
          <w:szCs w:val="24"/>
        </w:rPr>
        <w:t>“</w:t>
      </w:r>
      <w:r w:rsidR="00FA4274" w:rsidRPr="006A2397">
        <w:rPr>
          <w:sz w:val="24"/>
          <w:szCs w:val="24"/>
        </w:rPr>
        <w:t>larga</w:t>
      </w:r>
      <w:r w:rsidR="00221643" w:rsidRPr="006A2397">
        <w:rPr>
          <w:sz w:val="24"/>
          <w:szCs w:val="24"/>
        </w:rPr>
        <w:t>”</w:t>
      </w:r>
      <w:r w:rsidR="00FA4274" w:rsidRPr="006A2397">
        <w:rPr>
          <w:sz w:val="24"/>
          <w:szCs w:val="24"/>
        </w:rPr>
        <w:t xml:space="preserve"> transición militar</w:t>
      </w:r>
      <w:r w:rsidR="00221643" w:rsidRPr="006A2397">
        <w:rPr>
          <w:sz w:val="24"/>
          <w:szCs w:val="24"/>
        </w:rPr>
        <w:t xml:space="preserve"> (1976-1989) y que continuó durante los años siguientes</w:t>
      </w:r>
      <w:r w:rsidRPr="006A2397">
        <w:rPr>
          <w:sz w:val="24"/>
          <w:szCs w:val="24"/>
        </w:rPr>
        <w:t xml:space="preserve"> y que choca todavía más con lo establecido en el artículo 62, letra h), de la Constitución Española.</w:t>
      </w:r>
    </w:p>
    <w:p w:rsidR="001850D6" w:rsidRPr="006A2397" w:rsidRDefault="001850D6" w:rsidP="00F33D1F">
      <w:pPr>
        <w:ind w:firstLine="708"/>
        <w:rPr>
          <w:sz w:val="24"/>
          <w:szCs w:val="24"/>
        </w:rPr>
      </w:pPr>
    </w:p>
    <w:p w:rsidR="00237360" w:rsidRPr="006A2397" w:rsidRDefault="000F6BDA" w:rsidP="00600E30">
      <w:pPr>
        <w:rPr>
          <w:b/>
          <w:sz w:val="28"/>
          <w:szCs w:val="28"/>
        </w:rPr>
      </w:pPr>
      <w:r w:rsidRPr="006A2397">
        <w:rPr>
          <w:b/>
          <w:sz w:val="28"/>
          <w:szCs w:val="28"/>
        </w:rPr>
        <w:t>13</w:t>
      </w:r>
      <w:r w:rsidR="006A6F1B" w:rsidRPr="006A2397">
        <w:rPr>
          <w:b/>
          <w:sz w:val="28"/>
          <w:szCs w:val="28"/>
        </w:rPr>
        <w:t>.</w:t>
      </w:r>
      <w:r w:rsidR="00162D68" w:rsidRPr="006A2397">
        <w:rPr>
          <w:b/>
          <w:sz w:val="28"/>
          <w:szCs w:val="28"/>
        </w:rPr>
        <w:t xml:space="preserve"> CONCLUSIÓ</w:t>
      </w:r>
      <w:r w:rsidR="00775411" w:rsidRPr="006A2397">
        <w:rPr>
          <w:b/>
          <w:sz w:val="28"/>
          <w:szCs w:val="28"/>
        </w:rPr>
        <w:t>N</w:t>
      </w:r>
    </w:p>
    <w:p w:rsidR="00775411" w:rsidRPr="006A2397" w:rsidRDefault="00775411" w:rsidP="00600E30">
      <w:pPr>
        <w:rPr>
          <w:sz w:val="24"/>
          <w:szCs w:val="24"/>
        </w:rPr>
      </w:pPr>
    </w:p>
    <w:p w:rsidR="005C7808" w:rsidRPr="006A2397" w:rsidRDefault="005C7808" w:rsidP="00600E30">
      <w:pPr>
        <w:rPr>
          <w:sz w:val="24"/>
          <w:szCs w:val="24"/>
        </w:rPr>
      </w:pPr>
      <w:r w:rsidRPr="006A2397">
        <w:rPr>
          <w:rFonts w:cs="Times New Roman"/>
          <w:sz w:val="24"/>
          <w:szCs w:val="24"/>
        </w:rPr>
        <w:t>El 2 de agosto de 2012 tuvo lugar una curiosa coincidencia: el rey, Juan Carlos I, se caía al visitar la sede de la Jefatura del Estado Mayor de la Defensa y casi al mismo tiempo se desplomaba la enorme bandera de España erigida desde los tiempos de José María Aznar en la céntrica plaza de Colón de la capital del reino.</w:t>
      </w:r>
      <w:r w:rsidRPr="006A2397">
        <w:rPr>
          <w:rStyle w:val="Refdenotaalpie"/>
          <w:rFonts w:cs="Times New Roman"/>
          <w:sz w:val="24"/>
          <w:szCs w:val="24"/>
        </w:rPr>
        <w:footnoteReference w:id="72"/>
      </w:r>
      <w:r w:rsidRPr="006A2397">
        <w:rPr>
          <w:rFonts w:cs="Times New Roman"/>
          <w:sz w:val="24"/>
          <w:szCs w:val="24"/>
        </w:rPr>
        <w:t xml:space="preserve"> Toda una metáfora de la crisis sistémica </w:t>
      </w:r>
      <w:r w:rsidR="00B53F82" w:rsidRPr="006A2397">
        <w:rPr>
          <w:rFonts w:cs="Times New Roman"/>
          <w:sz w:val="24"/>
          <w:szCs w:val="24"/>
        </w:rPr>
        <w:t xml:space="preserve">(política, económica, social) </w:t>
      </w:r>
      <w:r w:rsidRPr="006A2397">
        <w:rPr>
          <w:rFonts w:cs="Times New Roman"/>
          <w:sz w:val="24"/>
          <w:szCs w:val="24"/>
        </w:rPr>
        <w:t>que está viviendo España y también sus Fu</w:t>
      </w:r>
      <w:r w:rsidR="00E4279C" w:rsidRPr="006A2397">
        <w:rPr>
          <w:rFonts w:cs="Times New Roman"/>
          <w:sz w:val="24"/>
          <w:szCs w:val="24"/>
        </w:rPr>
        <w:t>erzas Armadas desde 2008</w:t>
      </w:r>
      <w:r w:rsidRPr="006A2397">
        <w:rPr>
          <w:rFonts w:cs="Times New Roman"/>
          <w:sz w:val="24"/>
          <w:szCs w:val="24"/>
        </w:rPr>
        <w:t>.</w:t>
      </w:r>
    </w:p>
    <w:p w:rsidR="00CD1847" w:rsidRPr="006A2397" w:rsidRDefault="00122FC7" w:rsidP="00600E30">
      <w:pPr>
        <w:ind w:firstLine="708"/>
        <w:rPr>
          <w:sz w:val="24"/>
          <w:szCs w:val="24"/>
        </w:rPr>
      </w:pPr>
      <w:r w:rsidRPr="006A2397">
        <w:rPr>
          <w:sz w:val="24"/>
          <w:szCs w:val="24"/>
        </w:rPr>
        <w:t xml:space="preserve">El </w:t>
      </w:r>
      <w:r w:rsidR="004437C3" w:rsidRPr="006A2397">
        <w:rPr>
          <w:sz w:val="24"/>
          <w:szCs w:val="24"/>
        </w:rPr>
        <w:t xml:space="preserve">ministro de Defensa </w:t>
      </w:r>
      <w:r w:rsidR="00DB7FE3" w:rsidRPr="006A2397">
        <w:rPr>
          <w:sz w:val="24"/>
          <w:szCs w:val="24"/>
        </w:rPr>
        <w:t xml:space="preserve">nombrado por el </w:t>
      </w:r>
      <w:r w:rsidRPr="006A2397">
        <w:rPr>
          <w:sz w:val="24"/>
          <w:szCs w:val="24"/>
        </w:rPr>
        <w:t xml:space="preserve">nuevo </w:t>
      </w:r>
      <w:r w:rsidR="00DB7FE3" w:rsidRPr="006A2397">
        <w:rPr>
          <w:sz w:val="24"/>
          <w:szCs w:val="24"/>
        </w:rPr>
        <w:t>primer ministro</w:t>
      </w:r>
      <w:r w:rsidRPr="006A2397">
        <w:rPr>
          <w:sz w:val="24"/>
          <w:szCs w:val="24"/>
        </w:rPr>
        <w:t xml:space="preserve"> español, el político conservador</w:t>
      </w:r>
      <w:r w:rsidR="00DB7FE3" w:rsidRPr="006A2397">
        <w:rPr>
          <w:sz w:val="24"/>
          <w:szCs w:val="24"/>
        </w:rPr>
        <w:t xml:space="preserve"> Mariano Rajoy</w:t>
      </w:r>
      <w:r w:rsidRPr="006A2397">
        <w:rPr>
          <w:sz w:val="24"/>
          <w:szCs w:val="24"/>
        </w:rPr>
        <w:t>,</w:t>
      </w:r>
      <w:r w:rsidR="00DB7FE3" w:rsidRPr="006A2397">
        <w:rPr>
          <w:sz w:val="24"/>
          <w:szCs w:val="24"/>
        </w:rPr>
        <w:t xml:space="preserve"> </w:t>
      </w:r>
      <w:r w:rsidR="004437C3" w:rsidRPr="006A2397">
        <w:rPr>
          <w:sz w:val="24"/>
          <w:szCs w:val="24"/>
        </w:rPr>
        <w:t xml:space="preserve">y su </w:t>
      </w:r>
      <w:r w:rsidR="004437C3" w:rsidRPr="006A2397">
        <w:rPr>
          <w:i/>
          <w:sz w:val="24"/>
          <w:szCs w:val="24"/>
        </w:rPr>
        <w:t>número dos</w:t>
      </w:r>
      <w:r w:rsidR="004437C3" w:rsidRPr="006A2397">
        <w:rPr>
          <w:sz w:val="24"/>
          <w:szCs w:val="24"/>
        </w:rPr>
        <w:t xml:space="preserve"> forman parte </w:t>
      </w:r>
      <w:r w:rsidR="00E4279C" w:rsidRPr="006A2397">
        <w:rPr>
          <w:sz w:val="24"/>
          <w:szCs w:val="24"/>
        </w:rPr>
        <w:t xml:space="preserve">del </w:t>
      </w:r>
      <w:r w:rsidR="001B7655" w:rsidRPr="006A2397">
        <w:rPr>
          <w:sz w:val="24"/>
          <w:szCs w:val="24"/>
        </w:rPr>
        <w:t xml:space="preserve">complejo militar-industrial </w:t>
      </w:r>
      <w:r w:rsidR="00B9354D" w:rsidRPr="006A2397">
        <w:rPr>
          <w:sz w:val="24"/>
          <w:szCs w:val="24"/>
        </w:rPr>
        <w:t xml:space="preserve">español. Tal vez por ello, </w:t>
      </w:r>
      <w:r w:rsidR="004437C3" w:rsidRPr="006A2397">
        <w:rPr>
          <w:sz w:val="24"/>
          <w:szCs w:val="24"/>
        </w:rPr>
        <w:t xml:space="preserve">la </w:t>
      </w:r>
      <w:r w:rsidR="00FC4A46" w:rsidRPr="006A2397">
        <w:rPr>
          <w:sz w:val="24"/>
          <w:szCs w:val="24"/>
        </w:rPr>
        <w:t>política de seguridad y defensa</w:t>
      </w:r>
      <w:r w:rsidRPr="006A2397">
        <w:rPr>
          <w:sz w:val="24"/>
          <w:szCs w:val="24"/>
        </w:rPr>
        <w:t xml:space="preserve"> ha respetado </w:t>
      </w:r>
      <w:r w:rsidR="004437C3" w:rsidRPr="006A2397">
        <w:rPr>
          <w:sz w:val="24"/>
          <w:szCs w:val="24"/>
        </w:rPr>
        <w:t>los intereses de la industria de este sector que parece que se ha convertido en un fin en sí mismo para los responsables ministeriales.</w:t>
      </w:r>
    </w:p>
    <w:p w:rsidR="00B95AAD" w:rsidRPr="006A2397" w:rsidRDefault="00B95AAD" w:rsidP="00600E30">
      <w:pPr>
        <w:rPr>
          <w:sz w:val="24"/>
          <w:szCs w:val="24"/>
        </w:rPr>
      </w:pPr>
      <w:r w:rsidRPr="006A2397">
        <w:rPr>
          <w:sz w:val="24"/>
          <w:szCs w:val="24"/>
        </w:rPr>
        <w:tab/>
      </w:r>
      <w:r w:rsidR="001C323A" w:rsidRPr="006A2397">
        <w:rPr>
          <w:sz w:val="24"/>
          <w:szCs w:val="24"/>
        </w:rPr>
        <w:t xml:space="preserve">Hasta </w:t>
      </w:r>
      <w:r w:rsidR="00DB7FE3" w:rsidRPr="006A2397">
        <w:rPr>
          <w:sz w:val="24"/>
          <w:szCs w:val="24"/>
        </w:rPr>
        <w:t>el momento</w:t>
      </w:r>
      <w:r w:rsidR="001C323A" w:rsidRPr="006A2397">
        <w:rPr>
          <w:sz w:val="24"/>
          <w:szCs w:val="24"/>
        </w:rPr>
        <w:t xml:space="preserve"> las líneas generales de la </w:t>
      </w:r>
      <w:r w:rsidR="00FC4A46" w:rsidRPr="006A2397">
        <w:rPr>
          <w:sz w:val="24"/>
          <w:szCs w:val="24"/>
        </w:rPr>
        <w:t>política de seguridad y defensa</w:t>
      </w:r>
      <w:r w:rsidR="001C323A" w:rsidRPr="006A2397">
        <w:rPr>
          <w:sz w:val="24"/>
          <w:szCs w:val="24"/>
        </w:rPr>
        <w:t xml:space="preserve"> han tenido un acento claramente unilateral (</w:t>
      </w:r>
      <w:r w:rsidR="00440117" w:rsidRPr="006A2397">
        <w:rPr>
          <w:sz w:val="24"/>
          <w:szCs w:val="24"/>
        </w:rPr>
        <w:t xml:space="preserve">o </w:t>
      </w:r>
      <w:proofErr w:type="spellStart"/>
      <w:r w:rsidR="001C323A" w:rsidRPr="006A2397">
        <w:rPr>
          <w:i/>
          <w:sz w:val="24"/>
          <w:szCs w:val="24"/>
        </w:rPr>
        <w:t>renacionalizador</w:t>
      </w:r>
      <w:proofErr w:type="spellEnd"/>
      <w:r w:rsidR="001C323A" w:rsidRPr="006A2397">
        <w:rPr>
          <w:sz w:val="24"/>
          <w:szCs w:val="24"/>
        </w:rPr>
        <w:t xml:space="preserve">) frente al multilateralismo del gobierno </w:t>
      </w:r>
      <w:r w:rsidR="00122FC7" w:rsidRPr="006A2397">
        <w:rPr>
          <w:sz w:val="24"/>
          <w:szCs w:val="24"/>
        </w:rPr>
        <w:t xml:space="preserve">socialista </w:t>
      </w:r>
      <w:r w:rsidR="001C323A" w:rsidRPr="006A2397">
        <w:rPr>
          <w:sz w:val="24"/>
          <w:szCs w:val="24"/>
        </w:rPr>
        <w:t>de Rodríguez Zapatero.</w:t>
      </w:r>
      <w:r w:rsidR="00440117" w:rsidRPr="006A2397">
        <w:rPr>
          <w:sz w:val="24"/>
          <w:szCs w:val="24"/>
        </w:rPr>
        <w:t xml:space="preserve"> Sin duda</w:t>
      </w:r>
      <w:r w:rsidR="00C017A5" w:rsidRPr="006A2397">
        <w:rPr>
          <w:sz w:val="24"/>
          <w:szCs w:val="24"/>
        </w:rPr>
        <w:t xml:space="preserve">, la renacionalización de la </w:t>
      </w:r>
      <w:r w:rsidR="00FC4A46" w:rsidRPr="006A2397">
        <w:rPr>
          <w:sz w:val="24"/>
          <w:szCs w:val="24"/>
        </w:rPr>
        <w:t>política de seguridad y defensa</w:t>
      </w:r>
      <w:r w:rsidR="00C017A5" w:rsidRPr="006A2397">
        <w:rPr>
          <w:sz w:val="24"/>
          <w:szCs w:val="24"/>
        </w:rPr>
        <w:t xml:space="preserve"> está vinculada con el nacionalismo españolista, propio del conservadurismo de este país. Sin embar</w:t>
      </w:r>
      <w:r w:rsidR="00122FC7" w:rsidRPr="006A2397">
        <w:rPr>
          <w:sz w:val="24"/>
          <w:szCs w:val="24"/>
        </w:rPr>
        <w:t xml:space="preserve">go, el nacionalismo </w:t>
      </w:r>
      <w:r w:rsidR="00C017A5" w:rsidRPr="006A2397">
        <w:rPr>
          <w:sz w:val="24"/>
          <w:szCs w:val="24"/>
        </w:rPr>
        <w:t>de Rajoy es mucho más realista que el de Aznar, pues así como éste predicaba que España era una “gran potencia”, para Rajoy se trata tan sólo de una “potencia media”.</w:t>
      </w:r>
    </w:p>
    <w:p w:rsidR="001C323A" w:rsidRPr="006A2397" w:rsidRDefault="001C323A" w:rsidP="00600E30">
      <w:pPr>
        <w:rPr>
          <w:sz w:val="24"/>
          <w:szCs w:val="24"/>
        </w:rPr>
      </w:pPr>
      <w:r w:rsidRPr="006A2397">
        <w:rPr>
          <w:sz w:val="24"/>
          <w:szCs w:val="24"/>
        </w:rPr>
        <w:tab/>
      </w:r>
      <w:r w:rsidR="005C7808" w:rsidRPr="006A2397">
        <w:rPr>
          <w:sz w:val="24"/>
          <w:szCs w:val="24"/>
        </w:rPr>
        <w:t>Dicho unilateralismo está muy presente en el primer documento de naturaleza defensiva del gobierno de Rajoy (la Directiva de Defensa Nacional 2012)</w:t>
      </w:r>
      <w:r w:rsidR="00C017A5" w:rsidRPr="006A2397">
        <w:rPr>
          <w:sz w:val="24"/>
          <w:szCs w:val="24"/>
        </w:rPr>
        <w:t>,</w:t>
      </w:r>
      <w:r w:rsidR="005126A7" w:rsidRPr="006A2397">
        <w:rPr>
          <w:rStyle w:val="Refdenotaalpie"/>
          <w:sz w:val="24"/>
          <w:szCs w:val="24"/>
        </w:rPr>
        <w:footnoteReference w:id="73"/>
      </w:r>
      <w:r w:rsidR="00C017A5" w:rsidRPr="006A2397">
        <w:rPr>
          <w:sz w:val="24"/>
          <w:szCs w:val="24"/>
        </w:rPr>
        <w:t xml:space="preserve"> </w:t>
      </w:r>
      <w:r w:rsidR="00440117" w:rsidRPr="006A2397">
        <w:rPr>
          <w:sz w:val="24"/>
          <w:szCs w:val="24"/>
        </w:rPr>
        <w:t xml:space="preserve">aunque su </w:t>
      </w:r>
      <w:r w:rsidR="00C017A5" w:rsidRPr="006A2397">
        <w:rPr>
          <w:sz w:val="24"/>
          <w:szCs w:val="24"/>
        </w:rPr>
        <w:t>verdadero protagonista es la Gran Recesión</w:t>
      </w:r>
      <w:r w:rsidR="005C7808" w:rsidRPr="006A2397">
        <w:rPr>
          <w:sz w:val="24"/>
          <w:szCs w:val="24"/>
        </w:rPr>
        <w:t xml:space="preserve">. </w:t>
      </w:r>
      <w:r w:rsidR="00C017A5" w:rsidRPr="006A2397">
        <w:rPr>
          <w:sz w:val="24"/>
          <w:szCs w:val="24"/>
        </w:rPr>
        <w:t>Al igual que en la Estrategia Española de Seguridad de 2011, apro</w:t>
      </w:r>
      <w:r w:rsidR="00122FC7" w:rsidRPr="006A2397">
        <w:rPr>
          <w:sz w:val="24"/>
          <w:szCs w:val="24"/>
        </w:rPr>
        <w:t xml:space="preserve">bada por el gobierno </w:t>
      </w:r>
      <w:r w:rsidR="00C017A5" w:rsidRPr="006A2397">
        <w:rPr>
          <w:sz w:val="24"/>
          <w:szCs w:val="24"/>
        </w:rPr>
        <w:t>de Rodríguez Zapatero, en este texto todo son amenazas, riesgos e incluso “retos”.</w:t>
      </w:r>
      <w:r w:rsidR="005126A7" w:rsidRPr="006A2397">
        <w:rPr>
          <w:rStyle w:val="Refdenotaalpie"/>
          <w:sz w:val="24"/>
          <w:szCs w:val="24"/>
        </w:rPr>
        <w:footnoteReference w:id="74"/>
      </w:r>
      <w:r w:rsidR="005126A7" w:rsidRPr="006A2397">
        <w:rPr>
          <w:sz w:val="24"/>
          <w:szCs w:val="24"/>
        </w:rPr>
        <w:t xml:space="preserve"> </w:t>
      </w:r>
      <w:r w:rsidR="00C017A5" w:rsidRPr="006A2397">
        <w:rPr>
          <w:sz w:val="24"/>
          <w:szCs w:val="24"/>
        </w:rPr>
        <w:t>Sin embargo y a diferencia de la Estrategia, en la Directiva</w:t>
      </w:r>
      <w:r w:rsidR="005C7808" w:rsidRPr="006A2397">
        <w:rPr>
          <w:sz w:val="24"/>
          <w:szCs w:val="24"/>
        </w:rPr>
        <w:t xml:space="preserve"> se produce una vuelta al atlantismo y americanismo característicos del gobierno de Aznar, aunque bien es v</w:t>
      </w:r>
      <w:r w:rsidR="00AE145F" w:rsidRPr="006A2397">
        <w:rPr>
          <w:sz w:val="24"/>
          <w:szCs w:val="24"/>
        </w:rPr>
        <w:t xml:space="preserve">erdad que mucho más atemperados, quedando la Unión Europea en un lugar secundario frente a </w:t>
      </w:r>
      <w:r w:rsidR="00440117" w:rsidRPr="006A2397">
        <w:rPr>
          <w:sz w:val="24"/>
          <w:szCs w:val="24"/>
        </w:rPr>
        <w:t xml:space="preserve">los </w:t>
      </w:r>
      <w:r w:rsidR="00AE145F" w:rsidRPr="006A2397">
        <w:rPr>
          <w:sz w:val="24"/>
          <w:szCs w:val="24"/>
        </w:rPr>
        <w:t xml:space="preserve">Estados </w:t>
      </w:r>
      <w:r w:rsidR="00AE145F" w:rsidRPr="006A2397">
        <w:rPr>
          <w:sz w:val="24"/>
          <w:szCs w:val="24"/>
        </w:rPr>
        <w:lastRenderedPageBreak/>
        <w:t xml:space="preserve">Unidos y la OTAN. La </w:t>
      </w:r>
      <w:r w:rsidR="00440117" w:rsidRPr="006A2397">
        <w:rPr>
          <w:sz w:val="24"/>
          <w:szCs w:val="24"/>
        </w:rPr>
        <w:t xml:space="preserve">antedicha </w:t>
      </w:r>
      <w:r w:rsidR="00AE145F" w:rsidRPr="006A2397">
        <w:rPr>
          <w:sz w:val="24"/>
          <w:szCs w:val="24"/>
        </w:rPr>
        <w:t xml:space="preserve">renacionalización de la </w:t>
      </w:r>
      <w:r w:rsidR="00FC4A46" w:rsidRPr="006A2397">
        <w:rPr>
          <w:sz w:val="24"/>
          <w:szCs w:val="24"/>
        </w:rPr>
        <w:t>política de seguridad y defensa</w:t>
      </w:r>
      <w:r w:rsidR="00AE145F" w:rsidRPr="006A2397">
        <w:rPr>
          <w:sz w:val="24"/>
          <w:szCs w:val="24"/>
        </w:rPr>
        <w:t xml:space="preserve"> se ve con claridad en el hecho de que en la Directiva se ponga implícitamente el acento en la defensa de las ciudades autónomas de Ceuta y Melilla, situadas en la costa norte de Marruecos</w:t>
      </w:r>
      <w:r w:rsidR="00440117" w:rsidRPr="006A2397">
        <w:rPr>
          <w:sz w:val="24"/>
          <w:szCs w:val="24"/>
        </w:rPr>
        <w:t xml:space="preserve"> y reivindicadas periódicamente</w:t>
      </w:r>
      <w:r w:rsidR="00AE145F" w:rsidRPr="006A2397">
        <w:rPr>
          <w:sz w:val="24"/>
          <w:szCs w:val="24"/>
        </w:rPr>
        <w:t xml:space="preserve"> por este país.</w:t>
      </w:r>
    </w:p>
    <w:p w:rsidR="00641829" w:rsidRPr="006A2397" w:rsidRDefault="00CD1847" w:rsidP="002C5E4E">
      <w:pPr>
        <w:ind w:firstLine="708"/>
        <w:rPr>
          <w:sz w:val="24"/>
          <w:szCs w:val="24"/>
        </w:rPr>
      </w:pPr>
      <w:r w:rsidRPr="006A2397">
        <w:rPr>
          <w:sz w:val="24"/>
          <w:szCs w:val="24"/>
        </w:rPr>
        <w:t>El ga</w:t>
      </w:r>
      <w:r w:rsidR="00641829" w:rsidRPr="006A2397">
        <w:rPr>
          <w:sz w:val="24"/>
          <w:szCs w:val="24"/>
        </w:rPr>
        <w:t>sto militar español es un misterio</w:t>
      </w:r>
      <w:r w:rsidR="000F4F2E" w:rsidRPr="006A2397">
        <w:rPr>
          <w:sz w:val="24"/>
          <w:szCs w:val="24"/>
        </w:rPr>
        <w:t xml:space="preserve">. </w:t>
      </w:r>
      <w:r w:rsidRPr="006A2397">
        <w:rPr>
          <w:sz w:val="24"/>
          <w:szCs w:val="24"/>
        </w:rPr>
        <w:t>En todo caso, dicho gasto se ha visto afectado también por la crisis económica iniciada en 2008, de forma que entre dicho eje</w:t>
      </w:r>
      <w:r w:rsidR="008A496F" w:rsidRPr="006A2397">
        <w:rPr>
          <w:sz w:val="24"/>
          <w:szCs w:val="24"/>
        </w:rPr>
        <w:t xml:space="preserve">rcicio y el año 2012 se vio </w:t>
      </w:r>
      <w:r w:rsidRPr="006A2397">
        <w:rPr>
          <w:sz w:val="24"/>
          <w:szCs w:val="24"/>
        </w:rPr>
        <w:t>r</w:t>
      </w:r>
      <w:r w:rsidR="007B7BF4" w:rsidRPr="006A2397">
        <w:rPr>
          <w:sz w:val="24"/>
          <w:szCs w:val="24"/>
        </w:rPr>
        <w:t xml:space="preserve">educido </w:t>
      </w:r>
      <w:r w:rsidR="008B7F15" w:rsidRPr="006A2397">
        <w:rPr>
          <w:sz w:val="24"/>
          <w:szCs w:val="24"/>
        </w:rPr>
        <w:t xml:space="preserve">en términos reales </w:t>
      </w:r>
      <w:r w:rsidR="007B7BF4" w:rsidRPr="006A2397">
        <w:rPr>
          <w:sz w:val="24"/>
          <w:szCs w:val="24"/>
        </w:rPr>
        <w:t>en</w:t>
      </w:r>
      <w:r w:rsidR="008B06D9" w:rsidRPr="006A2397">
        <w:rPr>
          <w:sz w:val="24"/>
          <w:szCs w:val="24"/>
        </w:rPr>
        <w:t>tre</w:t>
      </w:r>
      <w:r w:rsidR="007B7BF4" w:rsidRPr="006A2397">
        <w:rPr>
          <w:sz w:val="24"/>
          <w:szCs w:val="24"/>
        </w:rPr>
        <w:t xml:space="preserve"> un 12</w:t>
      </w:r>
      <w:r w:rsidRPr="006A2397">
        <w:rPr>
          <w:sz w:val="24"/>
          <w:szCs w:val="24"/>
        </w:rPr>
        <w:t>%</w:t>
      </w:r>
      <w:r w:rsidR="008B06D9" w:rsidRPr="006A2397">
        <w:rPr>
          <w:sz w:val="24"/>
          <w:szCs w:val="24"/>
        </w:rPr>
        <w:t>, según Navazo, y un 33%, con arreglo al SIPRI</w:t>
      </w:r>
      <w:r w:rsidR="000F4F2E" w:rsidRPr="006A2397">
        <w:rPr>
          <w:sz w:val="24"/>
          <w:szCs w:val="24"/>
        </w:rPr>
        <w:t xml:space="preserve">; aunque, conforme al Centre </w:t>
      </w:r>
      <w:proofErr w:type="spellStart"/>
      <w:r w:rsidR="000F4F2E" w:rsidRPr="006A2397">
        <w:rPr>
          <w:sz w:val="24"/>
          <w:szCs w:val="24"/>
        </w:rPr>
        <w:t>Delàs</w:t>
      </w:r>
      <w:proofErr w:type="spellEnd"/>
      <w:r w:rsidR="000F4F2E" w:rsidRPr="006A2397">
        <w:rPr>
          <w:sz w:val="24"/>
          <w:szCs w:val="24"/>
        </w:rPr>
        <w:t>, dicha caída habría sido tan sólo de 9 centésimas (no obstante, para el año 2013 la previsión de este centro es de una bajada de 32 centésimas respecto al año 2008)</w:t>
      </w:r>
      <w:r w:rsidRPr="006A2397">
        <w:rPr>
          <w:sz w:val="24"/>
          <w:szCs w:val="24"/>
        </w:rPr>
        <w:t>.</w:t>
      </w:r>
      <w:r w:rsidR="002C5E4E" w:rsidRPr="006A2397">
        <w:rPr>
          <w:sz w:val="24"/>
          <w:szCs w:val="24"/>
        </w:rPr>
        <w:t xml:space="preserve"> </w:t>
      </w:r>
      <w:r w:rsidR="00641829" w:rsidRPr="006A2397">
        <w:rPr>
          <w:sz w:val="24"/>
          <w:szCs w:val="24"/>
        </w:rPr>
        <w:t>Y dentro del antedicho misterio, hay un enigma que no es otro que el plan de “reprogramación” de los PEA, calificado de “ilusorio” por Núñez Villaverde,</w:t>
      </w:r>
      <w:r w:rsidR="00641829" w:rsidRPr="006A2397">
        <w:rPr>
          <w:rStyle w:val="Refdenotaalpie"/>
          <w:sz w:val="24"/>
          <w:szCs w:val="24"/>
        </w:rPr>
        <w:footnoteReference w:id="75"/>
      </w:r>
      <w:r w:rsidR="00641829" w:rsidRPr="006A2397">
        <w:rPr>
          <w:sz w:val="24"/>
          <w:szCs w:val="24"/>
        </w:rPr>
        <w:t xml:space="preserve"> y que, como se ha visto en el te</w:t>
      </w:r>
      <w:r w:rsidR="00CD6F51" w:rsidRPr="006A2397">
        <w:rPr>
          <w:sz w:val="24"/>
          <w:szCs w:val="24"/>
        </w:rPr>
        <w:t xml:space="preserve">xto, suscita diversas preguntas </w:t>
      </w:r>
      <w:r w:rsidR="000F4F2E" w:rsidRPr="006A2397">
        <w:rPr>
          <w:sz w:val="24"/>
          <w:szCs w:val="24"/>
        </w:rPr>
        <w:t xml:space="preserve">todavía </w:t>
      </w:r>
      <w:r w:rsidR="00CD6F51" w:rsidRPr="006A2397">
        <w:rPr>
          <w:sz w:val="24"/>
          <w:szCs w:val="24"/>
        </w:rPr>
        <w:t>sin respuesta</w:t>
      </w:r>
      <w:r w:rsidR="00E40E64" w:rsidRPr="006A2397">
        <w:rPr>
          <w:sz w:val="24"/>
          <w:szCs w:val="24"/>
        </w:rPr>
        <w:t xml:space="preserve"> u otras que podríamos formular aquí mismo, a saber, ¿sería políticamente correcto la “compensación” de la deuda del Ministerio de Defensa con las industrias de Defensa y de éstas con el Tesoro</w:t>
      </w:r>
      <w:r w:rsidR="00B5732E" w:rsidRPr="006A2397">
        <w:rPr>
          <w:sz w:val="24"/>
          <w:szCs w:val="24"/>
        </w:rPr>
        <w:t xml:space="preserve"> Pú</w:t>
      </w:r>
      <w:r w:rsidR="00E40E64" w:rsidRPr="006A2397">
        <w:rPr>
          <w:sz w:val="24"/>
          <w:szCs w:val="24"/>
        </w:rPr>
        <w:t>blico? ¿O, por el contrario, constituiría un escándalo mayúsculo?</w:t>
      </w:r>
    </w:p>
    <w:p w:rsidR="00AF6A77" w:rsidRPr="006A2397" w:rsidRDefault="00AF6A77" w:rsidP="00600E30">
      <w:pPr>
        <w:ind w:firstLine="708"/>
        <w:rPr>
          <w:sz w:val="24"/>
          <w:szCs w:val="24"/>
        </w:rPr>
      </w:pPr>
      <w:r w:rsidRPr="006A2397">
        <w:rPr>
          <w:sz w:val="24"/>
          <w:szCs w:val="24"/>
        </w:rPr>
        <w:t xml:space="preserve">Las misiones internacionales de las Fuerzas Armadas también se han visto afectadas por los recortes. Así, desde 2011 se ha producido la reducción de las tropas españolas en Afganistán y Líbano, las dos misiones más caras en las que están inmersas las Fuerzas Armadas españolas. </w:t>
      </w:r>
      <w:r w:rsidR="00AE145F" w:rsidRPr="006A2397">
        <w:rPr>
          <w:sz w:val="24"/>
          <w:szCs w:val="24"/>
        </w:rPr>
        <w:t xml:space="preserve">Por lo que se refiere al primer país citado, entre 2002 y 2012, ambos años incluidos, la intervención en Afganistán le había costado a España 100 muertos y 3.500 millones de euros. </w:t>
      </w:r>
      <w:r w:rsidR="007F336F" w:rsidRPr="006A2397">
        <w:rPr>
          <w:sz w:val="24"/>
          <w:szCs w:val="24"/>
        </w:rPr>
        <w:t>Como consecuencia de la política de recortes</w:t>
      </w:r>
      <w:r w:rsidRPr="006A2397">
        <w:rPr>
          <w:sz w:val="24"/>
          <w:szCs w:val="24"/>
        </w:rPr>
        <w:t>, no es de extrañar que la participación de España en un nuevo conflicto, como es el de Mali</w:t>
      </w:r>
      <w:r w:rsidR="00AE145F" w:rsidRPr="006A2397">
        <w:rPr>
          <w:sz w:val="24"/>
          <w:szCs w:val="24"/>
        </w:rPr>
        <w:t>,</w:t>
      </w:r>
      <w:r w:rsidRPr="006A2397">
        <w:rPr>
          <w:sz w:val="24"/>
          <w:szCs w:val="24"/>
        </w:rPr>
        <w:t xml:space="preserve"> </w:t>
      </w:r>
      <w:r w:rsidR="005C7808" w:rsidRPr="006A2397">
        <w:rPr>
          <w:sz w:val="24"/>
          <w:szCs w:val="24"/>
        </w:rPr>
        <w:t xml:space="preserve">haya tenido un perfil muy bajo, a pesar de </w:t>
      </w:r>
      <w:r w:rsidRPr="006A2397">
        <w:rPr>
          <w:sz w:val="24"/>
          <w:szCs w:val="24"/>
        </w:rPr>
        <w:t>que afecta mucho más a la seguridad de nuestro país que el de Afganist</w:t>
      </w:r>
      <w:r w:rsidR="005C7808" w:rsidRPr="006A2397">
        <w:rPr>
          <w:sz w:val="24"/>
          <w:szCs w:val="24"/>
        </w:rPr>
        <w:t>án, por poner un ejemplo</w:t>
      </w:r>
      <w:r w:rsidRPr="006A2397">
        <w:rPr>
          <w:sz w:val="24"/>
          <w:szCs w:val="24"/>
        </w:rPr>
        <w:t>.</w:t>
      </w:r>
    </w:p>
    <w:p w:rsidR="00AF6A77" w:rsidRPr="006A2397" w:rsidRDefault="00AF6A77" w:rsidP="00600E30">
      <w:pPr>
        <w:ind w:firstLine="708"/>
        <w:rPr>
          <w:i/>
          <w:sz w:val="24"/>
          <w:szCs w:val="24"/>
        </w:rPr>
      </w:pPr>
      <w:r w:rsidRPr="006A2397">
        <w:rPr>
          <w:sz w:val="24"/>
          <w:szCs w:val="24"/>
        </w:rPr>
        <w:t xml:space="preserve">Durante estos meses, las relaciones de España con los Estados Unidos han estado dominadas por la contribución </w:t>
      </w:r>
      <w:r w:rsidR="005C7808" w:rsidRPr="006A2397">
        <w:rPr>
          <w:sz w:val="24"/>
          <w:szCs w:val="24"/>
        </w:rPr>
        <w:t>de nuestro país</w:t>
      </w:r>
      <w:r w:rsidRPr="006A2397">
        <w:rPr>
          <w:sz w:val="24"/>
          <w:szCs w:val="24"/>
        </w:rPr>
        <w:t xml:space="preserve"> al despliegue del componente naval del escudo antimisiles, que fue aprobada </w:t>
      </w:r>
      <w:r w:rsidR="001B7655" w:rsidRPr="006A2397">
        <w:rPr>
          <w:sz w:val="24"/>
          <w:szCs w:val="24"/>
        </w:rPr>
        <w:t xml:space="preserve">inicialmente </w:t>
      </w:r>
      <w:r w:rsidR="00C46D07" w:rsidRPr="006A2397">
        <w:rPr>
          <w:sz w:val="24"/>
          <w:szCs w:val="24"/>
        </w:rPr>
        <w:t xml:space="preserve">por el gobierno </w:t>
      </w:r>
      <w:r w:rsidRPr="006A2397">
        <w:rPr>
          <w:sz w:val="24"/>
          <w:szCs w:val="24"/>
        </w:rPr>
        <w:t>de Rodríguez Zapatero. Dicha contribución consistirá únicamente en la cesión de la base aeronaval de Rota, en la que a partir de 2014-2015 tendr</w:t>
      </w:r>
      <w:r w:rsidR="00CD1847" w:rsidRPr="006A2397">
        <w:rPr>
          <w:sz w:val="24"/>
          <w:szCs w:val="24"/>
        </w:rPr>
        <w:t>án</w:t>
      </w:r>
      <w:r w:rsidRPr="006A2397">
        <w:rPr>
          <w:sz w:val="24"/>
          <w:szCs w:val="24"/>
        </w:rPr>
        <w:t xml:space="preserve"> </w:t>
      </w:r>
      <w:r w:rsidR="00CD1847" w:rsidRPr="006A2397">
        <w:rPr>
          <w:sz w:val="24"/>
          <w:szCs w:val="24"/>
        </w:rPr>
        <w:t xml:space="preserve">previsiblemente </w:t>
      </w:r>
      <w:r w:rsidRPr="006A2397">
        <w:rPr>
          <w:sz w:val="24"/>
          <w:szCs w:val="24"/>
        </w:rPr>
        <w:t xml:space="preserve">su </w:t>
      </w:r>
      <w:r w:rsidR="00AF5686" w:rsidRPr="006A2397">
        <w:rPr>
          <w:sz w:val="24"/>
          <w:szCs w:val="24"/>
        </w:rPr>
        <w:t>puerto</w:t>
      </w:r>
      <w:r w:rsidRPr="006A2397">
        <w:rPr>
          <w:sz w:val="24"/>
          <w:szCs w:val="24"/>
        </w:rPr>
        <w:t xml:space="preserve"> cuatro destructores antimisiles estadounidenses de la clase </w:t>
      </w:r>
      <w:proofErr w:type="spellStart"/>
      <w:r w:rsidRPr="006A2397">
        <w:rPr>
          <w:i/>
          <w:sz w:val="24"/>
          <w:szCs w:val="24"/>
        </w:rPr>
        <w:t>Arleigh</w:t>
      </w:r>
      <w:proofErr w:type="spellEnd"/>
      <w:r w:rsidRPr="006A2397">
        <w:rPr>
          <w:i/>
          <w:sz w:val="24"/>
          <w:szCs w:val="24"/>
        </w:rPr>
        <w:t xml:space="preserve"> </w:t>
      </w:r>
      <w:proofErr w:type="spellStart"/>
      <w:r w:rsidRPr="006A2397">
        <w:rPr>
          <w:i/>
          <w:sz w:val="24"/>
          <w:szCs w:val="24"/>
        </w:rPr>
        <w:t>Burke</w:t>
      </w:r>
      <w:proofErr w:type="spellEnd"/>
      <w:r w:rsidR="00CD1847" w:rsidRPr="006A2397">
        <w:rPr>
          <w:sz w:val="24"/>
          <w:szCs w:val="24"/>
        </w:rPr>
        <w:t>.</w:t>
      </w:r>
    </w:p>
    <w:p w:rsidR="00E41F6A" w:rsidRPr="006A2397" w:rsidRDefault="00E41F6A" w:rsidP="00600E30">
      <w:pPr>
        <w:rPr>
          <w:sz w:val="24"/>
          <w:szCs w:val="24"/>
        </w:rPr>
      </w:pPr>
      <w:r w:rsidRPr="006A2397">
        <w:rPr>
          <w:i/>
          <w:sz w:val="24"/>
          <w:szCs w:val="24"/>
        </w:rPr>
        <w:tab/>
      </w:r>
      <w:r w:rsidRPr="006A2397">
        <w:rPr>
          <w:sz w:val="24"/>
          <w:szCs w:val="24"/>
        </w:rPr>
        <w:t xml:space="preserve">El documento del Ministerio de Defensa titulado </w:t>
      </w:r>
      <w:r w:rsidRPr="006A2397">
        <w:rPr>
          <w:i/>
          <w:sz w:val="24"/>
          <w:szCs w:val="24"/>
        </w:rPr>
        <w:t>Visión de las Fuerzas Armadas 2025</w:t>
      </w:r>
      <w:r w:rsidRPr="006A2397">
        <w:rPr>
          <w:sz w:val="24"/>
          <w:szCs w:val="24"/>
        </w:rPr>
        <w:t>, que fue declarado c</w:t>
      </w:r>
      <w:r w:rsidR="005510F6" w:rsidRPr="006A2397">
        <w:rPr>
          <w:sz w:val="24"/>
          <w:szCs w:val="24"/>
        </w:rPr>
        <w:t>lasificado, pero que se terminó filtrando</w:t>
      </w:r>
      <w:r w:rsidRPr="006A2397">
        <w:rPr>
          <w:sz w:val="24"/>
          <w:szCs w:val="24"/>
        </w:rPr>
        <w:t xml:space="preserve"> a la prensa, es tan sólo un programa de reducción de las Fuerzas Armadas y del personal civil del M</w:t>
      </w:r>
      <w:r w:rsidR="00AE145F" w:rsidRPr="006A2397">
        <w:rPr>
          <w:sz w:val="24"/>
          <w:szCs w:val="24"/>
        </w:rPr>
        <w:t>inisterio de Defensa que presumi</w:t>
      </w:r>
      <w:r w:rsidRPr="006A2397">
        <w:rPr>
          <w:sz w:val="24"/>
          <w:szCs w:val="24"/>
        </w:rPr>
        <w:t>blemente se acometerá hasta el añ</w:t>
      </w:r>
      <w:r w:rsidR="008C1C49" w:rsidRPr="006A2397">
        <w:rPr>
          <w:sz w:val="24"/>
          <w:szCs w:val="24"/>
        </w:rPr>
        <w:t>o 2025. Dicha reducción afectaría</w:t>
      </w:r>
      <w:r w:rsidRPr="006A2397">
        <w:rPr>
          <w:sz w:val="24"/>
          <w:szCs w:val="24"/>
        </w:rPr>
        <w:t xml:space="preserve"> en principio a 20.000 militares y civiles, es decir, el 13% del personal total del departamento</w:t>
      </w:r>
      <w:r w:rsidR="008C1C49" w:rsidRPr="006A2397">
        <w:rPr>
          <w:sz w:val="24"/>
          <w:szCs w:val="24"/>
        </w:rPr>
        <w:t>,</w:t>
      </w:r>
      <w:r w:rsidR="009456C1" w:rsidRPr="006A2397">
        <w:rPr>
          <w:rStyle w:val="Refdenotaalpie"/>
          <w:sz w:val="24"/>
          <w:szCs w:val="24"/>
        </w:rPr>
        <w:footnoteReference w:id="76"/>
      </w:r>
      <w:r w:rsidR="008C1C49" w:rsidRPr="006A2397">
        <w:rPr>
          <w:sz w:val="24"/>
          <w:szCs w:val="24"/>
        </w:rPr>
        <w:t xml:space="preserve"> aunque, tras la filtración del documento y la calificación hecha por Morenés de que era tan sólo una opinión, la </w:t>
      </w:r>
      <w:r w:rsidR="008C1C49" w:rsidRPr="006A2397">
        <w:rPr>
          <w:i/>
          <w:sz w:val="24"/>
          <w:szCs w:val="24"/>
        </w:rPr>
        <w:t>Visión</w:t>
      </w:r>
      <w:r w:rsidR="008C1C49" w:rsidRPr="006A2397">
        <w:rPr>
          <w:sz w:val="24"/>
          <w:szCs w:val="24"/>
        </w:rPr>
        <w:t xml:space="preserve"> se ha </w:t>
      </w:r>
      <w:r w:rsidR="008C1C49" w:rsidRPr="006A2397">
        <w:rPr>
          <w:sz w:val="24"/>
          <w:szCs w:val="24"/>
        </w:rPr>
        <w:lastRenderedPageBreak/>
        <w:t>quedado ciega, pues no se ha vuelto a saber nada más de él ni del nuevo informe que lo sustituiría.</w:t>
      </w:r>
      <w:r w:rsidR="008C1C49" w:rsidRPr="006A2397">
        <w:rPr>
          <w:rStyle w:val="Refdenotaalpie"/>
          <w:sz w:val="24"/>
          <w:szCs w:val="24"/>
        </w:rPr>
        <w:footnoteReference w:id="77"/>
      </w:r>
    </w:p>
    <w:p w:rsidR="009456C1" w:rsidRPr="006A2397" w:rsidRDefault="009456C1" w:rsidP="00600E30">
      <w:pPr>
        <w:rPr>
          <w:sz w:val="24"/>
          <w:szCs w:val="24"/>
        </w:rPr>
      </w:pPr>
      <w:r w:rsidRPr="006A2397">
        <w:rPr>
          <w:sz w:val="24"/>
          <w:szCs w:val="24"/>
        </w:rPr>
        <w:tab/>
      </w:r>
      <w:r w:rsidR="008C1C49" w:rsidRPr="006A2397">
        <w:rPr>
          <w:sz w:val="24"/>
          <w:szCs w:val="24"/>
        </w:rPr>
        <w:t>En consecuencia, p</w:t>
      </w:r>
      <w:r w:rsidRPr="006A2397">
        <w:rPr>
          <w:sz w:val="24"/>
          <w:szCs w:val="24"/>
        </w:rPr>
        <w:t>ara</w:t>
      </w:r>
      <w:r w:rsidR="008C777A" w:rsidRPr="006A2397">
        <w:rPr>
          <w:sz w:val="24"/>
          <w:szCs w:val="24"/>
        </w:rPr>
        <w:t xml:space="preserve"> encontrar una cierta </w:t>
      </w:r>
      <w:r w:rsidRPr="006A2397">
        <w:rPr>
          <w:i/>
          <w:sz w:val="24"/>
          <w:szCs w:val="24"/>
        </w:rPr>
        <w:t>visión</w:t>
      </w:r>
      <w:r w:rsidRPr="006A2397">
        <w:rPr>
          <w:sz w:val="24"/>
          <w:szCs w:val="24"/>
        </w:rPr>
        <w:t xml:space="preserve"> de los Ejércitos, hay que acudir a otras fuentes: así, los editorialistas de </w:t>
      </w:r>
      <w:r w:rsidRPr="006A2397">
        <w:rPr>
          <w:i/>
          <w:sz w:val="24"/>
          <w:szCs w:val="24"/>
        </w:rPr>
        <w:t>El País</w:t>
      </w:r>
      <w:r w:rsidRPr="006A2397">
        <w:rPr>
          <w:sz w:val="24"/>
          <w:szCs w:val="24"/>
        </w:rPr>
        <w:t xml:space="preserve"> entienden que el Ejército de Tierra está sobredimensionado en perjuicio de la Armada,</w:t>
      </w:r>
      <w:r w:rsidRPr="006A2397">
        <w:rPr>
          <w:rStyle w:val="Refdenotaalpie"/>
          <w:sz w:val="24"/>
          <w:szCs w:val="24"/>
        </w:rPr>
        <w:footnoteReference w:id="78"/>
      </w:r>
      <w:r w:rsidRPr="006A2397">
        <w:rPr>
          <w:sz w:val="24"/>
          <w:szCs w:val="24"/>
        </w:rPr>
        <w:t xml:space="preserve"> por lo que se sobreentiende que esto habría que corregirlo en el futuro</w:t>
      </w:r>
      <w:r w:rsidR="008D5D3D" w:rsidRPr="006A2397">
        <w:rPr>
          <w:sz w:val="24"/>
          <w:szCs w:val="24"/>
        </w:rPr>
        <w:t xml:space="preserve"> previsible</w:t>
      </w:r>
      <w:r w:rsidR="00E24B4E" w:rsidRPr="006A2397">
        <w:rPr>
          <w:sz w:val="24"/>
          <w:szCs w:val="24"/>
        </w:rPr>
        <w:t>.</w:t>
      </w:r>
      <w:r w:rsidRPr="006A2397">
        <w:rPr>
          <w:sz w:val="24"/>
          <w:szCs w:val="24"/>
        </w:rPr>
        <w:t xml:space="preserve"> </w:t>
      </w:r>
      <w:r w:rsidR="00E24B4E" w:rsidRPr="006A2397">
        <w:rPr>
          <w:sz w:val="24"/>
          <w:szCs w:val="24"/>
        </w:rPr>
        <w:t>P</w:t>
      </w:r>
      <w:r w:rsidR="00133C2B" w:rsidRPr="006A2397">
        <w:rPr>
          <w:sz w:val="24"/>
          <w:szCs w:val="24"/>
        </w:rPr>
        <w:t xml:space="preserve">or su parte, </w:t>
      </w:r>
      <w:r w:rsidR="00CD6F51" w:rsidRPr="006A2397">
        <w:rPr>
          <w:sz w:val="24"/>
          <w:szCs w:val="24"/>
        </w:rPr>
        <w:t xml:space="preserve">Núñez Villaverde </w:t>
      </w:r>
      <w:r w:rsidR="00FF0DB2" w:rsidRPr="006A2397">
        <w:rPr>
          <w:sz w:val="24"/>
          <w:szCs w:val="24"/>
        </w:rPr>
        <w:t>apuesta por la “multilateralidad” (y la bilateralidad), la “especialización” y la “priorización”, lo que debería tener su “reflejo directo” en el gasto en defensa, “trastocando inercias muy consolidadas”, como, por ejemplo, que el presupuesto del Ejército de Tierra sea superior a los de la Armada y Ejército del Aire juntos</w:t>
      </w:r>
      <w:r w:rsidR="008C1C49" w:rsidRPr="006A2397">
        <w:rPr>
          <w:sz w:val="24"/>
          <w:szCs w:val="24"/>
        </w:rPr>
        <w:t>.</w:t>
      </w:r>
      <w:r w:rsidR="00E220D0" w:rsidRPr="006A2397">
        <w:rPr>
          <w:sz w:val="24"/>
          <w:szCs w:val="24"/>
        </w:rPr>
        <w:t xml:space="preserve"> Asimismo, aboga por disponer de una “reserva realmente </w:t>
      </w:r>
      <w:proofErr w:type="spellStart"/>
      <w:r w:rsidR="00E220D0" w:rsidRPr="006A2397">
        <w:rPr>
          <w:sz w:val="24"/>
          <w:szCs w:val="24"/>
        </w:rPr>
        <w:t>movilizable</w:t>
      </w:r>
      <w:proofErr w:type="spellEnd"/>
      <w:r w:rsidR="00E220D0" w:rsidRPr="006A2397">
        <w:rPr>
          <w:sz w:val="24"/>
          <w:szCs w:val="24"/>
        </w:rPr>
        <w:t xml:space="preserve"> (eterna asignatura pendiente de todos los planes de defensa)”, entre otras medidas concretas</w:t>
      </w:r>
      <w:r w:rsidR="007E6C65" w:rsidRPr="006A2397">
        <w:rPr>
          <w:sz w:val="24"/>
          <w:szCs w:val="24"/>
        </w:rPr>
        <w:t>;</w:t>
      </w:r>
      <w:r w:rsidR="00FF0DB2" w:rsidRPr="006A2397">
        <w:rPr>
          <w:rStyle w:val="Refdenotaalpie"/>
          <w:sz w:val="24"/>
          <w:szCs w:val="24"/>
        </w:rPr>
        <w:footnoteReference w:id="79"/>
      </w:r>
      <w:r w:rsidR="00E220D0" w:rsidRPr="006A2397">
        <w:rPr>
          <w:sz w:val="24"/>
          <w:szCs w:val="24"/>
        </w:rPr>
        <w:t xml:space="preserve"> </w:t>
      </w:r>
      <w:r w:rsidR="007E6C65" w:rsidRPr="006A2397">
        <w:rPr>
          <w:sz w:val="24"/>
          <w:szCs w:val="24"/>
        </w:rPr>
        <w:t xml:space="preserve">por cierto, </w:t>
      </w:r>
      <w:r w:rsidR="00E220D0" w:rsidRPr="006A2397">
        <w:rPr>
          <w:sz w:val="24"/>
          <w:szCs w:val="24"/>
        </w:rPr>
        <w:t xml:space="preserve">tal y como está muy presente en el modelo </w:t>
      </w:r>
      <w:proofErr w:type="spellStart"/>
      <w:r w:rsidR="00E220D0" w:rsidRPr="006A2397">
        <w:rPr>
          <w:i/>
          <w:sz w:val="24"/>
          <w:szCs w:val="24"/>
        </w:rPr>
        <w:t>Army</w:t>
      </w:r>
      <w:proofErr w:type="spellEnd"/>
      <w:r w:rsidR="00E220D0" w:rsidRPr="006A2397">
        <w:rPr>
          <w:i/>
          <w:sz w:val="24"/>
          <w:szCs w:val="24"/>
        </w:rPr>
        <w:t xml:space="preserve"> 2020</w:t>
      </w:r>
      <w:r w:rsidR="00E220D0" w:rsidRPr="006A2397">
        <w:rPr>
          <w:sz w:val="24"/>
          <w:szCs w:val="24"/>
        </w:rPr>
        <w:t xml:space="preserve"> británico que busca, por primera vez, integrar completamente los militares en activo y los reservistas en una única estructura de fuerza.</w:t>
      </w:r>
      <w:r w:rsidR="00EB7E66" w:rsidRPr="006A2397">
        <w:rPr>
          <w:rStyle w:val="Refdenotaalpie"/>
          <w:sz w:val="24"/>
          <w:szCs w:val="24"/>
        </w:rPr>
        <w:footnoteReference w:id="80"/>
      </w:r>
    </w:p>
    <w:p w:rsidR="00E41F6A" w:rsidRPr="006A2397" w:rsidRDefault="00E41F6A" w:rsidP="00600E30">
      <w:pPr>
        <w:rPr>
          <w:sz w:val="24"/>
          <w:szCs w:val="24"/>
        </w:rPr>
      </w:pPr>
      <w:r w:rsidRPr="006A2397">
        <w:rPr>
          <w:sz w:val="24"/>
          <w:szCs w:val="24"/>
        </w:rPr>
        <w:tab/>
        <w:t>La política de austeridad del gobierno de Rajoy ha afectado seriamente al material de las Fuerzas Armadas, como se desprende</w:t>
      </w:r>
      <w:r w:rsidR="00E547FB" w:rsidRPr="006A2397">
        <w:rPr>
          <w:sz w:val="24"/>
          <w:szCs w:val="24"/>
        </w:rPr>
        <w:t>,</w:t>
      </w:r>
      <w:r w:rsidRPr="006A2397">
        <w:rPr>
          <w:sz w:val="24"/>
          <w:szCs w:val="24"/>
        </w:rPr>
        <w:t xml:space="preserve"> </w:t>
      </w:r>
      <w:r w:rsidR="009E13F4" w:rsidRPr="006A2397">
        <w:rPr>
          <w:sz w:val="24"/>
          <w:szCs w:val="24"/>
        </w:rPr>
        <w:t>entre otros</w:t>
      </w:r>
      <w:r w:rsidR="00E547FB" w:rsidRPr="006A2397">
        <w:rPr>
          <w:sz w:val="24"/>
          <w:szCs w:val="24"/>
        </w:rPr>
        <w:t>,</w:t>
      </w:r>
      <w:r w:rsidR="009E13F4" w:rsidRPr="006A2397">
        <w:rPr>
          <w:sz w:val="24"/>
          <w:szCs w:val="24"/>
        </w:rPr>
        <w:t xml:space="preserve"> </w:t>
      </w:r>
      <w:r w:rsidRPr="006A2397">
        <w:rPr>
          <w:sz w:val="24"/>
          <w:szCs w:val="24"/>
        </w:rPr>
        <w:t xml:space="preserve">de dos datos </w:t>
      </w:r>
      <w:r w:rsidR="007F336F" w:rsidRPr="006A2397">
        <w:rPr>
          <w:sz w:val="24"/>
          <w:szCs w:val="24"/>
        </w:rPr>
        <w:t>puntuales</w:t>
      </w:r>
      <w:r w:rsidRPr="006A2397">
        <w:rPr>
          <w:sz w:val="24"/>
          <w:szCs w:val="24"/>
        </w:rPr>
        <w:t xml:space="preserve">: este mismo año la Armada ha decidido desguazar su único portaaeronaves, el </w:t>
      </w:r>
      <w:r w:rsidRPr="006A2397">
        <w:rPr>
          <w:i/>
          <w:sz w:val="24"/>
          <w:szCs w:val="24"/>
        </w:rPr>
        <w:t>Príncipe de Asturias</w:t>
      </w:r>
      <w:r w:rsidRPr="006A2397">
        <w:rPr>
          <w:sz w:val="24"/>
          <w:szCs w:val="24"/>
        </w:rPr>
        <w:t>, que, además, no será sustituido por ningún otro navío de similares características en un futuro previsible, y el 50% de los vehículos de combate del Ejército de Tierra están inmovilizados.</w:t>
      </w:r>
    </w:p>
    <w:p w:rsidR="00217D82" w:rsidRPr="006A2397" w:rsidRDefault="00217D82" w:rsidP="00600E30">
      <w:pPr>
        <w:rPr>
          <w:sz w:val="24"/>
          <w:szCs w:val="24"/>
        </w:rPr>
      </w:pPr>
      <w:r w:rsidRPr="006A2397">
        <w:rPr>
          <w:sz w:val="24"/>
          <w:szCs w:val="24"/>
        </w:rPr>
        <w:tab/>
        <w:t xml:space="preserve">Desde 2011 hasta la fecha se han producido tres casos </w:t>
      </w:r>
      <w:r w:rsidR="00736885" w:rsidRPr="006A2397">
        <w:rPr>
          <w:sz w:val="24"/>
          <w:szCs w:val="24"/>
        </w:rPr>
        <w:t xml:space="preserve">puntuales </w:t>
      </w:r>
      <w:r w:rsidRPr="006A2397">
        <w:rPr>
          <w:sz w:val="24"/>
          <w:szCs w:val="24"/>
        </w:rPr>
        <w:t xml:space="preserve">de pretorianismo, es decir, de intervención de los militares en la política (los </w:t>
      </w:r>
      <w:r w:rsidR="00A728A8" w:rsidRPr="006A2397">
        <w:rPr>
          <w:i/>
          <w:sz w:val="24"/>
          <w:szCs w:val="24"/>
        </w:rPr>
        <w:t>affaires</w:t>
      </w:r>
      <w:r w:rsidRPr="006A2397">
        <w:rPr>
          <w:sz w:val="24"/>
          <w:szCs w:val="24"/>
        </w:rPr>
        <w:t xml:space="preserve"> Alamán, </w:t>
      </w:r>
      <w:proofErr w:type="spellStart"/>
      <w:r w:rsidRPr="006A2397">
        <w:rPr>
          <w:sz w:val="24"/>
          <w:szCs w:val="24"/>
        </w:rPr>
        <w:t>Pontijas</w:t>
      </w:r>
      <w:proofErr w:type="spellEnd"/>
      <w:r w:rsidRPr="006A2397">
        <w:rPr>
          <w:sz w:val="24"/>
          <w:szCs w:val="24"/>
        </w:rPr>
        <w:t xml:space="preserve"> y Chicharro), ligados </w:t>
      </w:r>
      <w:r w:rsidR="00F55937" w:rsidRPr="006A2397">
        <w:rPr>
          <w:sz w:val="24"/>
          <w:szCs w:val="24"/>
        </w:rPr>
        <w:t xml:space="preserve">en particular </w:t>
      </w:r>
      <w:r w:rsidR="00400147" w:rsidRPr="006A2397">
        <w:rPr>
          <w:sz w:val="24"/>
          <w:szCs w:val="24"/>
        </w:rPr>
        <w:t>al resurgimiento</w:t>
      </w:r>
      <w:r w:rsidRPr="006A2397">
        <w:rPr>
          <w:sz w:val="24"/>
          <w:szCs w:val="24"/>
        </w:rPr>
        <w:t xml:space="preserve"> del secular “problema catalán”</w:t>
      </w:r>
      <w:r w:rsidR="007F336F" w:rsidRPr="006A2397">
        <w:rPr>
          <w:sz w:val="24"/>
          <w:szCs w:val="24"/>
        </w:rPr>
        <w:t>, pero también a</w:t>
      </w:r>
      <w:r w:rsidR="00B53F82" w:rsidRPr="006A2397">
        <w:rPr>
          <w:sz w:val="24"/>
          <w:szCs w:val="24"/>
        </w:rPr>
        <w:t>l agravamiento de</w:t>
      </w:r>
      <w:r w:rsidR="00D33F09" w:rsidRPr="006A2397">
        <w:rPr>
          <w:sz w:val="24"/>
          <w:szCs w:val="24"/>
        </w:rPr>
        <w:t xml:space="preserve"> la crisis sistémica española.</w:t>
      </w:r>
      <w:r w:rsidR="009E13F4" w:rsidRPr="006A2397">
        <w:rPr>
          <w:sz w:val="24"/>
          <w:szCs w:val="24"/>
        </w:rPr>
        <w:t xml:space="preserve"> En dos de los tres casos, la reacción del gobierno ha sido débil</w:t>
      </w:r>
      <w:r w:rsidR="00FD135E" w:rsidRPr="006A2397">
        <w:rPr>
          <w:sz w:val="24"/>
          <w:szCs w:val="24"/>
        </w:rPr>
        <w:t xml:space="preserve"> o tibia</w:t>
      </w:r>
      <w:r w:rsidR="009E13F4" w:rsidRPr="006A2397">
        <w:rPr>
          <w:sz w:val="24"/>
          <w:szCs w:val="24"/>
        </w:rPr>
        <w:t>.</w:t>
      </w:r>
      <w:r w:rsidR="00A728A8" w:rsidRPr="006A2397">
        <w:rPr>
          <w:sz w:val="24"/>
          <w:szCs w:val="24"/>
        </w:rPr>
        <w:t xml:space="preserve"> </w:t>
      </w:r>
      <w:r w:rsidR="00400147" w:rsidRPr="006A2397">
        <w:rPr>
          <w:sz w:val="24"/>
          <w:szCs w:val="24"/>
        </w:rPr>
        <w:t>Las cuatro militaradas –</w:t>
      </w:r>
      <w:r w:rsidR="00B22921" w:rsidRPr="006A2397">
        <w:rPr>
          <w:sz w:val="24"/>
          <w:szCs w:val="24"/>
        </w:rPr>
        <w:t>si incluimos también la de Mena de</w:t>
      </w:r>
      <w:r w:rsidR="00400147" w:rsidRPr="006A2397">
        <w:rPr>
          <w:sz w:val="24"/>
          <w:szCs w:val="24"/>
        </w:rPr>
        <w:t>l año 2006–</w:t>
      </w:r>
      <w:r w:rsidR="00E24B4E" w:rsidRPr="006A2397">
        <w:rPr>
          <w:sz w:val="24"/>
          <w:szCs w:val="24"/>
        </w:rPr>
        <w:t xml:space="preserve">, más otros </w:t>
      </w:r>
      <w:r w:rsidR="00D365B1" w:rsidRPr="006A2397">
        <w:rPr>
          <w:sz w:val="24"/>
          <w:szCs w:val="24"/>
        </w:rPr>
        <w:t>datos parciales</w:t>
      </w:r>
      <w:r w:rsidR="00E24B4E" w:rsidRPr="006A2397">
        <w:rPr>
          <w:sz w:val="24"/>
          <w:szCs w:val="24"/>
        </w:rPr>
        <w:t>,</w:t>
      </w:r>
      <w:r w:rsidR="00B22921" w:rsidRPr="006A2397">
        <w:rPr>
          <w:sz w:val="24"/>
          <w:szCs w:val="24"/>
        </w:rPr>
        <w:t xml:space="preserve"> podrían contradecir la tesis de Miguel Requena de la “despolitización integral” de las Fuerzas Armadas.</w:t>
      </w:r>
      <w:r w:rsidR="00B22921" w:rsidRPr="006A2397">
        <w:rPr>
          <w:rStyle w:val="Refdenotaalpie"/>
          <w:sz w:val="24"/>
          <w:szCs w:val="24"/>
        </w:rPr>
        <w:footnoteReference w:id="81"/>
      </w:r>
      <w:r w:rsidR="00783E7F" w:rsidRPr="006A2397">
        <w:rPr>
          <w:sz w:val="24"/>
          <w:szCs w:val="24"/>
        </w:rPr>
        <w:t xml:space="preserve"> Más b</w:t>
      </w:r>
      <w:r w:rsidR="007B6BFA" w:rsidRPr="006A2397">
        <w:rPr>
          <w:sz w:val="24"/>
          <w:szCs w:val="24"/>
        </w:rPr>
        <w:t>ien al contrario, éstas no parece que estén</w:t>
      </w:r>
      <w:r w:rsidR="00783E7F" w:rsidRPr="006A2397">
        <w:rPr>
          <w:sz w:val="24"/>
          <w:szCs w:val="24"/>
        </w:rPr>
        <w:t xml:space="preserve"> ni m</w:t>
      </w:r>
      <w:r w:rsidR="007B6BFA" w:rsidRPr="006A2397">
        <w:rPr>
          <w:sz w:val="24"/>
          <w:szCs w:val="24"/>
        </w:rPr>
        <w:t>ucho menos despolitizadas</w:t>
      </w:r>
      <w:r w:rsidR="00783E7F" w:rsidRPr="006A2397">
        <w:rPr>
          <w:sz w:val="24"/>
          <w:szCs w:val="24"/>
        </w:rPr>
        <w:t>.</w:t>
      </w:r>
    </w:p>
    <w:p w:rsidR="00484706" w:rsidRPr="006A2397" w:rsidRDefault="001B7655" w:rsidP="00600E30">
      <w:pPr>
        <w:ind w:firstLine="708"/>
        <w:rPr>
          <w:sz w:val="24"/>
          <w:szCs w:val="24"/>
        </w:rPr>
      </w:pPr>
      <w:r w:rsidRPr="006A2397">
        <w:rPr>
          <w:sz w:val="24"/>
          <w:szCs w:val="24"/>
        </w:rPr>
        <w:lastRenderedPageBreak/>
        <w:t>Sin embargo, a</w:t>
      </w:r>
      <w:r w:rsidR="00775411" w:rsidRPr="006A2397">
        <w:rPr>
          <w:sz w:val="24"/>
          <w:szCs w:val="24"/>
        </w:rPr>
        <w:t xml:space="preserve"> pesar de los </w:t>
      </w:r>
      <w:r w:rsidR="00B53F82" w:rsidRPr="006A2397">
        <w:rPr>
          <w:sz w:val="24"/>
          <w:szCs w:val="24"/>
        </w:rPr>
        <w:t xml:space="preserve">nuevos </w:t>
      </w:r>
      <w:r w:rsidR="00775411" w:rsidRPr="006A2397">
        <w:rPr>
          <w:sz w:val="24"/>
          <w:szCs w:val="24"/>
        </w:rPr>
        <w:t xml:space="preserve">episodios de pretorianismo habidos desde </w:t>
      </w:r>
      <w:r w:rsidR="00217D82" w:rsidRPr="006A2397">
        <w:rPr>
          <w:sz w:val="24"/>
          <w:szCs w:val="24"/>
        </w:rPr>
        <w:t>el inicio del mandato de Rajoy</w:t>
      </w:r>
      <w:r w:rsidR="00775411" w:rsidRPr="006A2397">
        <w:rPr>
          <w:sz w:val="24"/>
          <w:szCs w:val="24"/>
        </w:rPr>
        <w:t xml:space="preserve">, </w:t>
      </w:r>
      <w:r w:rsidR="00FD135E" w:rsidRPr="006A2397">
        <w:rPr>
          <w:sz w:val="24"/>
          <w:szCs w:val="24"/>
        </w:rPr>
        <w:t xml:space="preserve">ligados sin duda al caso Mena de 2006, </w:t>
      </w:r>
      <w:r w:rsidR="00775411" w:rsidRPr="006A2397">
        <w:rPr>
          <w:sz w:val="24"/>
          <w:szCs w:val="24"/>
        </w:rPr>
        <w:t>la imagen de las Fuerzas Armadas no se ha visto afectada por ellos. Al contrario, siguiendo una tendencia previamente existente</w:t>
      </w:r>
      <w:r w:rsidR="009E13F4" w:rsidRPr="006A2397">
        <w:rPr>
          <w:sz w:val="24"/>
          <w:szCs w:val="24"/>
        </w:rPr>
        <w:t xml:space="preserve"> desde finales de los años ochenta</w:t>
      </w:r>
      <w:r w:rsidR="00775411" w:rsidRPr="006A2397">
        <w:rPr>
          <w:sz w:val="24"/>
          <w:szCs w:val="24"/>
        </w:rPr>
        <w:t xml:space="preserve">, en la actualidad es una de las </w:t>
      </w:r>
      <w:r w:rsidR="00775411" w:rsidRPr="006A2397">
        <w:rPr>
          <w:i/>
          <w:sz w:val="24"/>
          <w:szCs w:val="24"/>
        </w:rPr>
        <w:t>instituciones</w:t>
      </w:r>
      <w:r w:rsidR="00217D82" w:rsidRPr="006A2397">
        <w:rPr>
          <w:sz w:val="24"/>
          <w:szCs w:val="24"/>
        </w:rPr>
        <w:t xml:space="preserve"> o grupos sociales mejor valorados por los españoles, muy p</w:t>
      </w:r>
      <w:r w:rsidR="00B53F82" w:rsidRPr="006A2397">
        <w:rPr>
          <w:sz w:val="24"/>
          <w:szCs w:val="24"/>
        </w:rPr>
        <w:t>or encima de otras profesiones</w:t>
      </w:r>
      <w:r w:rsidR="00217D82" w:rsidRPr="006A2397">
        <w:rPr>
          <w:sz w:val="24"/>
          <w:szCs w:val="24"/>
        </w:rPr>
        <w:t xml:space="preserve"> o grupos plenamente democráticos, como, por ejemplo, el parlamento, </w:t>
      </w:r>
      <w:r w:rsidR="00D33F09" w:rsidRPr="006A2397">
        <w:rPr>
          <w:sz w:val="24"/>
          <w:szCs w:val="24"/>
        </w:rPr>
        <w:t xml:space="preserve">el gobierno, </w:t>
      </w:r>
      <w:r w:rsidR="00217D82" w:rsidRPr="006A2397">
        <w:rPr>
          <w:sz w:val="24"/>
          <w:szCs w:val="24"/>
        </w:rPr>
        <w:t>los partidos políticos o los mismos políticos. Tal y como he</w:t>
      </w:r>
      <w:r w:rsidR="00B53F82" w:rsidRPr="006A2397">
        <w:rPr>
          <w:sz w:val="24"/>
          <w:szCs w:val="24"/>
        </w:rPr>
        <w:t>mos</w:t>
      </w:r>
      <w:r w:rsidR="00217D82" w:rsidRPr="006A2397">
        <w:rPr>
          <w:sz w:val="24"/>
          <w:szCs w:val="24"/>
        </w:rPr>
        <w:t xml:space="preserve"> sostenido en otras ocasiones, ello podría ser peligroso en el supues</w:t>
      </w:r>
      <w:r w:rsidRPr="006A2397">
        <w:rPr>
          <w:sz w:val="24"/>
          <w:szCs w:val="24"/>
        </w:rPr>
        <w:t>to de que empeorara</w:t>
      </w:r>
      <w:r w:rsidR="00217D82" w:rsidRPr="006A2397">
        <w:rPr>
          <w:sz w:val="24"/>
          <w:szCs w:val="24"/>
        </w:rPr>
        <w:t xml:space="preserve"> </w:t>
      </w:r>
      <w:r w:rsidR="00B53F82" w:rsidRPr="006A2397">
        <w:rPr>
          <w:sz w:val="24"/>
          <w:szCs w:val="24"/>
        </w:rPr>
        <w:t xml:space="preserve">todavía más </w:t>
      </w:r>
      <w:r w:rsidR="00217D82" w:rsidRPr="006A2397">
        <w:rPr>
          <w:sz w:val="24"/>
          <w:szCs w:val="24"/>
        </w:rPr>
        <w:t>la crisis sistémica que estamos experimentando de</w:t>
      </w:r>
      <w:r w:rsidRPr="006A2397">
        <w:rPr>
          <w:sz w:val="24"/>
          <w:szCs w:val="24"/>
        </w:rPr>
        <w:t>sde 2008, pues podría producirse la resurrección de la vieja imagen de las Fuerzas Armadas como salvadoras de la Patria.</w:t>
      </w:r>
      <w:r w:rsidR="003100A6" w:rsidRPr="006A2397">
        <w:rPr>
          <w:rStyle w:val="Refdenotaalpie"/>
          <w:sz w:val="24"/>
          <w:szCs w:val="24"/>
        </w:rPr>
        <w:footnoteReference w:id="82"/>
      </w:r>
    </w:p>
    <w:p w:rsidR="00616F71" w:rsidRPr="006A2397" w:rsidRDefault="003616ED" w:rsidP="00600E30">
      <w:pPr>
        <w:ind w:firstLine="708"/>
        <w:rPr>
          <w:sz w:val="24"/>
          <w:szCs w:val="24"/>
        </w:rPr>
      </w:pPr>
      <w:r w:rsidRPr="006A2397">
        <w:rPr>
          <w:sz w:val="24"/>
          <w:szCs w:val="24"/>
        </w:rPr>
        <w:t xml:space="preserve">La novísima Estrategia de Seguridad Nacional es un texto innecesario, incongruente, </w:t>
      </w:r>
      <w:r w:rsidR="007B6BFA" w:rsidRPr="006A2397">
        <w:rPr>
          <w:sz w:val="24"/>
          <w:szCs w:val="24"/>
        </w:rPr>
        <w:t xml:space="preserve">hijo del neoliberalismo y </w:t>
      </w:r>
      <w:r w:rsidRPr="006A2397">
        <w:rPr>
          <w:sz w:val="24"/>
          <w:szCs w:val="24"/>
        </w:rPr>
        <w:t xml:space="preserve">neoconservadurismo, incoherente, inconsistente, </w:t>
      </w:r>
      <w:proofErr w:type="spellStart"/>
      <w:r w:rsidRPr="006A2397">
        <w:rPr>
          <w:i/>
          <w:sz w:val="24"/>
          <w:szCs w:val="24"/>
        </w:rPr>
        <w:t>renacionalizador</w:t>
      </w:r>
      <w:proofErr w:type="spellEnd"/>
      <w:r w:rsidR="007B6BFA" w:rsidRPr="006A2397">
        <w:rPr>
          <w:sz w:val="24"/>
          <w:szCs w:val="24"/>
        </w:rPr>
        <w:t>, defensor de los intereses de la</w:t>
      </w:r>
      <w:r w:rsidRPr="006A2397">
        <w:rPr>
          <w:sz w:val="24"/>
          <w:szCs w:val="24"/>
        </w:rPr>
        <w:t xml:space="preserve"> industria de defensa, </w:t>
      </w:r>
      <w:proofErr w:type="spellStart"/>
      <w:r w:rsidRPr="006A2397">
        <w:rPr>
          <w:i/>
          <w:sz w:val="24"/>
          <w:szCs w:val="24"/>
        </w:rPr>
        <w:t>globalista</w:t>
      </w:r>
      <w:proofErr w:type="spellEnd"/>
      <w:r w:rsidRPr="006A2397">
        <w:rPr>
          <w:sz w:val="24"/>
          <w:szCs w:val="24"/>
        </w:rPr>
        <w:t xml:space="preserve">, nada realista, retrógrado, </w:t>
      </w:r>
      <w:r w:rsidR="007B6BFA" w:rsidRPr="006A2397">
        <w:rPr>
          <w:sz w:val="24"/>
          <w:szCs w:val="24"/>
        </w:rPr>
        <w:t>en algunos aspectos inconstitucional y presidencialista.</w:t>
      </w:r>
    </w:p>
    <w:p w:rsidR="00D219E4" w:rsidRPr="006A2397" w:rsidRDefault="00F65934" w:rsidP="00447D10">
      <w:pPr>
        <w:ind w:firstLine="708"/>
        <w:rPr>
          <w:sz w:val="24"/>
          <w:szCs w:val="24"/>
        </w:rPr>
      </w:pPr>
      <w:r w:rsidRPr="006A2397">
        <w:rPr>
          <w:sz w:val="24"/>
          <w:szCs w:val="24"/>
        </w:rPr>
        <w:t xml:space="preserve">En suma, como consecuencia de la Gran Recesión </w:t>
      </w:r>
      <w:r w:rsidR="00400147" w:rsidRPr="006A2397">
        <w:rPr>
          <w:sz w:val="24"/>
          <w:szCs w:val="24"/>
        </w:rPr>
        <w:t>y del renacimiento</w:t>
      </w:r>
      <w:r w:rsidR="00427CE4" w:rsidRPr="006A2397">
        <w:rPr>
          <w:sz w:val="24"/>
          <w:szCs w:val="24"/>
        </w:rPr>
        <w:t xml:space="preserve"> del “problema catalán” </w:t>
      </w:r>
      <w:r w:rsidRPr="006A2397">
        <w:rPr>
          <w:sz w:val="24"/>
          <w:szCs w:val="24"/>
        </w:rPr>
        <w:t>existe el doble riesgo</w:t>
      </w:r>
      <w:r w:rsidR="00447D10" w:rsidRPr="006A2397">
        <w:rPr>
          <w:sz w:val="24"/>
          <w:szCs w:val="24"/>
        </w:rPr>
        <w:t xml:space="preserve">, sin duda </w:t>
      </w:r>
      <w:proofErr w:type="spellStart"/>
      <w:r w:rsidR="00447D10" w:rsidRPr="006A2397">
        <w:rPr>
          <w:i/>
          <w:sz w:val="24"/>
          <w:szCs w:val="24"/>
        </w:rPr>
        <w:t>distópico</w:t>
      </w:r>
      <w:proofErr w:type="spellEnd"/>
      <w:r w:rsidR="00447D10" w:rsidRPr="006A2397">
        <w:rPr>
          <w:sz w:val="24"/>
          <w:szCs w:val="24"/>
        </w:rPr>
        <w:t>,</w:t>
      </w:r>
      <w:r w:rsidRPr="006A2397">
        <w:rPr>
          <w:sz w:val="24"/>
          <w:szCs w:val="24"/>
        </w:rPr>
        <w:t xml:space="preserve"> de que l</w:t>
      </w:r>
      <w:r w:rsidR="00D33F09" w:rsidRPr="006A2397">
        <w:rPr>
          <w:sz w:val="24"/>
          <w:szCs w:val="24"/>
        </w:rPr>
        <w:t xml:space="preserve">os Ejércitos </w:t>
      </w:r>
      <w:r w:rsidR="00016D56" w:rsidRPr="006A2397">
        <w:rPr>
          <w:sz w:val="24"/>
          <w:szCs w:val="24"/>
        </w:rPr>
        <w:t>se pueda</w:t>
      </w:r>
      <w:r w:rsidRPr="006A2397">
        <w:rPr>
          <w:sz w:val="24"/>
          <w:szCs w:val="24"/>
        </w:rPr>
        <w:t xml:space="preserve">n convertir en </w:t>
      </w:r>
      <w:r w:rsidR="00D33F09" w:rsidRPr="006A2397">
        <w:rPr>
          <w:sz w:val="24"/>
          <w:szCs w:val="24"/>
        </w:rPr>
        <w:t xml:space="preserve">unas fuerzas </w:t>
      </w:r>
      <w:r w:rsidRPr="006A2397">
        <w:rPr>
          <w:sz w:val="24"/>
          <w:szCs w:val="24"/>
        </w:rPr>
        <w:t xml:space="preserve">“frágiles y huecas” (en </w:t>
      </w:r>
      <w:r w:rsidR="00224472" w:rsidRPr="006A2397">
        <w:rPr>
          <w:sz w:val="24"/>
          <w:szCs w:val="24"/>
        </w:rPr>
        <w:t xml:space="preserve">repetida </w:t>
      </w:r>
      <w:r w:rsidRPr="006A2397">
        <w:rPr>
          <w:sz w:val="24"/>
          <w:szCs w:val="24"/>
        </w:rPr>
        <w:t xml:space="preserve">expresión del </w:t>
      </w:r>
      <w:r w:rsidR="009E13F4" w:rsidRPr="006A2397">
        <w:rPr>
          <w:sz w:val="24"/>
          <w:szCs w:val="24"/>
        </w:rPr>
        <w:t xml:space="preserve">actual </w:t>
      </w:r>
      <w:r w:rsidRPr="006A2397">
        <w:rPr>
          <w:sz w:val="24"/>
          <w:szCs w:val="24"/>
        </w:rPr>
        <w:t>Jefe del Estado Mayor de la Defensa)</w:t>
      </w:r>
      <w:r w:rsidR="00D33F09" w:rsidRPr="006A2397">
        <w:rPr>
          <w:rStyle w:val="Refdenotaalpie"/>
          <w:sz w:val="24"/>
          <w:szCs w:val="24"/>
        </w:rPr>
        <w:footnoteReference w:id="83"/>
      </w:r>
      <w:r w:rsidRPr="006A2397">
        <w:rPr>
          <w:sz w:val="24"/>
          <w:szCs w:val="24"/>
        </w:rPr>
        <w:t xml:space="preserve"> y de que</w:t>
      </w:r>
      <w:r w:rsidR="00126AEA" w:rsidRPr="006A2397">
        <w:rPr>
          <w:sz w:val="24"/>
          <w:szCs w:val="24"/>
        </w:rPr>
        <w:t xml:space="preserve">, a pesar de esa fragilidad y </w:t>
      </w:r>
      <w:r w:rsidR="00B53F82" w:rsidRPr="006A2397">
        <w:rPr>
          <w:sz w:val="24"/>
          <w:szCs w:val="24"/>
        </w:rPr>
        <w:t>oquedad</w:t>
      </w:r>
      <w:r w:rsidR="00736885" w:rsidRPr="006A2397">
        <w:rPr>
          <w:sz w:val="24"/>
          <w:szCs w:val="24"/>
        </w:rPr>
        <w:t xml:space="preserve"> o incluso como consecuencia de ello</w:t>
      </w:r>
      <w:r w:rsidR="00B53F82" w:rsidRPr="006A2397">
        <w:rPr>
          <w:sz w:val="24"/>
          <w:szCs w:val="24"/>
        </w:rPr>
        <w:t xml:space="preserve">, </w:t>
      </w:r>
      <w:r w:rsidR="00427CE4" w:rsidRPr="006A2397">
        <w:rPr>
          <w:sz w:val="24"/>
          <w:szCs w:val="24"/>
        </w:rPr>
        <w:t>t</w:t>
      </w:r>
      <w:r w:rsidRPr="006A2397">
        <w:rPr>
          <w:sz w:val="24"/>
          <w:szCs w:val="24"/>
        </w:rPr>
        <w:t xml:space="preserve">erminen interviniendo colectivamente en la política interior del país, </w:t>
      </w:r>
      <w:r w:rsidR="00016D56" w:rsidRPr="006A2397">
        <w:rPr>
          <w:sz w:val="24"/>
          <w:szCs w:val="24"/>
        </w:rPr>
        <w:t>reabriendo así el viejo “problema militar”</w:t>
      </w:r>
      <w:r w:rsidRPr="006A2397">
        <w:rPr>
          <w:sz w:val="24"/>
          <w:szCs w:val="24"/>
        </w:rPr>
        <w:t xml:space="preserve"> de la historia contemporánea de España</w:t>
      </w:r>
      <w:r w:rsidR="0097749D" w:rsidRPr="006A2397">
        <w:rPr>
          <w:sz w:val="24"/>
          <w:szCs w:val="24"/>
        </w:rPr>
        <w:t>, pues,</w:t>
      </w:r>
      <w:r w:rsidR="008B06D9" w:rsidRPr="006A2397">
        <w:rPr>
          <w:sz w:val="24"/>
          <w:szCs w:val="24"/>
        </w:rPr>
        <w:t xml:space="preserve"> como bien sabemos </w:t>
      </w:r>
      <w:r w:rsidR="0097749D" w:rsidRPr="006A2397">
        <w:rPr>
          <w:sz w:val="24"/>
          <w:szCs w:val="24"/>
        </w:rPr>
        <w:t>los historiadores en general</w:t>
      </w:r>
      <w:r w:rsidR="00B22921" w:rsidRPr="006A2397">
        <w:rPr>
          <w:sz w:val="24"/>
          <w:szCs w:val="24"/>
        </w:rPr>
        <w:t xml:space="preserve"> y los contemporaneístas en particular</w:t>
      </w:r>
      <w:r w:rsidR="0097749D" w:rsidRPr="006A2397">
        <w:rPr>
          <w:sz w:val="24"/>
          <w:szCs w:val="24"/>
        </w:rPr>
        <w:t>, la historia no es irreversible.</w:t>
      </w:r>
    </w:p>
    <w:sectPr w:rsidR="00D219E4" w:rsidRPr="006A2397" w:rsidSect="00C74158">
      <w:headerReference w:type="default" r:id="rId11"/>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2275" w:rsidRDefault="00702275" w:rsidP="003B0684">
      <w:pPr>
        <w:spacing w:before="0"/>
      </w:pPr>
      <w:r>
        <w:separator/>
      </w:r>
    </w:p>
  </w:endnote>
  <w:endnote w:type="continuationSeparator" w:id="0">
    <w:p w:rsidR="00702275" w:rsidRDefault="00702275" w:rsidP="003B0684">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2275" w:rsidRDefault="00702275" w:rsidP="003B0684">
      <w:pPr>
        <w:spacing w:before="0"/>
      </w:pPr>
      <w:r>
        <w:separator/>
      </w:r>
    </w:p>
  </w:footnote>
  <w:footnote w:type="continuationSeparator" w:id="0">
    <w:p w:rsidR="00702275" w:rsidRDefault="00702275" w:rsidP="003B0684">
      <w:pPr>
        <w:spacing w:before="0"/>
      </w:pPr>
      <w:r>
        <w:continuationSeparator/>
      </w:r>
    </w:p>
  </w:footnote>
  <w:footnote w:id="1">
    <w:p w:rsidR="0082418E" w:rsidRPr="006A2397" w:rsidRDefault="0082418E" w:rsidP="0082418E">
      <w:pPr>
        <w:pStyle w:val="Textonotapie"/>
        <w:spacing w:before="120"/>
      </w:pPr>
      <w:r w:rsidRPr="006A2397">
        <w:rPr>
          <w:rStyle w:val="Refdenotaalpie"/>
        </w:rPr>
        <w:footnoteRef/>
      </w:r>
      <w:r w:rsidRPr="006A2397">
        <w:t xml:space="preserve"> Este trabajo forma parte del proyecto de investigación </w:t>
      </w:r>
      <w:r w:rsidRPr="006A2397">
        <w:rPr>
          <w:i/>
        </w:rPr>
        <w:t>El segundo turno popular. El gobierno de Rajoy (2011-2014)</w:t>
      </w:r>
      <w:r w:rsidRPr="006A2397">
        <w:t>, financiado por la Universidad de La Rioja (PROFAI 13/32).</w:t>
      </w:r>
    </w:p>
  </w:footnote>
  <w:footnote w:id="2">
    <w:p w:rsidR="00560864" w:rsidRPr="006A2397" w:rsidRDefault="00560864" w:rsidP="00EA4CD4">
      <w:pPr>
        <w:pStyle w:val="Textonotapie"/>
        <w:spacing w:before="120"/>
      </w:pPr>
      <w:r w:rsidRPr="006A2397">
        <w:rPr>
          <w:rStyle w:val="Refdenotaalpie"/>
        </w:rPr>
        <w:footnoteRef/>
      </w:r>
      <w:r w:rsidRPr="006A2397">
        <w:t xml:space="preserve"> Entre ellos podríamos citar "‘</w:t>
      </w:r>
      <w:proofErr w:type="spellStart"/>
      <w:r w:rsidRPr="006A2397">
        <w:t>Captain</w:t>
      </w:r>
      <w:proofErr w:type="spellEnd"/>
      <w:r w:rsidRPr="006A2397">
        <w:t xml:space="preserve">, </w:t>
      </w:r>
      <w:proofErr w:type="spellStart"/>
      <w:r w:rsidRPr="006A2397">
        <w:t>call</w:t>
      </w:r>
      <w:proofErr w:type="spellEnd"/>
      <w:r w:rsidRPr="006A2397">
        <w:t xml:space="preserve"> </w:t>
      </w:r>
      <w:proofErr w:type="spellStart"/>
      <w:r w:rsidRPr="006A2397">
        <w:t>them</w:t>
      </w:r>
      <w:proofErr w:type="spellEnd"/>
      <w:r w:rsidRPr="006A2397">
        <w:t xml:space="preserve"> </w:t>
      </w:r>
      <w:proofErr w:type="spellStart"/>
      <w:r w:rsidRPr="006A2397">
        <w:t>to</w:t>
      </w:r>
      <w:proofErr w:type="spellEnd"/>
      <w:r w:rsidRPr="006A2397">
        <w:t xml:space="preserve"> </w:t>
      </w:r>
      <w:proofErr w:type="spellStart"/>
      <w:r w:rsidRPr="006A2397">
        <w:t>attention</w:t>
      </w:r>
      <w:proofErr w:type="spellEnd"/>
      <w:r w:rsidRPr="006A2397">
        <w:t xml:space="preserve">!’. Rodríguez </w:t>
      </w:r>
      <w:proofErr w:type="spellStart"/>
      <w:r w:rsidRPr="006A2397">
        <w:t>Zapatero's</w:t>
      </w:r>
      <w:proofErr w:type="spellEnd"/>
      <w:r w:rsidRPr="006A2397">
        <w:t xml:space="preserve"> </w:t>
      </w:r>
      <w:proofErr w:type="spellStart"/>
      <w:r w:rsidRPr="006A2397">
        <w:t>Defence</w:t>
      </w:r>
      <w:proofErr w:type="spellEnd"/>
      <w:r w:rsidRPr="006A2397">
        <w:t xml:space="preserve"> </w:t>
      </w:r>
      <w:proofErr w:type="spellStart"/>
      <w:r w:rsidRPr="006A2397">
        <w:t>policy</w:t>
      </w:r>
      <w:proofErr w:type="spellEnd"/>
      <w:r w:rsidRPr="006A2397">
        <w:t xml:space="preserve"> </w:t>
      </w:r>
      <w:proofErr w:type="spellStart"/>
      <w:r w:rsidRPr="006A2397">
        <w:t>during</w:t>
      </w:r>
      <w:proofErr w:type="spellEnd"/>
      <w:r w:rsidRPr="006A2397">
        <w:t xml:space="preserve"> </w:t>
      </w:r>
      <w:proofErr w:type="spellStart"/>
      <w:r w:rsidRPr="006A2397">
        <w:t>his</w:t>
      </w:r>
      <w:proofErr w:type="spellEnd"/>
      <w:r w:rsidRPr="006A2397">
        <w:t xml:space="preserve"> </w:t>
      </w:r>
      <w:proofErr w:type="spellStart"/>
      <w:r w:rsidRPr="006A2397">
        <w:t>second</w:t>
      </w:r>
      <w:proofErr w:type="spellEnd"/>
      <w:r w:rsidRPr="006A2397">
        <w:t xml:space="preserve"> </w:t>
      </w:r>
      <w:proofErr w:type="spellStart"/>
      <w:r w:rsidRPr="006A2397">
        <w:t>term</w:t>
      </w:r>
      <w:proofErr w:type="spellEnd"/>
      <w:r w:rsidRPr="006A2397">
        <w:t xml:space="preserve"> (2008–2011)”, </w:t>
      </w:r>
      <w:proofErr w:type="spellStart"/>
      <w:r w:rsidRPr="006A2397">
        <w:rPr>
          <w:i/>
        </w:rPr>
        <w:t>paper</w:t>
      </w:r>
      <w:proofErr w:type="spellEnd"/>
      <w:r w:rsidRPr="006A2397">
        <w:t xml:space="preserve"> inédito presentado en el “RC 01 </w:t>
      </w:r>
      <w:proofErr w:type="spellStart"/>
      <w:r w:rsidRPr="006A2397">
        <w:t>Interim</w:t>
      </w:r>
      <w:proofErr w:type="spellEnd"/>
      <w:r w:rsidRPr="006A2397">
        <w:t xml:space="preserve"> </w:t>
      </w:r>
      <w:proofErr w:type="spellStart"/>
      <w:r w:rsidRPr="006A2397">
        <w:t>Conference</w:t>
      </w:r>
      <w:proofErr w:type="spellEnd"/>
      <w:r w:rsidRPr="006A2397">
        <w:t xml:space="preserve"> 2012” de la ISA que tuvo lugar en </w:t>
      </w:r>
      <w:proofErr w:type="spellStart"/>
      <w:r w:rsidRPr="006A2397">
        <w:t>Maribor</w:t>
      </w:r>
      <w:proofErr w:type="spellEnd"/>
      <w:r w:rsidRPr="006A2397">
        <w:t xml:space="preserve"> (</w:t>
      </w:r>
      <w:r w:rsidR="0082418E" w:rsidRPr="006A2397">
        <w:t>Es</w:t>
      </w:r>
      <w:r w:rsidRPr="006A2397">
        <w:t>lovenia) entre el 8 y 12 de j</w:t>
      </w:r>
      <w:r w:rsidR="00F9103B" w:rsidRPr="006A2397">
        <w:t>ulio de 2012, y “</w:t>
      </w:r>
      <w:proofErr w:type="spellStart"/>
      <w:r w:rsidR="00F9103B" w:rsidRPr="006A2397">
        <w:t>The</w:t>
      </w:r>
      <w:proofErr w:type="spellEnd"/>
      <w:r w:rsidR="00F9103B" w:rsidRPr="006A2397">
        <w:t xml:space="preserve"> </w:t>
      </w:r>
      <w:proofErr w:type="spellStart"/>
      <w:r w:rsidR="00F9103B" w:rsidRPr="006A2397">
        <w:t>Spanish</w:t>
      </w:r>
      <w:proofErr w:type="spellEnd"/>
      <w:r w:rsidR="00F9103B" w:rsidRPr="006A2397">
        <w:t xml:space="preserve"> </w:t>
      </w:r>
      <w:proofErr w:type="spellStart"/>
      <w:r w:rsidR="00F9103B" w:rsidRPr="006A2397">
        <w:t>defence</w:t>
      </w:r>
      <w:proofErr w:type="spellEnd"/>
      <w:r w:rsidR="00F9103B" w:rsidRPr="006A2397">
        <w:t xml:space="preserve"> </w:t>
      </w:r>
      <w:proofErr w:type="spellStart"/>
      <w:r w:rsidR="00F9103B" w:rsidRPr="006A2397">
        <w:t>policy</w:t>
      </w:r>
      <w:proofErr w:type="spellEnd"/>
      <w:r w:rsidR="00F9103B" w:rsidRPr="006A2397">
        <w:t xml:space="preserve"> in crisis (2011-2013)”, </w:t>
      </w:r>
      <w:proofErr w:type="spellStart"/>
      <w:r w:rsidR="00F9103B" w:rsidRPr="006A2397">
        <w:rPr>
          <w:i/>
        </w:rPr>
        <w:t>paper</w:t>
      </w:r>
      <w:proofErr w:type="spellEnd"/>
      <w:r w:rsidR="00F9103B" w:rsidRPr="006A2397">
        <w:t xml:space="preserve"> también inédito presentado en el “12th </w:t>
      </w:r>
      <w:proofErr w:type="spellStart"/>
      <w:r w:rsidR="00F9103B" w:rsidRPr="006A2397">
        <w:t>Biennial</w:t>
      </w:r>
      <w:proofErr w:type="spellEnd"/>
      <w:r w:rsidR="00F9103B" w:rsidRPr="006A2397">
        <w:t xml:space="preserve"> </w:t>
      </w:r>
      <w:proofErr w:type="spellStart"/>
      <w:r w:rsidR="00F9103B" w:rsidRPr="006A2397">
        <w:t>Conference</w:t>
      </w:r>
      <w:proofErr w:type="spellEnd"/>
      <w:r w:rsidR="00F9103B" w:rsidRPr="006A2397">
        <w:t xml:space="preserve"> of ERGOMAS”, celebrado en Madrid entre el 4 y 7 de junio de 2013.</w:t>
      </w:r>
    </w:p>
  </w:footnote>
  <w:footnote w:id="3">
    <w:p w:rsidR="00560864" w:rsidRPr="006A2397" w:rsidRDefault="00560864" w:rsidP="00EA4CD4">
      <w:pPr>
        <w:pStyle w:val="Textonotapie"/>
        <w:spacing w:before="120"/>
      </w:pPr>
      <w:r w:rsidRPr="006A2397">
        <w:rPr>
          <w:rStyle w:val="Refdenotaalpie"/>
        </w:rPr>
        <w:footnoteRef/>
      </w:r>
      <w:r w:rsidRPr="006A2397">
        <w:rPr>
          <w:rStyle w:val="Refdenotaalpie"/>
        </w:rPr>
        <w:t xml:space="preserve"> </w:t>
      </w:r>
      <w:r w:rsidRPr="006A2397">
        <w:t xml:space="preserve">PARTIDO POPULAR, </w:t>
      </w:r>
      <w:r w:rsidRPr="006A2397">
        <w:rPr>
          <w:i/>
        </w:rPr>
        <w:t>Lo que España necesita</w:t>
      </w:r>
      <w:r w:rsidRPr="006A2397">
        <w:t>, s. l., [2011], 213 pp., pp. 210-212.</w:t>
      </w:r>
    </w:p>
  </w:footnote>
  <w:footnote w:id="4">
    <w:p w:rsidR="00560864" w:rsidRPr="006A2397" w:rsidRDefault="00560864" w:rsidP="00EA4CD4">
      <w:pPr>
        <w:pStyle w:val="Textonotapie"/>
        <w:spacing w:before="120"/>
      </w:pPr>
      <w:r w:rsidRPr="006A2397">
        <w:rPr>
          <w:rStyle w:val="Refdenotaalpie"/>
        </w:rPr>
        <w:footnoteRef/>
      </w:r>
      <w:r w:rsidRPr="006A2397">
        <w:t xml:space="preserve"> Sobre este asunto, véase</w:t>
      </w:r>
      <w:r w:rsidR="00B51E8B" w:rsidRPr="006A2397">
        <w:t xml:space="preserve">, por ejemplo, </w:t>
      </w:r>
      <w:r w:rsidRPr="006A2397">
        <w:t xml:space="preserve">NAVAJAS ZUBELDIA, Carlos, “La política de defensa del gobierno de Aznar (1996-2004)”, en DE CUETO NOGUERAS, Carlos (coord.), </w:t>
      </w:r>
      <w:r w:rsidRPr="006A2397">
        <w:rPr>
          <w:i/>
        </w:rPr>
        <w:t>Los desafíos de las Fuerzas Armadas en el siglo XXI</w:t>
      </w:r>
      <w:r w:rsidRPr="006A2397">
        <w:t xml:space="preserve">, </w:t>
      </w:r>
      <w:proofErr w:type="spellStart"/>
      <w:r w:rsidRPr="006A2397">
        <w:t>Albolote</w:t>
      </w:r>
      <w:proofErr w:type="spellEnd"/>
      <w:r w:rsidRPr="006A2397">
        <w:t xml:space="preserve"> (Granad</w:t>
      </w:r>
      <w:r w:rsidR="00B51E8B" w:rsidRPr="006A2397">
        <w:t xml:space="preserve">a), </w:t>
      </w:r>
      <w:proofErr w:type="spellStart"/>
      <w:r w:rsidR="00B51E8B" w:rsidRPr="006A2397">
        <w:t>Comares</w:t>
      </w:r>
      <w:proofErr w:type="spellEnd"/>
      <w:r w:rsidR="00B51E8B" w:rsidRPr="006A2397">
        <w:t>, 2008, pp. 131-135</w:t>
      </w:r>
      <w:r w:rsidRPr="006A2397">
        <w:t>.</w:t>
      </w:r>
    </w:p>
  </w:footnote>
  <w:footnote w:id="5">
    <w:p w:rsidR="00560864" w:rsidRPr="006A2397" w:rsidRDefault="00560864" w:rsidP="00EA4CD4">
      <w:pPr>
        <w:pStyle w:val="Textonotapie"/>
        <w:spacing w:before="120"/>
      </w:pPr>
      <w:r w:rsidRPr="006A2397">
        <w:rPr>
          <w:rStyle w:val="Refdenotaalpie"/>
        </w:rPr>
        <w:footnoteRef/>
      </w:r>
      <w:r w:rsidRPr="006A2397">
        <w:rPr>
          <w:lang w:val="en-US"/>
        </w:rPr>
        <w:t xml:space="preserve"> </w:t>
      </w:r>
      <w:proofErr w:type="spellStart"/>
      <w:r w:rsidRPr="006A2397">
        <w:rPr>
          <w:lang w:val="en-US"/>
        </w:rPr>
        <w:t>Véase</w:t>
      </w:r>
      <w:proofErr w:type="spellEnd"/>
      <w:r w:rsidRPr="006A2397">
        <w:rPr>
          <w:lang w:val="en-US"/>
        </w:rPr>
        <w:t xml:space="preserve"> “The Spanish [In</w:t>
      </w:r>
      <w:proofErr w:type="gramStart"/>
      <w:r w:rsidRPr="006A2397">
        <w:rPr>
          <w:lang w:val="en-US"/>
        </w:rPr>
        <w:t>]Security</w:t>
      </w:r>
      <w:proofErr w:type="gramEnd"/>
      <w:r w:rsidRPr="006A2397">
        <w:rPr>
          <w:lang w:val="en-US"/>
        </w:rPr>
        <w:t xml:space="preserve"> Strategy”, en NAVAJAS ZUBELDIA, Carlos, “‘Captain, call them to attention!’”, </w:t>
      </w:r>
      <w:r w:rsidRPr="006A2397">
        <w:rPr>
          <w:i/>
          <w:lang w:val="en-US"/>
        </w:rPr>
        <w:t>op. cit.</w:t>
      </w:r>
      <w:r w:rsidRPr="006A2397">
        <w:rPr>
          <w:lang w:val="en-US"/>
        </w:rPr>
        <w:t xml:space="preserve">, pp. 26-27. </w:t>
      </w:r>
      <w:r w:rsidRPr="006A2397">
        <w:rPr>
          <w:rFonts w:cs="Times New Roman"/>
        </w:rPr>
        <w:t xml:space="preserve">Acerca de la Estrategia Española de Seguridad, cfr. también ORTEGA, Andrés y PASCUAL-RAMSAY, Ángel, </w:t>
      </w:r>
      <w:r w:rsidRPr="006A2397">
        <w:rPr>
          <w:rFonts w:cs="Times New Roman"/>
          <w:i/>
        </w:rPr>
        <w:t>¿Qué nos ha pasado? El fallo de un país</w:t>
      </w:r>
      <w:r w:rsidRPr="006A2397">
        <w:rPr>
          <w:rFonts w:cs="Times New Roman"/>
        </w:rPr>
        <w:t>, Barcelona, Galaxia Gutenberg. Círculo de Lectores, 2012, pp. 209 y 275.</w:t>
      </w:r>
    </w:p>
  </w:footnote>
  <w:footnote w:id="6">
    <w:p w:rsidR="00560864" w:rsidRPr="006A2397" w:rsidRDefault="00560864" w:rsidP="00EA4CD4">
      <w:pPr>
        <w:pStyle w:val="Textonotapie"/>
        <w:spacing w:before="120"/>
      </w:pPr>
      <w:r w:rsidRPr="006A2397">
        <w:rPr>
          <w:rStyle w:val="Refdenotaalpie"/>
        </w:rPr>
        <w:footnoteRef/>
      </w:r>
      <w:r w:rsidR="00E13916" w:rsidRPr="006A2397">
        <w:t xml:space="preserve"> Ver respectivamente NAVAJAS ZUBELDIA, Carlos, “La política de defensa del gobierno de Aznar (1996-2004)”, </w:t>
      </w:r>
      <w:r w:rsidR="00E13916" w:rsidRPr="006A2397">
        <w:rPr>
          <w:i/>
        </w:rPr>
        <w:t>op. cit.</w:t>
      </w:r>
      <w:r w:rsidR="00E13916" w:rsidRPr="006A2397">
        <w:t xml:space="preserve"> y </w:t>
      </w:r>
      <w:r w:rsidRPr="006A2397">
        <w:t xml:space="preserve">NAVAJAS ZUBELDIA, Carlos, “El fin del ‘problema militar’. La ‘modernización’ de los Ejércitos durante la primera época socialista (1982-1996)”, </w:t>
      </w:r>
      <w:r w:rsidRPr="006A2397">
        <w:rPr>
          <w:i/>
        </w:rPr>
        <w:t>Ayer</w:t>
      </w:r>
      <w:r w:rsidRPr="006A2397">
        <w:t xml:space="preserve"> 84/2011 [4], pp. 51-72, pp. 71-72.</w:t>
      </w:r>
    </w:p>
  </w:footnote>
  <w:footnote w:id="7">
    <w:p w:rsidR="00560864" w:rsidRPr="006A2397" w:rsidRDefault="00560864" w:rsidP="00EA4CD4">
      <w:pPr>
        <w:pStyle w:val="Textonotapie"/>
        <w:spacing w:before="120"/>
      </w:pPr>
      <w:r w:rsidRPr="006A2397">
        <w:rPr>
          <w:rStyle w:val="Refdenotaalpie"/>
        </w:rPr>
        <w:footnoteRef/>
      </w:r>
      <w:r w:rsidRPr="006A2397">
        <w:t xml:space="preserve"> Sobre la Revisión </w:t>
      </w:r>
      <w:r w:rsidR="00B51E8B" w:rsidRPr="006A2397">
        <w:t>Estratégica de la Defensa</w:t>
      </w:r>
      <w:r w:rsidR="0082418E" w:rsidRPr="006A2397">
        <w:t xml:space="preserve"> de 2003</w:t>
      </w:r>
      <w:r w:rsidR="00B51E8B" w:rsidRPr="006A2397">
        <w:t xml:space="preserve">, véase NAVAJAS ZUBELDIA, Carlos, “La política de defensa del gobierno de Aznar (1996-2004)”, </w:t>
      </w:r>
      <w:r w:rsidR="00B51E8B" w:rsidRPr="006A2397">
        <w:rPr>
          <w:i/>
        </w:rPr>
        <w:t>op. cit.</w:t>
      </w:r>
    </w:p>
  </w:footnote>
  <w:footnote w:id="8">
    <w:p w:rsidR="00560864" w:rsidRPr="006A2397" w:rsidRDefault="00560864" w:rsidP="00EA4CD4">
      <w:pPr>
        <w:pStyle w:val="Textonotapie"/>
        <w:spacing w:before="120"/>
      </w:pPr>
      <w:r w:rsidRPr="006A2397">
        <w:rPr>
          <w:rStyle w:val="Refdenotaalpie"/>
        </w:rPr>
        <w:footnoteRef/>
      </w:r>
      <w:r w:rsidRPr="006A2397">
        <w:t xml:space="preserve"> Acerca de la Ley de la Carrera Militar, véase</w:t>
      </w:r>
      <w:r w:rsidR="005E37BA" w:rsidRPr="006A2397">
        <w:t xml:space="preserve"> NAVAJAS ZUBELDIA, Carlos, “‘</w:t>
      </w:r>
      <w:proofErr w:type="spellStart"/>
      <w:r w:rsidR="005E37BA" w:rsidRPr="006A2397">
        <w:t>Captain</w:t>
      </w:r>
      <w:proofErr w:type="spellEnd"/>
      <w:r w:rsidR="005E37BA" w:rsidRPr="006A2397">
        <w:t xml:space="preserve">, </w:t>
      </w:r>
      <w:proofErr w:type="spellStart"/>
      <w:r w:rsidR="005E37BA" w:rsidRPr="006A2397">
        <w:t>call</w:t>
      </w:r>
      <w:proofErr w:type="spellEnd"/>
      <w:r w:rsidR="005E37BA" w:rsidRPr="006A2397">
        <w:t xml:space="preserve"> </w:t>
      </w:r>
      <w:proofErr w:type="spellStart"/>
      <w:r w:rsidR="005E37BA" w:rsidRPr="006A2397">
        <w:t>them</w:t>
      </w:r>
      <w:proofErr w:type="spellEnd"/>
      <w:r w:rsidR="005E37BA" w:rsidRPr="006A2397">
        <w:t xml:space="preserve"> </w:t>
      </w:r>
      <w:proofErr w:type="spellStart"/>
      <w:r w:rsidR="005E37BA" w:rsidRPr="006A2397">
        <w:t>to</w:t>
      </w:r>
      <w:proofErr w:type="spellEnd"/>
      <w:r w:rsidR="005E37BA" w:rsidRPr="006A2397">
        <w:t xml:space="preserve"> </w:t>
      </w:r>
      <w:proofErr w:type="spellStart"/>
      <w:r w:rsidR="005E37BA" w:rsidRPr="006A2397">
        <w:t>attention</w:t>
      </w:r>
      <w:proofErr w:type="spellEnd"/>
      <w:r w:rsidR="005E37BA" w:rsidRPr="006A2397">
        <w:t xml:space="preserve">!’”, </w:t>
      </w:r>
      <w:r w:rsidR="005E37BA" w:rsidRPr="006A2397">
        <w:rPr>
          <w:i/>
        </w:rPr>
        <w:t>op. cit.</w:t>
      </w:r>
      <w:r w:rsidR="005E37BA" w:rsidRPr="006A2397">
        <w:t>, p</w:t>
      </w:r>
      <w:r w:rsidR="00E5519F" w:rsidRPr="006A2397">
        <w:t>p</w:t>
      </w:r>
      <w:r w:rsidR="005E37BA" w:rsidRPr="006A2397">
        <w:t xml:space="preserve">. </w:t>
      </w:r>
      <w:r w:rsidR="00E5519F" w:rsidRPr="006A2397">
        <w:t xml:space="preserve">4, 10 </w:t>
      </w:r>
      <w:r w:rsidR="009A6EB9" w:rsidRPr="006A2397">
        <w:t xml:space="preserve">y </w:t>
      </w:r>
      <w:r w:rsidR="005E37BA" w:rsidRPr="006A2397">
        <w:t>12.</w:t>
      </w:r>
    </w:p>
  </w:footnote>
  <w:footnote w:id="9">
    <w:p w:rsidR="00AB4340" w:rsidRPr="006A2397" w:rsidRDefault="00AB4340" w:rsidP="00AB4340">
      <w:pPr>
        <w:pStyle w:val="Textonotapie"/>
        <w:spacing w:before="120"/>
      </w:pPr>
      <w:r w:rsidRPr="006A2397">
        <w:rPr>
          <w:rStyle w:val="Refdenotaalpie"/>
        </w:rPr>
        <w:footnoteRef/>
      </w:r>
      <w:r w:rsidRPr="006A2397">
        <w:t xml:space="preserve"> Sobre la gestión de Narcís Serra, véase NAVAJAS ZUBELDIA, Carlos, “El fin del ‘problema militar’”, </w:t>
      </w:r>
      <w:r w:rsidRPr="006A2397">
        <w:rPr>
          <w:i/>
        </w:rPr>
        <w:t>op. cit</w:t>
      </w:r>
      <w:r w:rsidRPr="006A2397">
        <w:t>.</w:t>
      </w:r>
    </w:p>
  </w:footnote>
  <w:footnote w:id="10">
    <w:p w:rsidR="00560864" w:rsidRPr="006A2397" w:rsidRDefault="00560864" w:rsidP="00EA4CD4">
      <w:pPr>
        <w:pStyle w:val="Textonotapie"/>
        <w:spacing w:before="120"/>
      </w:pPr>
      <w:r w:rsidRPr="006A2397">
        <w:rPr>
          <w:rStyle w:val="Refdenotaalpie"/>
        </w:rPr>
        <w:footnoteRef/>
      </w:r>
      <w:r w:rsidRPr="006A2397">
        <w:t xml:space="preserve"> “Un empresario vasco para los apuros presupuestarios de Defensa”, </w:t>
      </w:r>
      <w:r w:rsidR="0016423E" w:rsidRPr="006A2397">
        <w:rPr>
          <w:i/>
        </w:rPr>
        <w:t>El País</w:t>
      </w:r>
      <w:r w:rsidR="0016423E" w:rsidRPr="006A2397">
        <w:t xml:space="preserve"> </w:t>
      </w:r>
      <w:r w:rsidR="009C57C3" w:rsidRPr="006A2397">
        <w:t>[</w:t>
      </w:r>
      <w:r w:rsidR="009C57C3" w:rsidRPr="006A2397">
        <w:rPr>
          <w:i/>
        </w:rPr>
        <w:t>EPC</w:t>
      </w:r>
      <w:r w:rsidR="009C57C3" w:rsidRPr="006A2397">
        <w:t xml:space="preserve">] </w:t>
      </w:r>
      <w:r w:rsidRPr="006A2397">
        <w:t>&lt;elpais.com&gt;, 21/12/2011; “Del sector del armamento al Ejército”,</w:t>
      </w:r>
      <w:r w:rsidR="0016423E" w:rsidRPr="006A2397">
        <w:t xml:space="preserve"> </w:t>
      </w:r>
      <w:r w:rsidR="0016423E" w:rsidRPr="006A2397">
        <w:rPr>
          <w:i/>
        </w:rPr>
        <w:t>Público</w:t>
      </w:r>
      <w:r w:rsidR="009C57C3" w:rsidRPr="006A2397">
        <w:t xml:space="preserve"> [</w:t>
      </w:r>
      <w:r w:rsidR="009C57C3" w:rsidRPr="006A2397">
        <w:rPr>
          <w:i/>
        </w:rPr>
        <w:t>P</w:t>
      </w:r>
      <w:r w:rsidR="009C57C3" w:rsidRPr="006A2397">
        <w:t xml:space="preserve">] </w:t>
      </w:r>
      <w:r w:rsidRPr="006A2397">
        <w:t xml:space="preserve">&lt;publico.es&gt;, 22/12/2011; “El gasto en Defensa, reflejo de poder”, </w:t>
      </w:r>
      <w:r w:rsidRPr="006A2397">
        <w:rPr>
          <w:i/>
        </w:rPr>
        <w:t>P</w:t>
      </w:r>
      <w:r w:rsidRPr="006A2397">
        <w:t xml:space="preserve">, 26/12/2011; “Un Gobierno con lobbies dentro”, </w:t>
      </w:r>
      <w:r w:rsidRPr="006A2397">
        <w:rPr>
          <w:i/>
        </w:rPr>
        <w:t>P</w:t>
      </w:r>
      <w:r w:rsidRPr="006A2397">
        <w:t xml:space="preserve">, 26/12/2011; “La modestia del ministro Morenés”, &lt;Escolar.net&gt;, 29/12/2011; “Morenés suspende en transparencia”, </w:t>
      </w:r>
      <w:r w:rsidRPr="006A2397">
        <w:rPr>
          <w:i/>
        </w:rPr>
        <w:t>P</w:t>
      </w:r>
      <w:r w:rsidR="00F77610" w:rsidRPr="006A2397">
        <w:t>, 29/1/2012; y “Pedro Morenés nuevo ministro de Defensa”</w:t>
      </w:r>
      <w:r w:rsidR="00380788" w:rsidRPr="006A2397">
        <w:t>,</w:t>
      </w:r>
      <w:r w:rsidR="00F77610" w:rsidRPr="006A2397">
        <w:t xml:space="preserve"> </w:t>
      </w:r>
      <w:r w:rsidR="00380788" w:rsidRPr="006A2397">
        <w:rPr>
          <w:i/>
        </w:rPr>
        <w:t xml:space="preserve">Revista Española de Defensa </w:t>
      </w:r>
      <w:r w:rsidR="00380788" w:rsidRPr="006A2397">
        <w:t>[</w:t>
      </w:r>
      <w:r w:rsidR="00F77610" w:rsidRPr="006A2397">
        <w:rPr>
          <w:i/>
        </w:rPr>
        <w:t>RED</w:t>
      </w:r>
      <w:r w:rsidR="00380788" w:rsidRPr="006A2397">
        <w:t>]</w:t>
      </w:r>
      <w:r w:rsidR="00F77610" w:rsidRPr="006A2397">
        <w:t>, nº 280, 1/2012, pp. 18-21.</w:t>
      </w:r>
    </w:p>
  </w:footnote>
  <w:footnote w:id="11">
    <w:p w:rsidR="00560864" w:rsidRPr="006A2397" w:rsidRDefault="00560864" w:rsidP="008219CC">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148. Defensa</w:t>
      </w:r>
      <w:r w:rsidRPr="006A2397">
        <w:t>, pp. 1-24, p. 5. Las loas del nuevo ministro a la industria de defensa son reiteradas en esta intervención.</w:t>
      </w:r>
    </w:p>
  </w:footnote>
  <w:footnote w:id="12">
    <w:p w:rsidR="00560864" w:rsidRPr="006A2397" w:rsidRDefault="00560864" w:rsidP="00EA4CD4">
      <w:pPr>
        <w:pStyle w:val="Textonotapie"/>
        <w:spacing w:before="120"/>
      </w:pPr>
      <w:r w:rsidRPr="006A2397">
        <w:rPr>
          <w:rStyle w:val="Refdenotaalpie"/>
        </w:rPr>
        <w:footnoteRef/>
      </w:r>
      <w:r w:rsidRPr="006A2397">
        <w:t xml:space="preserve"> “El Gobierno releva al jefe de la cúpula militar”, </w:t>
      </w:r>
      <w:r w:rsidRPr="006A2397">
        <w:rPr>
          <w:i/>
        </w:rPr>
        <w:t>EPC</w:t>
      </w:r>
      <w:r w:rsidRPr="006A2397">
        <w:t>, 30/12/2011</w:t>
      </w:r>
      <w:r w:rsidR="00C81EE3" w:rsidRPr="006A2397">
        <w:t xml:space="preserve"> y “Relevo de altos cargos en el Departamento”, </w:t>
      </w:r>
      <w:r w:rsidR="00C81EE3" w:rsidRPr="006A2397">
        <w:rPr>
          <w:i/>
        </w:rPr>
        <w:t>RED</w:t>
      </w:r>
      <w:r w:rsidR="00C81EE3" w:rsidRPr="006A2397">
        <w:t>, nº 280, 1/2012, pp. 22-26</w:t>
      </w:r>
      <w:r w:rsidRPr="006A2397">
        <w:t xml:space="preserve">. </w:t>
      </w:r>
      <w:r w:rsidR="00AA61CD" w:rsidRPr="006A2397">
        <w:t xml:space="preserve">Véase PITARCH, Pedro, “Melón abierto”, </w:t>
      </w:r>
      <w:r w:rsidR="00AA61CD" w:rsidRPr="006A2397">
        <w:rPr>
          <w:i/>
        </w:rPr>
        <w:t xml:space="preserve">El Blog de Pedro </w:t>
      </w:r>
      <w:proofErr w:type="spellStart"/>
      <w:r w:rsidR="00AA61CD" w:rsidRPr="006A2397">
        <w:rPr>
          <w:i/>
        </w:rPr>
        <w:t>Pitarch</w:t>
      </w:r>
      <w:proofErr w:type="spellEnd"/>
      <w:r w:rsidR="00AA61CD" w:rsidRPr="006A2397">
        <w:t>, 30/12/2012, &lt;http://elblogdepitarch.blogspot.com. es&gt; [5/8/2013]</w:t>
      </w:r>
      <w:r w:rsidR="00B80820" w:rsidRPr="006A2397">
        <w:t>.</w:t>
      </w:r>
      <w:r w:rsidR="00AA61CD" w:rsidRPr="006A2397">
        <w:t xml:space="preserve"> </w:t>
      </w:r>
      <w:r w:rsidRPr="006A2397">
        <w:t xml:space="preserve">Unos meses después, el nuevo JEMAD respondió que “España es todo para un militar. España es a lo que dedicamos nuestra vida, nuestro anhelo”, ante la pregunta formulada por el diario </w:t>
      </w:r>
      <w:r w:rsidRPr="006A2397">
        <w:rPr>
          <w:i/>
        </w:rPr>
        <w:t>ABC</w:t>
      </w:r>
      <w:r w:rsidRPr="006A2397">
        <w:t>: “¿Qué le dice ‘España’?” (“La modificación para que las fragatas participen en el ‘escudo antimisiles’ puede llevarse a cabo d</w:t>
      </w:r>
      <w:r w:rsidR="0016423E" w:rsidRPr="006A2397">
        <w:t xml:space="preserve">e forma económica”, </w:t>
      </w:r>
      <w:r w:rsidR="009C57C3" w:rsidRPr="006A2397">
        <w:t>[</w:t>
      </w:r>
      <w:r w:rsidR="009C57C3" w:rsidRPr="006A2397">
        <w:rPr>
          <w:i/>
        </w:rPr>
        <w:t>ABC</w:t>
      </w:r>
      <w:r w:rsidR="009C57C3" w:rsidRPr="006A2397">
        <w:t xml:space="preserve">] </w:t>
      </w:r>
      <w:r w:rsidR="0016423E" w:rsidRPr="006A2397">
        <w:t>&lt;abc.es&gt;</w:t>
      </w:r>
      <w:r w:rsidR="009C57C3" w:rsidRPr="006A2397">
        <w:t xml:space="preserve">, </w:t>
      </w:r>
      <w:r w:rsidR="0016423E" w:rsidRPr="006A2397">
        <w:t>3/3/2012).</w:t>
      </w:r>
      <w:r w:rsidR="00461869" w:rsidRPr="006A2397">
        <w:t xml:space="preserve"> Pregunta y respuesta que en el año 2013 suenan a rancias.</w:t>
      </w:r>
    </w:p>
  </w:footnote>
  <w:footnote w:id="13">
    <w:p w:rsidR="00560864" w:rsidRPr="006A2397" w:rsidRDefault="00560864" w:rsidP="00EA4CD4">
      <w:pPr>
        <w:pStyle w:val="Textonotapie"/>
        <w:spacing w:before="120"/>
      </w:pPr>
      <w:r w:rsidRPr="006A2397">
        <w:rPr>
          <w:rStyle w:val="Refdenotaalpie"/>
        </w:rPr>
        <w:footnoteRef/>
      </w:r>
      <w:r w:rsidRPr="006A2397">
        <w:t xml:space="preserve"> “El número dos de Defensa también era proveedor”, </w:t>
      </w:r>
      <w:r w:rsidRPr="006A2397">
        <w:rPr>
          <w:i/>
        </w:rPr>
        <w:t>P</w:t>
      </w:r>
      <w:r w:rsidRPr="006A2397">
        <w:t>, 29/1/2012</w:t>
      </w:r>
      <w:r w:rsidR="00384218" w:rsidRPr="006A2397">
        <w:t xml:space="preserve"> y “Relevo de altos cargos en el Departamento”, </w:t>
      </w:r>
      <w:r w:rsidR="00384218" w:rsidRPr="006A2397">
        <w:rPr>
          <w:i/>
        </w:rPr>
        <w:t>RED</w:t>
      </w:r>
      <w:r w:rsidR="00384218" w:rsidRPr="006A2397">
        <w:t xml:space="preserve">, nº 280, 1/2012, pp. 22-26. Véase también </w:t>
      </w:r>
      <w:r w:rsidR="00735737" w:rsidRPr="006A2397">
        <w:t xml:space="preserve">“‘Las inversiones en defensa son un motor de crecimiento para el país’”, </w:t>
      </w:r>
      <w:r w:rsidR="00735737" w:rsidRPr="006A2397">
        <w:rPr>
          <w:i/>
        </w:rPr>
        <w:t>RED</w:t>
      </w:r>
      <w:r w:rsidR="00735737" w:rsidRPr="006A2397">
        <w:t>, nº 282, 3/2012, pp. 22-24.</w:t>
      </w:r>
    </w:p>
  </w:footnote>
  <w:footnote w:id="14">
    <w:p w:rsidR="00560864" w:rsidRPr="006A2397" w:rsidRDefault="00560864" w:rsidP="0095431D">
      <w:pPr>
        <w:pStyle w:val="Textonotapie"/>
        <w:spacing w:before="120"/>
      </w:pPr>
      <w:r w:rsidRPr="006A2397">
        <w:rPr>
          <w:rStyle w:val="Refdenotaalpie"/>
        </w:rPr>
        <w:footnoteRef/>
      </w:r>
      <w:r w:rsidRPr="006A2397">
        <w:t xml:space="preserve"> “Morenés releva a la cúpula militar para reorganizar las Fuerzas Armadas”, </w:t>
      </w:r>
      <w:r w:rsidR="00A579B7" w:rsidRPr="006A2397">
        <w:rPr>
          <w:i/>
        </w:rPr>
        <w:t>El País</w:t>
      </w:r>
      <w:r w:rsidR="00A579B7" w:rsidRPr="006A2397">
        <w:t xml:space="preserve"> [</w:t>
      </w:r>
      <w:r w:rsidRPr="006A2397">
        <w:rPr>
          <w:i/>
        </w:rPr>
        <w:t>EP</w:t>
      </w:r>
      <w:r w:rsidR="00A579B7" w:rsidRPr="006A2397">
        <w:t>]</w:t>
      </w:r>
      <w:r w:rsidRPr="006A2397">
        <w:t xml:space="preserve">, 27/7/2012, p. 16; “Inminente relevo de la cúpula militar tras el Consejo de Ministros”, </w:t>
      </w:r>
      <w:r w:rsidRPr="006A2397">
        <w:rPr>
          <w:i/>
        </w:rPr>
        <w:t>ABC</w:t>
      </w:r>
      <w:r w:rsidRPr="006A2397">
        <w:t xml:space="preserve">, 27/7/2012; y “Morenés elige a tres generales de prestigio para reformar los ejércitos”, </w:t>
      </w:r>
      <w:r w:rsidRPr="006A2397">
        <w:rPr>
          <w:i/>
        </w:rPr>
        <w:t>EP</w:t>
      </w:r>
      <w:r w:rsidRPr="006A2397">
        <w:t xml:space="preserve">, 28/7/2012, p. 14. Véase también “Relevo de los jefes de Estado Mayor de los Ejércitos”, </w:t>
      </w:r>
      <w:r w:rsidRPr="006A2397">
        <w:rPr>
          <w:i/>
        </w:rPr>
        <w:t>RED</w:t>
      </w:r>
      <w:r w:rsidRPr="006A2397">
        <w:t>, nº 287, 9/2012, pp. 12</w:t>
      </w:r>
      <w:r w:rsidR="00EE44A9" w:rsidRPr="006A2397">
        <w:t xml:space="preserve">-13 y PITARCH, Pedro, “Jefes de media bengala”, </w:t>
      </w:r>
      <w:r w:rsidR="00EE44A9" w:rsidRPr="006A2397">
        <w:rPr>
          <w:i/>
        </w:rPr>
        <w:t xml:space="preserve">El Blog de Pedro </w:t>
      </w:r>
      <w:proofErr w:type="spellStart"/>
      <w:r w:rsidR="00EE44A9" w:rsidRPr="006A2397">
        <w:rPr>
          <w:i/>
        </w:rPr>
        <w:t>Pitarch</w:t>
      </w:r>
      <w:proofErr w:type="spellEnd"/>
      <w:r w:rsidR="00EE44A9" w:rsidRPr="006A2397">
        <w:t>, 27/7/2012, &lt;http://elblogdepitarch.blogspot.com. es&gt; [5/8/2013]</w:t>
      </w:r>
      <w:r w:rsidR="00AA61CD" w:rsidRPr="006A2397">
        <w:t>.</w:t>
      </w:r>
    </w:p>
  </w:footnote>
  <w:footnote w:id="15">
    <w:p w:rsidR="00176E0D" w:rsidRPr="006A2397" w:rsidRDefault="00176E0D" w:rsidP="00176E0D">
      <w:pPr>
        <w:pStyle w:val="Textonotapie"/>
        <w:spacing w:before="120"/>
      </w:pPr>
      <w:r w:rsidRPr="006A2397">
        <w:rPr>
          <w:rStyle w:val="Refdenotaalpie"/>
        </w:rPr>
        <w:footnoteRef/>
      </w:r>
      <w:r w:rsidRPr="006A2397">
        <w:t xml:space="preserve"> Véase NAVAJAS ZUBELDIA, Carlos, “La política de defensa del gobierno de Aznar (1996-2004)”, </w:t>
      </w:r>
      <w:r w:rsidRPr="006A2397">
        <w:rPr>
          <w:i/>
        </w:rPr>
        <w:t>op. cit.</w:t>
      </w:r>
    </w:p>
  </w:footnote>
  <w:footnote w:id="16">
    <w:p w:rsidR="00560864" w:rsidRPr="006A2397" w:rsidRDefault="00560864" w:rsidP="00EA4CD4">
      <w:pPr>
        <w:pStyle w:val="Textonotapie"/>
        <w:spacing w:before="120"/>
      </w:pPr>
      <w:r w:rsidRPr="006A2397">
        <w:rPr>
          <w:rStyle w:val="Refdenotaalpie"/>
        </w:rPr>
        <w:footnoteRef/>
      </w:r>
      <w:r w:rsidRPr="006A2397">
        <w:t xml:space="preserve"> A lo largo de su intervención, Morenés repitió varias veces esta misma idea, </w:t>
      </w:r>
      <w:r w:rsidR="00176E0D" w:rsidRPr="006A2397">
        <w:t xml:space="preserve">henchida de adanismo, </w:t>
      </w:r>
      <w:r w:rsidRPr="006A2397">
        <w:t>llegando a formularla en una de sus variantes como “la aspiración de que España tenga un lugar en el mundo”. Por lo visto, antes de 2011 no lo tenía.</w:t>
      </w:r>
    </w:p>
  </w:footnote>
  <w:footnote w:id="17">
    <w:p w:rsidR="00176E0D" w:rsidRPr="006A2397" w:rsidRDefault="00176E0D" w:rsidP="00176E0D">
      <w:pPr>
        <w:pStyle w:val="Textonotapie"/>
        <w:spacing w:before="120"/>
      </w:pPr>
      <w:r w:rsidRPr="006A2397">
        <w:rPr>
          <w:rStyle w:val="Refdenotaalpie"/>
        </w:rPr>
        <w:footnoteRef/>
      </w:r>
      <w:r w:rsidRPr="006A2397">
        <w:t xml:space="preserve"> Véase NAVAJAS ZUBELDIA, Carlos, “La política de defensa del gobierno de Aznar (1996-2004)”, </w:t>
      </w:r>
      <w:r w:rsidRPr="006A2397">
        <w:rPr>
          <w:i/>
        </w:rPr>
        <w:t>op. cit.</w:t>
      </w:r>
    </w:p>
  </w:footnote>
  <w:footnote w:id="18">
    <w:p w:rsidR="00560864" w:rsidRPr="006A2397" w:rsidRDefault="00560864" w:rsidP="00EA4CD4">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28. Defensa</w:t>
      </w:r>
      <w:r w:rsidRPr="006A2397">
        <w:t xml:space="preserve">, pp. 1-29 y “Una política de defensa realista y eficiente”, </w:t>
      </w:r>
      <w:r w:rsidRPr="006A2397">
        <w:rPr>
          <w:i/>
        </w:rPr>
        <w:t>RED</w:t>
      </w:r>
      <w:r w:rsidR="00AB44FA" w:rsidRPr="006A2397">
        <w:t>, nº 281, 2/2012, pp. 30-35.</w:t>
      </w:r>
      <w:r w:rsidR="00FF2AC8" w:rsidRPr="006A2397">
        <w:t xml:space="preserve"> Cfr. PITARCH, Pedro, “Ministro araña”, </w:t>
      </w:r>
      <w:r w:rsidR="00FF2AC8" w:rsidRPr="006A2397">
        <w:rPr>
          <w:i/>
        </w:rPr>
        <w:t xml:space="preserve">El Blog de Pedro </w:t>
      </w:r>
      <w:proofErr w:type="spellStart"/>
      <w:r w:rsidR="00FF2AC8" w:rsidRPr="006A2397">
        <w:rPr>
          <w:i/>
        </w:rPr>
        <w:t>Pitarch</w:t>
      </w:r>
      <w:proofErr w:type="spellEnd"/>
      <w:r w:rsidR="00FF2AC8" w:rsidRPr="006A2397">
        <w:t>, 18/7/2012, &lt;http://elblogdepitarch.blogspot.com.es&gt; [5/8/2013].</w:t>
      </w:r>
    </w:p>
  </w:footnote>
  <w:footnote w:id="19">
    <w:p w:rsidR="00493938" w:rsidRPr="006A2397" w:rsidRDefault="00493938" w:rsidP="00493938">
      <w:pPr>
        <w:pStyle w:val="Textonotapie"/>
        <w:spacing w:before="120"/>
      </w:pPr>
      <w:r w:rsidRPr="006A2397">
        <w:rPr>
          <w:rStyle w:val="Refdenotaalpie"/>
        </w:rPr>
        <w:footnoteRef/>
      </w:r>
      <w:r w:rsidRPr="006A2397">
        <w:t xml:space="preserve"> Sobre la DDN 1/2008, véase NAVAJAS ZUBELDIA, Carlos, “‘</w:t>
      </w:r>
      <w:proofErr w:type="spellStart"/>
      <w:r w:rsidRPr="006A2397">
        <w:t>Captain</w:t>
      </w:r>
      <w:proofErr w:type="spellEnd"/>
      <w:r w:rsidRPr="006A2397">
        <w:t xml:space="preserve">, </w:t>
      </w:r>
      <w:proofErr w:type="spellStart"/>
      <w:r w:rsidRPr="006A2397">
        <w:t>call</w:t>
      </w:r>
      <w:proofErr w:type="spellEnd"/>
      <w:r w:rsidRPr="006A2397">
        <w:t xml:space="preserve"> </w:t>
      </w:r>
      <w:proofErr w:type="spellStart"/>
      <w:r w:rsidRPr="006A2397">
        <w:t>them</w:t>
      </w:r>
      <w:proofErr w:type="spellEnd"/>
      <w:r w:rsidRPr="006A2397">
        <w:t xml:space="preserve"> </w:t>
      </w:r>
      <w:proofErr w:type="spellStart"/>
      <w:r w:rsidRPr="006A2397">
        <w:t>to</w:t>
      </w:r>
      <w:proofErr w:type="spellEnd"/>
      <w:r w:rsidRPr="006A2397">
        <w:t xml:space="preserve"> </w:t>
      </w:r>
      <w:proofErr w:type="spellStart"/>
      <w:r w:rsidRPr="006A2397">
        <w:t>attention</w:t>
      </w:r>
      <w:proofErr w:type="spellEnd"/>
      <w:r w:rsidRPr="006A2397">
        <w:t xml:space="preserve">!’”, </w:t>
      </w:r>
      <w:r w:rsidRPr="006A2397">
        <w:rPr>
          <w:i/>
        </w:rPr>
        <w:t>op. cit.</w:t>
      </w:r>
      <w:r w:rsidRPr="006A2397">
        <w:t xml:space="preserve">, pp. </w:t>
      </w:r>
      <w:r w:rsidR="00C4490F" w:rsidRPr="006A2397">
        <w:t>7-10.</w:t>
      </w:r>
    </w:p>
  </w:footnote>
  <w:footnote w:id="20">
    <w:p w:rsidR="00560864" w:rsidRPr="006A2397" w:rsidRDefault="00560864" w:rsidP="00835C38">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148. Defensa</w:t>
      </w:r>
      <w:r w:rsidR="00AD4C4E" w:rsidRPr="006A2397">
        <w:t>, pp. 1-24.</w:t>
      </w:r>
    </w:p>
  </w:footnote>
  <w:footnote w:id="21">
    <w:p w:rsidR="00560864" w:rsidRPr="006A2397" w:rsidRDefault="00560864" w:rsidP="00EA4CD4">
      <w:pPr>
        <w:pStyle w:val="Textonotapie"/>
        <w:spacing w:before="120"/>
      </w:pPr>
      <w:r w:rsidRPr="006A2397">
        <w:rPr>
          <w:rStyle w:val="Refdenotaalpie"/>
        </w:rPr>
        <w:footnoteRef/>
      </w:r>
      <w:r w:rsidRPr="006A2397">
        <w:t xml:space="preserve"> PRESIDENCIA DEL GOBIERNO, </w:t>
      </w:r>
      <w:r w:rsidRPr="006A2397">
        <w:rPr>
          <w:i/>
        </w:rPr>
        <w:t>Directiva Defensa Nacional 2012. Por una defensa necesaria, por una defensa responsable</w:t>
      </w:r>
      <w:r w:rsidRPr="006A2397">
        <w:t>, Madrid, julio de 2012, 10 pp. El concepto de “defensa responsable” tiene dos sentidos, el segundo de los cuales se traduce en las siguientes palabras: “responsable en términos de lograr esa capacidad de actuación con eficiencia al menor coste social [sic] posible, particularmente en un momento en el que la austeridad es un imperativo nacional” (p. 2). Indudablemente, “social” es un adjetivo políticamente correcto, que bien pudiera haber sido sustituido por económico. Desde otra perspectiva, que la austeridad sea un “imperativo nacional” no es otra cosa que la generalización (o nacionalización) de una política partidista.</w:t>
      </w:r>
    </w:p>
  </w:footnote>
  <w:footnote w:id="22">
    <w:p w:rsidR="00560864" w:rsidRPr="006A2397" w:rsidRDefault="00560864" w:rsidP="00EA4CD4">
      <w:pPr>
        <w:pStyle w:val="Textonotapie"/>
        <w:spacing w:before="120"/>
      </w:pPr>
      <w:r w:rsidRPr="006A2397">
        <w:rPr>
          <w:rStyle w:val="Refdenotaalpie"/>
        </w:rPr>
        <w:footnoteRef/>
      </w:r>
      <w:r w:rsidRPr="006A2397">
        <w:t xml:space="preserve"> Ibídem, p. 2.</w:t>
      </w:r>
    </w:p>
  </w:footnote>
  <w:footnote w:id="23">
    <w:p w:rsidR="00560864" w:rsidRPr="006A2397" w:rsidRDefault="00560864" w:rsidP="00EA4CD4">
      <w:pPr>
        <w:pStyle w:val="Textonotapie"/>
        <w:spacing w:before="120"/>
      </w:pPr>
      <w:r w:rsidRPr="006A2397">
        <w:rPr>
          <w:rStyle w:val="Refdenotaalpie"/>
        </w:rPr>
        <w:footnoteRef/>
      </w:r>
      <w:r w:rsidRPr="006A2397">
        <w:t xml:space="preserve"> Sobre este asunto, véase </w:t>
      </w:r>
      <w:r w:rsidR="00911B14" w:rsidRPr="006A2397">
        <w:t xml:space="preserve">por ejemplo PANETTA, </w:t>
      </w:r>
      <w:proofErr w:type="spellStart"/>
      <w:r w:rsidR="00911B14" w:rsidRPr="006A2397">
        <w:t>Leo</w:t>
      </w:r>
      <w:r w:rsidRPr="006A2397">
        <w:t>n</w:t>
      </w:r>
      <w:proofErr w:type="spellEnd"/>
      <w:r w:rsidR="00911B14" w:rsidRPr="006A2397">
        <w:t xml:space="preserve"> E.</w:t>
      </w:r>
      <w:r w:rsidRPr="006A2397">
        <w:t xml:space="preserve">, “El reequilibrio de EEUU hacia el Pacífico”, </w:t>
      </w:r>
      <w:r w:rsidR="00FA49D1" w:rsidRPr="006A2397">
        <w:rPr>
          <w:i/>
        </w:rPr>
        <w:t>EP</w:t>
      </w:r>
      <w:r w:rsidR="00FA49D1" w:rsidRPr="006A2397">
        <w:t>, 7/1/</w:t>
      </w:r>
      <w:r w:rsidRPr="006A2397">
        <w:t>2013, p. 27.</w:t>
      </w:r>
    </w:p>
  </w:footnote>
  <w:footnote w:id="24">
    <w:p w:rsidR="00560864" w:rsidRPr="006A2397" w:rsidRDefault="00560864" w:rsidP="00EA4CD4">
      <w:pPr>
        <w:pStyle w:val="Textonotapie"/>
        <w:spacing w:before="120"/>
      </w:pPr>
      <w:r w:rsidRPr="006A2397">
        <w:rPr>
          <w:rStyle w:val="Refdenotaalpie"/>
        </w:rPr>
        <w:footnoteRef/>
      </w:r>
      <w:r w:rsidRPr="006A2397">
        <w:t xml:space="preserve"> Las cursivas son mías.</w:t>
      </w:r>
    </w:p>
  </w:footnote>
  <w:footnote w:id="25">
    <w:p w:rsidR="00560864" w:rsidRPr="006A2397" w:rsidRDefault="00560864" w:rsidP="00EA4CD4">
      <w:pPr>
        <w:pStyle w:val="Textonotapie"/>
        <w:spacing w:before="120"/>
      </w:pPr>
      <w:r w:rsidRPr="006A2397">
        <w:rPr>
          <w:rStyle w:val="Refdenotaalpie"/>
        </w:rPr>
        <w:footnoteRef/>
      </w:r>
      <w:r w:rsidRPr="006A2397">
        <w:t xml:space="preserve"> La cursiva es mía.</w:t>
      </w:r>
      <w:r w:rsidRPr="006A2397">
        <w:rPr>
          <w:sz w:val="24"/>
          <w:szCs w:val="24"/>
        </w:rPr>
        <w:t xml:space="preserve"> </w:t>
      </w:r>
      <w:r w:rsidRPr="006A2397">
        <w:t xml:space="preserve">En julio de 2012, el Gobierno de Rajoy creó un Departamento de Seguridad Nacional (DSN) dependiente del director adjunto del Gabinete de Presidencia del Gobierno. El DSN sería el órgano permanente de asesoramiento y apoyo técnico en materia de Seguridad Nacional de la Moncloa. Entre las funciones que le corresponderían figuraba la “revisión” de las estrategias de seguridad nacional (“Rajoy crea un Departamento de Seguridad Nacional en Moncloa”, </w:t>
      </w:r>
      <w:r w:rsidRPr="006A2397">
        <w:rPr>
          <w:i/>
        </w:rPr>
        <w:t>EPC</w:t>
      </w:r>
      <w:r w:rsidRPr="006A2397">
        <w:t xml:space="preserve">, 23/7/2012 y “Real Decreto 1119/2012, de 20 de julio, de modificación del Real Decreto 83/2012, de 13 de enero, por el que se reestructura la Presidencia del Gobierno”, </w:t>
      </w:r>
      <w:r w:rsidRPr="006A2397">
        <w:rPr>
          <w:i/>
        </w:rPr>
        <w:t>Boletín Oficial del Estado</w:t>
      </w:r>
      <w:r w:rsidR="00204D39" w:rsidRPr="006A2397">
        <w:rPr>
          <w:i/>
        </w:rPr>
        <w:t xml:space="preserve"> </w:t>
      </w:r>
      <w:r w:rsidR="00204D39" w:rsidRPr="006A2397">
        <w:t>[</w:t>
      </w:r>
      <w:r w:rsidR="00204D39" w:rsidRPr="006A2397">
        <w:rPr>
          <w:i/>
        </w:rPr>
        <w:t>BOE</w:t>
      </w:r>
      <w:r w:rsidR="00204D39" w:rsidRPr="006A2397">
        <w:t>]</w:t>
      </w:r>
      <w:r w:rsidRPr="006A2397">
        <w:t>, nº 175, 23/7/2012, pp. 52.757-52.758). La creación de un órgano similar ya estaba prevista en la Estrategia Española de Seguridad de 2011 (NAVAJAS ZUBELDIA, Carlos, “‘</w:t>
      </w:r>
      <w:proofErr w:type="spellStart"/>
      <w:r w:rsidRPr="006A2397">
        <w:t>Captain</w:t>
      </w:r>
      <w:proofErr w:type="spellEnd"/>
      <w:r w:rsidRPr="006A2397">
        <w:t xml:space="preserve">, </w:t>
      </w:r>
      <w:proofErr w:type="spellStart"/>
      <w:r w:rsidRPr="006A2397">
        <w:t>call</w:t>
      </w:r>
      <w:proofErr w:type="spellEnd"/>
      <w:r w:rsidRPr="006A2397">
        <w:t xml:space="preserve"> </w:t>
      </w:r>
      <w:proofErr w:type="spellStart"/>
      <w:r w:rsidRPr="006A2397">
        <w:t>them</w:t>
      </w:r>
      <w:proofErr w:type="spellEnd"/>
      <w:r w:rsidRPr="006A2397">
        <w:t xml:space="preserve"> </w:t>
      </w:r>
      <w:proofErr w:type="spellStart"/>
      <w:r w:rsidRPr="006A2397">
        <w:t>to</w:t>
      </w:r>
      <w:proofErr w:type="spellEnd"/>
      <w:r w:rsidRPr="006A2397">
        <w:t xml:space="preserve"> </w:t>
      </w:r>
      <w:proofErr w:type="spellStart"/>
      <w:r w:rsidRPr="006A2397">
        <w:t>attention</w:t>
      </w:r>
      <w:proofErr w:type="spellEnd"/>
      <w:r w:rsidRPr="006A2397">
        <w:t xml:space="preserve">!’”, </w:t>
      </w:r>
      <w:r w:rsidRPr="006A2397">
        <w:rPr>
          <w:i/>
        </w:rPr>
        <w:t>op. cit.</w:t>
      </w:r>
      <w:r w:rsidRPr="006A2397">
        <w:t>, p. 29).</w:t>
      </w:r>
      <w:r w:rsidR="00B94983" w:rsidRPr="006A2397">
        <w:t xml:space="preserve"> Sobre el desarrollo posterior de la DDN 2012, véase “Morenés continuará el desembolso millonario en sistemas de armas”, </w:t>
      </w:r>
      <w:r w:rsidR="00B94983" w:rsidRPr="006A2397">
        <w:rPr>
          <w:i/>
        </w:rPr>
        <w:t>P</w:t>
      </w:r>
      <w:r w:rsidR="00537FD6" w:rsidRPr="006A2397">
        <w:t xml:space="preserve">, 1/11/2012 y “Nueva Directiva de Política de Defensa”, </w:t>
      </w:r>
      <w:r w:rsidR="00537FD6" w:rsidRPr="006A2397">
        <w:rPr>
          <w:i/>
        </w:rPr>
        <w:t>RED</w:t>
      </w:r>
      <w:r w:rsidR="00537FD6" w:rsidRPr="006A2397">
        <w:t>, nº 290, 12/2012, pp. 16-17.</w:t>
      </w:r>
    </w:p>
  </w:footnote>
  <w:footnote w:id="26">
    <w:p w:rsidR="00560864" w:rsidRPr="006A2397" w:rsidRDefault="00560864" w:rsidP="00EA4CD4">
      <w:pPr>
        <w:pStyle w:val="Textonotapie"/>
        <w:spacing w:before="120"/>
      </w:pPr>
      <w:r w:rsidRPr="006A2397">
        <w:rPr>
          <w:rStyle w:val="Refdenotaalpie"/>
        </w:rPr>
        <w:footnoteRef/>
      </w:r>
      <w:r w:rsidRPr="006A2397">
        <w:t xml:space="preserve"> “El PSOE ve ‘retrógrada’ la nueva directiva de defensa nacional”, </w:t>
      </w:r>
      <w:r w:rsidRPr="006A2397">
        <w:rPr>
          <w:i/>
        </w:rPr>
        <w:t>El País</w:t>
      </w:r>
      <w:r w:rsidR="0082418E" w:rsidRPr="006A2397">
        <w:t>, 4/8/</w:t>
      </w:r>
      <w:r w:rsidRPr="006A2397">
        <w:t xml:space="preserve">2012, p. 12. Véase también LÓPEZ GARRIDO, Diego, “Defensa nacional: </w:t>
      </w:r>
      <w:r w:rsidR="009C57C3" w:rsidRPr="006A2397">
        <w:t xml:space="preserve">regreso al pasado”, </w:t>
      </w:r>
      <w:r w:rsidR="009C57C3" w:rsidRPr="006A2397">
        <w:rPr>
          <w:i/>
        </w:rPr>
        <w:t>EPC</w:t>
      </w:r>
      <w:r w:rsidR="0082418E" w:rsidRPr="006A2397">
        <w:t>, 10/8/</w:t>
      </w:r>
      <w:r w:rsidRPr="006A2397">
        <w:t>2012.</w:t>
      </w:r>
    </w:p>
  </w:footnote>
  <w:footnote w:id="27">
    <w:p w:rsidR="00560864" w:rsidRPr="006A2397" w:rsidRDefault="00560864" w:rsidP="00EA4CD4">
      <w:pPr>
        <w:pStyle w:val="Textonotapie"/>
        <w:spacing w:before="120"/>
      </w:pPr>
      <w:r w:rsidRPr="006A2397">
        <w:rPr>
          <w:rStyle w:val="Refdenotaalpie"/>
        </w:rPr>
        <w:footnoteRef/>
      </w:r>
      <w:r w:rsidRPr="006A2397">
        <w:t xml:space="preserve"> EDITORIAL, “Repliegue defensivo”, </w:t>
      </w:r>
      <w:r w:rsidR="009C57C3" w:rsidRPr="006A2397">
        <w:rPr>
          <w:i/>
        </w:rPr>
        <w:t>EP</w:t>
      </w:r>
      <w:r w:rsidR="00A443CA" w:rsidRPr="006A2397">
        <w:t>, 7/8/</w:t>
      </w:r>
      <w:r w:rsidR="0082418E" w:rsidRPr="006A2397">
        <w:t>2012, p. 24. Ver</w:t>
      </w:r>
      <w:r w:rsidRPr="006A2397">
        <w:t xml:space="preserve"> también “La ‘Primavera Árabe’, </w:t>
      </w:r>
      <w:proofErr w:type="spellStart"/>
      <w:r w:rsidRPr="006A2397">
        <w:t>Sahel</w:t>
      </w:r>
      <w:proofErr w:type="spellEnd"/>
      <w:r w:rsidRPr="006A2397">
        <w:t xml:space="preserve"> y Golfo de Guinea, áreas de interés para la Defensa”, </w:t>
      </w:r>
      <w:r w:rsidRPr="006A2397">
        <w:rPr>
          <w:i/>
        </w:rPr>
        <w:t>ABC</w:t>
      </w:r>
      <w:r w:rsidRPr="006A2397">
        <w:t xml:space="preserve">, 1/8/2012; “Rajoy hace de Ceuta y Melilla el eje de su política de defensa”, </w:t>
      </w:r>
      <w:r w:rsidRPr="006A2397">
        <w:rPr>
          <w:i/>
        </w:rPr>
        <w:t>EPC</w:t>
      </w:r>
      <w:r w:rsidR="00402BCF" w:rsidRPr="006A2397">
        <w:t xml:space="preserve">, 2/8/2012; PITARCH, Pedro, “Directiva Descuidada Nacional (DDN)”, </w:t>
      </w:r>
      <w:r w:rsidR="00402BCF" w:rsidRPr="006A2397">
        <w:rPr>
          <w:i/>
        </w:rPr>
        <w:t xml:space="preserve">El Blog de Pedro </w:t>
      </w:r>
      <w:proofErr w:type="spellStart"/>
      <w:r w:rsidR="00402BCF" w:rsidRPr="006A2397">
        <w:rPr>
          <w:i/>
        </w:rPr>
        <w:t>Pitarch</w:t>
      </w:r>
      <w:proofErr w:type="spellEnd"/>
      <w:r w:rsidR="00402BCF" w:rsidRPr="006A2397">
        <w:t xml:space="preserve">, 3/8/2012, &lt;http://elblogdepitarch.blogspot.com.es&gt; [5/8/2013]; y </w:t>
      </w:r>
      <w:r w:rsidRPr="006A2397">
        <w:t xml:space="preserve">“El Gobierno presenta la nueva Directiva de Defensa Nacional”, </w:t>
      </w:r>
      <w:r w:rsidRPr="006A2397">
        <w:rPr>
          <w:i/>
        </w:rPr>
        <w:t>RED</w:t>
      </w:r>
      <w:r w:rsidRPr="006A2397">
        <w:t>, nº 287, 9/2012, pp. 6-11.</w:t>
      </w:r>
    </w:p>
  </w:footnote>
  <w:footnote w:id="28">
    <w:p w:rsidR="00560864" w:rsidRPr="006A2397" w:rsidRDefault="00560864" w:rsidP="00E27ECB">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82. Defensa</w:t>
      </w:r>
      <w:r w:rsidRPr="006A2397">
        <w:t xml:space="preserve">, pp. 1-40 y “Un presupuesto responsable con la reducción del déficit”, </w:t>
      </w:r>
      <w:r w:rsidRPr="006A2397">
        <w:rPr>
          <w:i/>
        </w:rPr>
        <w:t>RED</w:t>
      </w:r>
      <w:r w:rsidRPr="006A2397">
        <w:t xml:space="preserve">, nº 284, 5/2012, pp. 6-10. Cfr. asimismo </w:t>
      </w:r>
      <w:r w:rsidR="00E97106" w:rsidRPr="006A2397">
        <w:t xml:space="preserve">“Defensa pagará 300 millones a Eurofighter, pero no podrá saldar su deuda”, </w:t>
      </w:r>
      <w:r w:rsidR="00E97106" w:rsidRPr="006A2397">
        <w:rPr>
          <w:i/>
        </w:rPr>
        <w:t>EPC</w:t>
      </w:r>
      <w:r w:rsidR="00E97106" w:rsidRPr="006A2397">
        <w:t xml:space="preserve">, 5/12/2011; </w:t>
      </w:r>
      <w:r w:rsidR="00AF51E5" w:rsidRPr="006A2397">
        <w:t xml:space="preserve">“La inversión en Defensa vuelve a crecer, frente al recorte en obra civil”, </w:t>
      </w:r>
      <w:r w:rsidR="00AF51E5" w:rsidRPr="006A2397">
        <w:rPr>
          <w:i/>
        </w:rPr>
        <w:t>EPC</w:t>
      </w:r>
      <w:r w:rsidR="00AF51E5" w:rsidRPr="006A2397">
        <w:t xml:space="preserve">, 21/3/2012; </w:t>
      </w:r>
      <w:r w:rsidRPr="006A2397">
        <w:t xml:space="preserve">“Morenés confirma que el recorte en Defensa será de entre el 12% y el 14%”, </w:t>
      </w:r>
      <w:r w:rsidRPr="006A2397">
        <w:rPr>
          <w:i/>
        </w:rPr>
        <w:t>EPC</w:t>
      </w:r>
      <w:r w:rsidRPr="006A2397">
        <w:t xml:space="preserve">, 27/3/2012; “Morenés recortará el presupuesto de Defensa en más de un 12%”, </w:t>
      </w:r>
      <w:r w:rsidRPr="006A2397">
        <w:rPr>
          <w:i/>
        </w:rPr>
        <w:t>P</w:t>
      </w:r>
      <w:r w:rsidRPr="006A2397">
        <w:t xml:space="preserve">, 27/3/2012; </w:t>
      </w:r>
      <w:r w:rsidR="00445B7A" w:rsidRPr="006A2397">
        <w:t xml:space="preserve">“Defensa busca fondos extraordinarios para evitar el impago de armas”, </w:t>
      </w:r>
      <w:r w:rsidR="00445B7A" w:rsidRPr="006A2397">
        <w:rPr>
          <w:i/>
        </w:rPr>
        <w:t>EPC</w:t>
      </w:r>
      <w:r w:rsidR="00445B7A" w:rsidRPr="006A2397">
        <w:t xml:space="preserve">, 10/4/2012; “Los programas de ‘armas especiales’ requieren 2.000 millones este año”, </w:t>
      </w:r>
      <w:r w:rsidR="00445B7A" w:rsidRPr="006A2397">
        <w:rPr>
          <w:i/>
        </w:rPr>
        <w:t>ABC</w:t>
      </w:r>
      <w:r w:rsidR="00445B7A" w:rsidRPr="006A2397">
        <w:t xml:space="preserve">, 16/4/2012; </w:t>
      </w:r>
      <w:r w:rsidRPr="006A2397">
        <w:t xml:space="preserve">“España es el tercer ‘país OTAN’ que menos invierte en Defensa”, </w:t>
      </w:r>
      <w:r w:rsidRPr="006A2397">
        <w:rPr>
          <w:i/>
        </w:rPr>
        <w:t>ABC</w:t>
      </w:r>
      <w:r w:rsidR="008B691D" w:rsidRPr="006A2397">
        <w:t xml:space="preserve">, 16/4/2012; </w:t>
      </w:r>
      <w:r w:rsidRPr="006A2397">
        <w:t xml:space="preserve">“La crisis pone fin al crecimiento del gasto militar mundial”, </w:t>
      </w:r>
      <w:r w:rsidRPr="006A2397">
        <w:rPr>
          <w:i/>
        </w:rPr>
        <w:t>Cinco Días</w:t>
      </w:r>
      <w:r w:rsidRPr="006A2397">
        <w:t xml:space="preserve"> &lt;cincodias.com&gt; [</w:t>
      </w:r>
      <w:r w:rsidRPr="006A2397">
        <w:rPr>
          <w:i/>
        </w:rPr>
        <w:t>CD</w:t>
      </w:r>
      <w:r w:rsidRPr="006A2397">
        <w:t>], 17/4/2012</w:t>
      </w:r>
      <w:r w:rsidR="008B691D" w:rsidRPr="006A2397">
        <w:t xml:space="preserve">; y “El Ejército se queda sin soldados”, </w:t>
      </w:r>
      <w:r w:rsidR="009C57C3" w:rsidRPr="006A2397">
        <w:rPr>
          <w:i/>
        </w:rPr>
        <w:t>LR</w:t>
      </w:r>
      <w:r w:rsidR="008B691D" w:rsidRPr="006A2397">
        <w:t>, 22/4/2012, p. 35</w:t>
      </w:r>
      <w:r w:rsidRPr="006A2397">
        <w:t>.</w:t>
      </w:r>
    </w:p>
  </w:footnote>
  <w:footnote w:id="29">
    <w:p w:rsidR="00560864" w:rsidRPr="006A2397" w:rsidRDefault="00560864" w:rsidP="00F93A5D">
      <w:pPr>
        <w:pStyle w:val="Textonotapie"/>
        <w:spacing w:before="120"/>
      </w:pPr>
      <w:r w:rsidRPr="006A2397">
        <w:rPr>
          <w:rStyle w:val="Refdenotaalpie"/>
        </w:rPr>
        <w:footnoteRef/>
      </w:r>
      <w:r w:rsidRPr="006A2397">
        <w:t xml:space="preserve"> </w:t>
      </w:r>
      <w:r w:rsidR="00204D39" w:rsidRPr="006A2397">
        <w:t xml:space="preserve">“Real Decreto-ley 26/2012, de 7 de septiembre, por el que se concede un crédito extraordinario en el presupuesto del Ministerio de Defensa para atender al pago de obligaciones correspondientes a programas especiales de armamento por entregas ya realizadas”, </w:t>
      </w:r>
      <w:r w:rsidR="00204D39" w:rsidRPr="006A2397">
        <w:rPr>
          <w:i/>
        </w:rPr>
        <w:t>BOE</w:t>
      </w:r>
      <w:r w:rsidR="00204D39" w:rsidRPr="006A2397">
        <w:t xml:space="preserve">, nº 217, 8/9/2012, pp. 63.236-63.237; </w:t>
      </w:r>
      <w:r w:rsidR="00CA4787" w:rsidRPr="006A2397">
        <w:t xml:space="preserve">“El Gobierno aprueba un crédito de 1.782 millones de euros para armamento”, </w:t>
      </w:r>
      <w:r w:rsidR="00CA4787" w:rsidRPr="006A2397">
        <w:rPr>
          <w:i/>
        </w:rPr>
        <w:t>EPC</w:t>
      </w:r>
      <w:r w:rsidR="00CA4787" w:rsidRPr="006A2397">
        <w:t>, 7/9/2012</w:t>
      </w:r>
      <w:r w:rsidR="00E002D3" w:rsidRPr="006A2397">
        <w:t>;</w:t>
      </w:r>
      <w:r w:rsidR="00CA4787" w:rsidRPr="006A2397">
        <w:t xml:space="preserve"> “El Ejecutivo aprueba 1.782 millones para pagar deudas de armamento”, </w:t>
      </w:r>
      <w:r w:rsidR="00CA4787" w:rsidRPr="006A2397">
        <w:rPr>
          <w:i/>
        </w:rPr>
        <w:t>EP</w:t>
      </w:r>
      <w:r w:rsidR="00CA4787" w:rsidRPr="006A2397">
        <w:t>, 8/9/202, p. 11</w:t>
      </w:r>
      <w:r w:rsidR="00E002D3" w:rsidRPr="006A2397">
        <w:t xml:space="preserve">; </w:t>
      </w:r>
      <w:r w:rsidR="0082418E" w:rsidRPr="006A2397">
        <w:t xml:space="preserve">y </w:t>
      </w:r>
      <w:r w:rsidR="00E002D3" w:rsidRPr="006A2397">
        <w:t xml:space="preserve">“Crédito para los programas especiales”, </w:t>
      </w:r>
      <w:r w:rsidR="00E002D3" w:rsidRPr="006A2397">
        <w:rPr>
          <w:i/>
        </w:rPr>
        <w:t>RED</w:t>
      </w:r>
      <w:r w:rsidR="00E002D3" w:rsidRPr="006A2397">
        <w:t>, nº 288, 10/2012, p. 15</w:t>
      </w:r>
      <w:r w:rsidR="00204D39" w:rsidRPr="006A2397">
        <w:t>.</w:t>
      </w:r>
      <w:r w:rsidR="00CA4787" w:rsidRPr="006A2397">
        <w:t xml:space="preserve"> Ver </w:t>
      </w:r>
      <w:r w:rsidRPr="006A2397">
        <w:t xml:space="preserve">“Las Fuerzas Armadas quieren blindar sus presupuestos”, </w:t>
      </w:r>
      <w:r w:rsidRPr="006A2397">
        <w:rPr>
          <w:i/>
        </w:rPr>
        <w:t>EPC</w:t>
      </w:r>
      <w:r w:rsidR="00CA4787" w:rsidRPr="006A2397">
        <w:t>, 17/7/</w:t>
      </w:r>
      <w:r w:rsidRPr="006A2397">
        <w:t xml:space="preserve">2012; “El Ejército, ante el reto de reinventarse”, </w:t>
      </w:r>
      <w:r w:rsidRPr="006A2397">
        <w:rPr>
          <w:i/>
        </w:rPr>
        <w:t>La Rioja</w:t>
      </w:r>
      <w:r w:rsidR="009C57C3" w:rsidRPr="006A2397">
        <w:rPr>
          <w:i/>
        </w:rPr>
        <w:t xml:space="preserve"> </w:t>
      </w:r>
      <w:r w:rsidR="009C57C3" w:rsidRPr="006A2397">
        <w:t>[</w:t>
      </w:r>
      <w:r w:rsidR="009C57C3" w:rsidRPr="006A2397">
        <w:rPr>
          <w:i/>
        </w:rPr>
        <w:t>LR</w:t>
      </w:r>
      <w:r w:rsidR="009C57C3" w:rsidRPr="006A2397">
        <w:t>]</w:t>
      </w:r>
      <w:r w:rsidRPr="006A2397">
        <w:t xml:space="preserve">, 19/8/2012, pp. 25-27; EDITORIAL, “Los retos de Defensa”, </w:t>
      </w:r>
      <w:r w:rsidR="009C57C3" w:rsidRPr="006A2397">
        <w:rPr>
          <w:i/>
        </w:rPr>
        <w:t>LR</w:t>
      </w:r>
      <w:r w:rsidR="00D76C0A" w:rsidRPr="006A2397">
        <w:t xml:space="preserve">, 18/8/2012, p. 22; “Gobierno y PSOE se acusan mutuamente del millonario gasto militar en armas”, </w:t>
      </w:r>
      <w:r w:rsidR="00D76C0A" w:rsidRPr="006A2397">
        <w:rPr>
          <w:i/>
        </w:rPr>
        <w:t>P</w:t>
      </w:r>
      <w:r w:rsidR="00D76C0A" w:rsidRPr="006A2397">
        <w:t>, 12/9/2012</w:t>
      </w:r>
      <w:r w:rsidR="00724A6C" w:rsidRPr="006A2397">
        <w:t xml:space="preserve">; y DOE, John, “El gasto militar contribuye enormemente a la deuda pública. Liquidación del presupuesto de 2012”, Centre </w:t>
      </w:r>
      <w:proofErr w:type="spellStart"/>
      <w:r w:rsidR="00724A6C" w:rsidRPr="006A2397">
        <w:t>d’Estudis</w:t>
      </w:r>
      <w:proofErr w:type="spellEnd"/>
      <w:r w:rsidR="00724A6C" w:rsidRPr="006A2397">
        <w:t xml:space="preserve"> per a la Pau </w:t>
      </w:r>
      <w:proofErr w:type="spellStart"/>
      <w:r w:rsidR="00724A6C" w:rsidRPr="006A2397">
        <w:t>JMDelàs</w:t>
      </w:r>
      <w:proofErr w:type="spellEnd"/>
      <w:r w:rsidR="00724A6C" w:rsidRPr="006A2397">
        <w:t>, 10/5/2013, s. p</w:t>
      </w:r>
      <w:r w:rsidR="00D76C0A" w:rsidRPr="006A2397">
        <w:t>.</w:t>
      </w:r>
      <w:r w:rsidR="00724A6C" w:rsidRPr="006A2397">
        <w:t xml:space="preserve"> &lt;www.centredelas.org&gt; [21/5/2013].</w:t>
      </w:r>
    </w:p>
  </w:footnote>
  <w:footnote w:id="30">
    <w:p w:rsidR="00560864" w:rsidRPr="006A2397" w:rsidRDefault="00560864" w:rsidP="00330163">
      <w:pPr>
        <w:pStyle w:val="Textonotapie"/>
        <w:tabs>
          <w:tab w:val="left" w:pos="6190"/>
        </w:tabs>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178. Defensa</w:t>
      </w:r>
      <w:r w:rsidRPr="006A2397">
        <w:t xml:space="preserve">, pp. 1-43; </w:t>
      </w:r>
      <w:r w:rsidR="0050514B" w:rsidRPr="006A2397">
        <w:t xml:space="preserve">“El jefe del Estado Mayor de la Defensa también se queja de los recortes”, </w:t>
      </w:r>
      <w:r w:rsidR="0050514B" w:rsidRPr="006A2397">
        <w:rPr>
          <w:i/>
        </w:rPr>
        <w:t>P</w:t>
      </w:r>
      <w:r w:rsidR="0050514B" w:rsidRPr="006A2397">
        <w:t xml:space="preserve">, 8/10/2012; “‘Las Fuerzas Armadas necesitan un presupuesto estable a largo plazo’”, </w:t>
      </w:r>
      <w:r w:rsidR="0050514B" w:rsidRPr="006A2397">
        <w:rPr>
          <w:i/>
        </w:rPr>
        <w:t>EP</w:t>
      </w:r>
      <w:r w:rsidR="0050514B" w:rsidRPr="006A2397">
        <w:t xml:space="preserve">, 12/10/2012, p. 14; “Un presupuesto eficiente en la austeridad”, </w:t>
      </w:r>
      <w:r w:rsidR="0050514B" w:rsidRPr="006A2397">
        <w:rPr>
          <w:i/>
        </w:rPr>
        <w:t>RED</w:t>
      </w:r>
      <w:r w:rsidR="0050514B" w:rsidRPr="006A2397">
        <w:t xml:space="preserve">, nº 288, 10/2012, pp. 12-14; “‘Defensa recuperará su nivel de inversión’”, ibídem, p. 14; </w:t>
      </w:r>
      <w:r w:rsidRPr="006A2397">
        <w:t xml:space="preserve">“Debate presupuestario”, </w:t>
      </w:r>
      <w:r w:rsidRPr="006A2397">
        <w:rPr>
          <w:i/>
        </w:rPr>
        <w:t>RED</w:t>
      </w:r>
      <w:r w:rsidRPr="006A2397">
        <w:t xml:space="preserve">, nº 289, 11/2012, pp. 16-17; </w:t>
      </w:r>
      <w:r w:rsidR="00AA3CF2" w:rsidRPr="006A2397">
        <w:t xml:space="preserve">y </w:t>
      </w:r>
      <w:r w:rsidR="00E5565B" w:rsidRPr="006A2397">
        <w:t xml:space="preserve">“El ERE del Ejército”, </w:t>
      </w:r>
      <w:r w:rsidR="009C57C3" w:rsidRPr="006A2397">
        <w:rPr>
          <w:i/>
        </w:rPr>
        <w:t>La Rioja</w:t>
      </w:r>
      <w:r w:rsidR="009C57C3" w:rsidRPr="006A2397">
        <w:t xml:space="preserve"> [</w:t>
      </w:r>
      <w:r w:rsidR="009C57C3" w:rsidRPr="006A2397">
        <w:rPr>
          <w:i/>
        </w:rPr>
        <w:t>LRC</w:t>
      </w:r>
      <w:r w:rsidR="009C57C3" w:rsidRPr="006A2397">
        <w:t xml:space="preserve">] </w:t>
      </w:r>
      <w:r w:rsidR="00E5565B" w:rsidRPr="006A2397">
        <w:t>&lt;larioja.com&gt;, 9/1/2013</w:t>
      </w:r>
      <w:r w:rsidR="00AA3CF2" w:rsidRPr="006A2397">
        <w:t>.</w:t>
      </w:r>
      <w:r w:rsidRPr="006A2397">
        <w:t xml:space="preserve"> Véase “La OTAN recurre a la ‘guerra virtual’ para capear la caída de gasto militar”, </w:t>
      </w:r>
      <w:r w:rsidRPr="006A2397">
        <w:rPr>
          <w:i/>
        </w:rPr>
        <w:t>EP</w:t>
      </w:r>
      <w:r w:rsidRPr="006A2397">
        <w:t>, 23/2/2013, p. 4.</w:t>
      </w:r>
      <w:r w:rsidRPr="006A2397">
        <w:tab/>
      </w:r>
    </w:p>
  </w:footnote>
  <w:footnote w:id="31">
    <w:p w:rsidR="005B2A00" w:rsidRPr="006A2397" w:rsidRDefault="005B2A00" w:rsidP="005B2A00">
      <w:pPr>
        <w:pStyle w:val="Textonotapie"/>
        <w:spacing w:before="120"/>
      </w:pPr>
      <w:r w:rsidRPr="006A2397">
        <w:rPr>
          <w:rStyle w:val="Refdenotaalpie"/>
        </w:rPr>
        <w:footnoteRef/>
      </w:r>
      <w:r w:rsidRPr="006A2397">
        <w:t xml:space="preserve"> </w:t>
      </w:r>
      <w:r w:rsidR="00CB0428" w:rsidRPr="006A2397">
        <w:t xml:space="preserve">“El Gobierno destina 877 millones más para armamento”, </w:t>
      </w:r>
      <w:r w:rsidR="00CB0428" w:rsidRPr="006A2397">
        <w:rPr>
          <w:i/>
        </w:rPr>
        <w:t>P</w:t>
      </w:r>
      <w:r w:rsidR="00CB0428" w:rsidRPr="006A2397">
        <w:t xml:space="preserve">, 26/7/2013; </w:t>
      </w:r>
      <w:r w:rsidRPr="006A2397">
        <w:t xml:space="preserve">“Real Decreto-ley 10/2013, de 26 de julio, por el que se conceden créditos extraordinarios en los presupuestos de los Ministerios de Industria, Energía y Turismo y de Defensa y suplementos de crédito para atender obligaciones del Servicio Público de Empleo Estatal”, </w:t>
      </w:r>
      <w:r w:rsidRPr="006A2397">
        <w:rPr>
          <w:i/>
        </w:rPr>
        <w:t>BOE</w:t>
      </w:r>
      <w:r w:rsidR="003236A6" w:rsidRPr="006A2397">
        <w:t>, nº</w:t>
      </w:r>
      <w:r w:rsidRPr="006A2397">
        <w:t xml:space="preserve"> 179, 27/7/2013, pp. 55.040-55.044; </w:t>
      </w:r>
      <w:r w:rsidR="00CB0428" w:rsidRPr="006A2397">
        <w:t xml:space="preserve">y </w:t>
      </w:r>
      <w:r w:rsidRPr="006A2397">
        <w:t xml:space="preserve">“El Gobierno aprueba dar 877 millones más para armamento”, </w:t>
      </w:r>
      <w:r w:rsidRPr="006A2397">
        <w:rPr>
          <w:i/>
        </w:rPr>
        <w:t>EP</w:t>
      </w:r>
      <w:r w:rsidRPr="006A2397">
        <w:t xml:space="preserve">, 27/7/2013, p. </w:t>
      </w:r>
      <w:r w:rsidR="00CB0428" w:rsidRPr="006A2397">
        <w:t>22</w:t>
      </w:r>
      <w:r w:rsidRPr="006A2397">
        <w:t>.</w:t>
      </w:r>
      <w:r w:rsidR="000F4151" w:rsidRPr="006A2397">
        <w:t xml:space="preserve"> Acerca del presupuesto de 2013, véase ORTEGA, Pere, “Verdades y mentiras en el presupuesto militar español de 2013”, Informe núm. 14, Barcelona, Centre </w:t>
      </w:r>
      <w:proofErr w:type="spellStart"/>
      <w:r w:rsidR="000F4151" w:rsidRPr="006A2397">
        <w:t>d’Estudis</w:t>
      </w:r>
      <w:proofErr w:type="spellEnd"/>
      <w:r w:rsidR="000F4151" w:rsidRPr="006A2397">
        <w:t xml:space="preserve"> per la Pau JM </w:t>
      </w:r>
      <w:proofErr w:type="spellStart"/>
      <w:r w:rsidR="000F4151" w:rsidRPr="006A2397">
        <w:t>Delàs</w:t>
      </w:r>
      <w:proofErr w:type="spellEnd"/>
      <w:r w:rsidR="000F4151" w:rsidRPr="006A2397">
        <w:t xml:space="preserve">. </w:t>
      </w:r>
      <w:proofErr w:type="spellStart"/>
      <w:r w:rsidR="000F4151" w:rsidRPr="006A2397">
        <w:t>Justícia</w:t>
      </w:r>
      <w:proofErr w:type="spellEnd"/>
      <w:r w:rsidR="000F4151" w:rsidRPr="006A2397">
        <w:t xml:space="preserve"> i Pau, 2012.</w:t>
      </w:r>
    </w:p>
  </w:footnote>
  <w:footnote w:id="32">
    <w:p w:rsidR="001F2A43" w:rsidRPr="006A2397" w:rsidRDefault="001F2A43" w:rsidP="001F2A43">
      <w:pPr>
        <w:pStyle w:val="Textonotapie"/>
        <w:spacing w:before="120"/>
      </w:pPr>
      <w:r w:rsidRPr="006A2397">
        <w:rPr>
          <w:rStyle w:val="Refdenotaalpie"/>
        </w:rPr>
        <w:footnoteRef/>
      </w:r>
      <w:r w:rsidRPr="006A2397">
        <w:t xml:space="preserve"> NAVAZO LÓPEZ, Bernardo, </w:t>
      </w:r>
      <w:r w:rsidRPr="006A2397">
        <w:rPr>
          <w:i/>
        </w:rPr>
        <w:t>El impacto de la crisis económica en la Defensa: autónoma irrelevancia o acción combinada</w:t>
      </w:r>
      <w:r w:rsidRPr="006A2397">
        <w:t xml:space="preserve">, </w:t>
      </w:r>
      <w:proofErr w:type="spellStart"/>
      <w:r w:rsidRPr="006A2397">
        <w:t>Opex</w:t>
      </w:r>
      <w:proofErr w:type="spellEnd"/>
      <w:r w:rsidRPr="006A2397">
        <w:t xml:space="preserve"> (Observatorio de Política Exterior Española), Documento de Trabajo nº 72/2013, [Madrid], Fundación Alternativas, [2013]</w:t>
      </w:r>
      <w:r w:rsidR="00DD6D63" w:rsidRPr="006A2397">
        <w:t xml:space="preserve">, s. p. </w:t>
      </w:r>
      <w:r w:rsidR="00A04DF5" w:rsidRPr="006A2397">
        <w:t xml:space="preserve">Sobre el gasto de Defensa en España, véase también ibídem, </w:t>
      </w:r>
      <w:proofErr w:type="spellStart"/>
      <w:r w:rsidR="00A04DF5" w:rsidRPr="006A2397">
        <w:t>párrs</w:t>
      </w:r>
      <w:proofErr w:type="spellEnd"/>
      <w:r w:rsidR="00A04DF5" w:rsidRPr="006A2397">
        <w:t xml:space="preserve">. 61 y ss. </w:t>
      </w:r>
      <w:r w:rsidR="00DD6D63" w:rsidRPr="006A2397">
        <w:t xml:space="preserve">Ver </w:t>
      </w:r>
      <w:r w:rsidR="007237FB" w:rsidRPr="006A2397">
        <w:t xml:space="preserve">igualmente </w:t>
      </w:r>
      <w:r w:rsidRPr="006A2397">
        <w:t>“Los recortes en mantenimiento conducen a España a tener un ‘Ejército bonsái’”, Atenea Digital</w:t>
      </w:r>
      <w:r w:rsidR="009C57C3" w:rsidRPr="006A2397">
        <w:t>,</w:t>
      </w:r>
      <w:r w:rsidR="00DD6D63" w:rsidRPr="006A2397">
        <w:t xml:space="preserve"> &lt;ateneadigital.es&gt; [1/4/2013]</w:t>
      </w:r>
      <w:r w:rsidRPr="006A2397">
        <w:t xml:space="preserve"> y “Presentación del Documento de Trabajo: ‘El impacto de la crisis económica en la Defensa: autónoma irrelevancia o acción combinada’”, Fundación Alternativa</w:t>
      </w:r>
      <w:r w:rsidR="009C57C3" w:rsidRPr="006A2397">
        <w:t xml:space="preserve">s, &lt;fundaciónalternativas.org&gt; </w:t>
      </w:r>
      <w:r w:rsidRPr="006A2397">
        <w:t>[1/4/2013].</w:t>
      </w:r>
    </w:p>
  </w:footnote>
  <w:footnote w:id="33">
    <w:p w:rsidR="009427B4" w:rsidRPr="006A2397" w:rsidRDefault="009427B4" w:rsidP="009427B4">
      <w:pPr>
        <w:pStyle w:val="Textonotapie"/>
        <w:spacing w:before="120"/>
        <w:rPr>
          <w:lang w:val="en-US"/>
        </w:rPr>
      </w:pPr>
      <w:r w:rsidRPr="006A2397">
        <w:rPr>
          <w:rStyle w:val="Refdenotaalpie"/>
        </w:rPr>
        <w:footnoteRef/>
      </w:r>
      <w:r w:rsidRPr="006A2397">
        <w:rPr>
          <w:lang w:val="en-US"/>
        </w:rPr>
        <w:t xml:space="preserve"> NAVAJAS ZUBELDIA, Carlos, “‘Captain, call them to attention!’”, </w:t>
      </w:r>
      <w:r w:rsidRPr="006A2397">
        <w:rPr>
          <w:i/>
          <w:lang w:val="en-US"/>
        </w:rPr>
        <w:t>op. cit.</w:t>
      </w:r>
      <w:r w:rsidRPr="006A2397">
        <w:rPr>
          <w:lang w:val="en-US"/>
        </w:rPr>
        <w:t>, p. 17 y Stockholm International Peace Research Institute (SIPRI), &lt;http://www.sipri.org/research/armaments/milex&gt; [29/ 7/2013].</w:t>
      </w:r>
    </w:p>
  </w:footnote>
  <w:footnote w:id="34">
    <w:p w:rsidR="009427B4" w:rsidRPr="006A2397" w:rsidRDefault="009427B4" w:rsidP="009427B4">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2013, Núm. 325. Defensa</w:t>
      </w:r>
      <w:r w:rsidRPr="006A2397">
        <w:t xml:space="preserve">, pp. 21-42; “Defensa recorta 3.850 millones en nueve programas especiales de armamento”, </w:t>
      </w:r>
      <w:r w:rsidRPr="006A2397">
        <w:rPr>
          <w:i/>
        </w:rPr>
        <w:t>ABC</w:t>
      </w:r>
      <w:r w:rsidRPr="006A2397">
        <w:t xml:space="preserve">, 23/5/2013; “Defensa reclama a Hacienda 1.000 millones más al año para pagar armas”, </w:t>
      </w:r>
      <w:r w:rsidRPr="006A2397">
        <w:rPr>
          <w:i/>
        </w:rPr>
        <w:t>EP</w:t>
      </w:r>
      <w:r w:rsidRPr="006A2397">
        <w:t xml:space="preserve">, 24/5/2013, p. 10; “Una factura de 30.000 millones que hipoteca hasta 2030”, ibídem; “El PSOE cuestiona los criterios de ahorro”, ibídem; “Defensa planea ahorrar 4.000 millones en la adquisición de armamento”, </w:t>
      </w:r>
      <w:r w:rsidRPr="006A2397">
        <w:rPr>
          <w:i/>
        </w:rPr>
        <w:t>LR</w:t>
      </w:r>
      <w:r w:rsidRPr="006A2397">
        <w:t xml:space="preserve">, 24/5/2013, p. 28; “Defensa reconduce los Programas Especiales”, </w:t>
      </w:r>
      <w:r w:rsidRPr="006A2397">
        <w:rPr>
          <w:i/>
        </w:rPr>
        <w:t>RED</w:t>
      </w:r>
      <w:r w:rsidRPr="006A2397">
        <w:t xml:space="preserve">, nº 296, 6/2013, pp. 22-25; y “La Armada paga 14 millones para saber cómo ‘adelgazar’ el submarino”, </w:t>
      </w:r>
      <w:r w:rsidRPr="006A2397">
        <w:rPr>
          <w:i/>
        </w:rPr>
        <w:t>EP</w:t>
      </w:r>
      <w:r w:rsidRPr="006A2397">
        <w:t>,  16/6/2013, p. 15.</w:t>
      </w:r>
    </w:p>
  </w:footnote>
  <w:footnote w:id="35">
    <w:p w:rsidR="009427B4" w:rsidRPr="006A2397" w:rsidRDefault="009427B4" w:rsidP="009427B4">
      <w:pPr>
        <w:pStyle w:val="Textonotapie"/>
        <w:spacing w:before="120"/>
      </w:pPr>
      <w:r w:rsidRPr="006A2397">
        <w:rPr>
          <w:rStyle w:val="Refdenotaalpie"/>
        </w:rPr>
        <w:footnoteRef/>
      </w:r>
      <w:r w:rsidRPr="006A2397">
        <w:t xml:space="preserve"> Frente a la nueva </w:t>
      </w:r>
      <w:r w:rsidRPr="006A2397">
        <w:rPr>
          <w:i/>
        </w:rPr>
        <w:t>doctrina Argüelles</w:t>
      </w:r>
      <w:r w:rsidRPr="006A2397">
        <w:t>, el preámbulo del Real Decreto-ley 10/2013, ya citado, era muy claro: “Los programas especiales tienen un sistema de financiación basado en anticipos del Ministerio de Industria, Energía y Turismo destinados al desarrollo y posterior pago de las unidades adquiridas con cargo al presupuesto del Ministerio de Defensa, momento a partir del cual el fabricante devuelve los anticipos al Tesoro Público” (</w:t>
      </w:r>
      <w:r w:rsidRPr="006A2397">
        <w:rPr>
          <w:i/>
        </w:rPr>
        <w:t>BOE</w:t>
      </w:r>
      <w:r w:rsidRPr="006A2397">
        <w:t>, nº 179, 27/7/2013, p. 55.041).</w:t>
      </w:r>
    </w:p>
  </w:footnote>
  <w:footnote w:id="36">
    <w:p w:rsidR="004F243B" w:rsidRPr="006A2397" w:rsidRDefault="004F243B" w:rsidP="004F243B">
      <w:pPr>
        <w:pStyle w:val="Textonotapie"/>
        <w:spacing w:before="120"/>
      </w:pPr>
      <w:r w:rsidRPr="006A2397">
        <w:rPr>
          <w:rStyle w:val="Refdenotaalpie"/>
        </w:rPr>
        <w:footnoteRef/>
      </w:r>
      <w:r w:rsidRPr="006A2397">
        <w:t xml:space="preserve"> Sobre el gasto en defensa, véase MARSAL MUNTALÁ, Jordi, “La economía de la Defensa”, </w:t>
      </w:r>
      <w:r w:rsidRPr="006A2397">
        <w:rPr>
          <w:i/>
        </w:rPr>
        <w:t>Claves de Razón Práctica</w:t>
      </w:r>
      <w:r w:rsidRPr="006A2397">
        <w:t xml:space="preserve">, </w:t>
      </w:r>
      <w:r w:rsidR="00E64607" w:rsidRPr="006A2397">
        <w:t xml:space="preserve">229, </w:t>
      </w:r>
      <w:r w:rsidRPr="006A2397">
        <w:t>julio/agosto 2013, pp. 29-37. En el momento de escribir este artículo, el autor era ajunto civil del director del Centro Superior de Estudios de la Defensa Nacional (CESEDEN).</w:t>
      </w:r>
    </w:p>
  </w:footnote>
  <w:footnote w:id="37">
    <w:p w:rsidR="00560864" w:rsidRPr="006A2397" w:rsidRDefault="00560864" w:rsidP="00094BBB">
      <w:pPr>
        <w:pStyle w:val="Textonotapie"/>
        <w:spacing w:before="120"/>
      </w:pPr>
      <w:r w:rsidRPr="006A2397">
        <w:rPr>
          <w:rStyle w:val="Refdenotaalpie"/>
        </w:rPr>
        <w:footnoteRef/>
      </w:r>
      <w:r w:rsidRPr="006A2397">
        <w:t xml:space="preserve"> “El Gobierno ‘no decidirá a lo loco’ una retirada de tropas, según Morenés”, </w:t>
      </w:r>
      <w:r w:rsidRPr="006A2397">
        <w:rPr>
          <w:i/>
        </w:rPr>
        <w:t>EPC</w:t>
      </w:r>
      <w:r w:rsidRPr="006A2397">
        <w:t xml:space="preserve">, 17/1/2012; </w:t>
      </w:r>
      <w:r w:rsidR="008051CC" w:rsidRPr="006A2397">
        <w:t xml:space="preserve">CORTES GENERALES, </w:t>
      </w:r>
      <w:r w:rsidR="008051CC" w:rsidRPr="006A2397">
        <w:rPr>
          <w:i/>
        </w:rPr>
        <w:t>Diario de Sesiones del Congreso de los Diputados. Comisiones. X Legislatura. Año 2012, Núm. 94. Defensa</w:t>
      </w:r>
      <w:r w:rsidR="008051CC" w:rsidRPr="006A2397">
        <w:t xml:space="preserve">, pp. 1-31; </w:t>
      </w:r>
      <w:r w:rsidR="007F2514" w:rsidRPr="006A2397">
        <w:t xml:space="preserve">“Información sobre las misiones en el exterior”, </w:t>
      </w:r>
      <w:r w:rsidR="007F2514" w:rsidRPr="006A2397">
        <w:rPr>
          <w:i/>
        </w:rPr>
        <w:t>RED</w:t>
      </w:r>
      <w:r w:rsidR="007F2514" w:rsidRPr="006A2397">
        <w:t xml:space="preserve">, nº 285, 6/2012, pp. 18-19; </w:t>
      </w:r>
      <w:r w:rsidR="00331A2C" w:rsidRPr="006A2397">
        <w:t xml:space="preserve">“‘Falta de rigor’ en los presupuestos de las misiones internacionales”, </w:t>
      </w:r>
      <w:r w:rsidR="009C57C3" w:rsidRPr="006A2397">
        <w:rPr>
          <w:i/>
        </w:rPr>
        <w:t>El Mundo</w:t>
      </w:r>
      <w:r w:rsidR="009C57C3" w:rsidRPr="006A2397">
        <w:t xml:space="preserve"> [</w:t>
      </w:r>
      <w:r w:rsidR="009C57C3" w:rsidRPr="006A2397">
        <w:rPr>
          <w:i/>
        </w:rPr>
        <w:t>EMS</w:t>
      </w:r>
      <w:r w:rsidR="009C57C3" w:rsidRPr="006A2397">
        <w:t xml:space="preserve">] </w:t>
      </w:r>
      <w:r w:rsidR="00331A2C" w:rsidRPr="006A2397">
        <w:t xml:space="preserve">&lt;elmundo.es&gt;, 23/7/2012; </w:t>
      </w:r>
      <w:r w:rsidRPr="006A2397">
        <w:t xml:space="preserve">“Morenés destaca que las tropas en el exterior contribuyen a aportar la credibilidad que España necesita”, </w:t>
      </w:r>
      <w:r w:rsidRPr="006A2397">
        <w:rPr>
          <w:i/>
        </w:rPr>
        <w:t>ABC</w:t>
      </w:r>
      <w:r w:rsidRPr="006A2397">
        <w:t xml:space="preserve">, 12/10/2012; </w:t>
      </w:r>
      <w:r w:rsidR="00A70E7A" w:rsidRPr="006A2397">
        <w:t xml:space="preserve">CORTES GENERALES, </w:t>
      </w:r>
      <w:r w:rsidR="00A70E7A" w:rsidRPr="006A2397">
        <w:rPr>
          <w:i/>
        </w:rPr>
        <w:t>Diario de Sesiones del Congreso de los Diputados. Comisiones. X Legislatura. Año 2012, Núm. 244. Defensa</w:t>
      </w:r>
      <w:r w:rsidR="00A70E7A" w:rsidRPr="006A2397">
        <w:t xml:space="preserve">, pp. 1-27; </w:t>
      </w:r>
      <w:r w:rsidR="00AC1A14" w:rsidRPr="006A2397">
        <w:t xml:space="preserve">y </w:t>
      </w:r>
      <w:r w:rsidR="00331A2C" w:rsidRPr="006A2397">
        <w:t xml:space="preserve">“El coste de las misiones internacionales se mantiene pese a los recortes”, </w:t>
      </w:r>
      <w:r w:rsidR="00331A2C" w:rsidRPr="006A2397">
        <w:rPr>
          <w:i/>
        </w:rPr>
        <w:t>EP</w:t>
      </w:r>
      <w:r w:rsidR="00AC1A14" w:rsidRPr="006A2397">
        <w:t>, 28/12/2012, p. 16.</w:t>
      </w:r>
    </w:p>
  </w:footnote>
  <w:footnote w:id="38">
    <w:p w:rsidR="007868B6" w:rsidRPr="006A2397" w:rsidRDefault="007868B6" w:rsidP="007868B6">
      <w:pPr>
        <w:pStyle w:val="Textonotapie"/>
        <w:spacing w:before="120"/>
      </w:pPr>
      <w:r w:rsidRPr="006A2397">
        <w:rPr>
          <w:rStyle w:val="Refdenotaalpie"/>
        </w:rPr>
        <w:footnoteRef/>
      </w:r>
      <w:r w:rsidRPr="006A2397">
        <w:t xml:space="preserve"> “Morenés evita hablar de ‘guerra’ en su primera visita a las tropas en Afganistán”, </w:t>
      </w:r>
      <w:r w:rsidRPr="006A2397">
        <w:rPr>
          <w:i/>
        </w:rPr>
        <w:t>EPC</w:t>
      </w:r>
      <w:r w:rsidRPr="006A2397">
        <w:t xml:space="preserve">, 16/1/2012; “El Ejército se enfrenta a su mayor reto logístico con la retirada de Afganistán”, </w:t>
      </w:r>
      <w:r w:rsidRPr="006A2397">
        <w:rPr>
          <w:i/>
        </w:rPr>
        <w:t>EP</w:t>
      </w:r>
      <w:r w:rsidRPr="006A2397">
        <w:t xml:space="preserve">, 14/5/2012, p. 18; “El ministro de Defensa no descarta una retirada acelerada de Afganistán”, </w:t>
      </w:r>
      <w:r w:rsidRPr="006A2397">
        <w:rPr>
          <w:i/>
        </w:rPr>
        <w:t>EPC</w:t>
      </w:r>
      <w:r w:rsidRPr="006A2397">
        <w:t xml:space="preserve">, 24/7/2012; “Doble ataque sin heridos a un convoy español en Afganistán”, </w:t>
      </w:r>
      <w:r w:rsidRPr="006A2397">
        <w:rPr>
          <w:i/>
        </w:rPr>
        <w:t>EP</w:t>
      </w:r>
      <w:r w:rsidRPr="006A2397">
        <w:t xml:space="preserve">, 18/8/2012, p. 14; “Las tropas españolas sufren cinco ataques fallidos en 24 horas”, </w:t>
      </w:r>
      <w:r w:rsidRPr="006A2397">
        <w:rPr>
          <w:i/>
        </w:rPr>
        <w:t>EP</w:t>
      </w:r>
      <w:r w:rsidRPr="006A2397">
        <w:t xml:space="preserve">, 24/8/2012; “España dejará antes de mayo sus dos bases de combate en suelo afgano”, </w:t>
      </w:r>
      <w:r w:rsidRPr="006A2397">
        <w:rPr>
          <w:i/>
        </w:rPr>
        <w:t>EP</w:t>
      </w:r>
      <w:r w:rsidRPr="006A2397">
        <w:t xml:space="preserve">, 21/10/2012, p. 25; “La difícil tarea de preparar el día después de la salida de la OTAN”, </w:t>
      </w:r>
      <w:r w:rsidRPr="006A2397">
        <w:rPr>
          <w:i/>
        </w:rPr>
        <w:t>EP</w:t>
      </w:r>
      <w:r w:rsidRPr="006A2397">
        <w:t xml:space="preserve">, 23/10/2012, p. 20; </w:t>
      </w:r>
      <w:r w:rsidR="009A1B48" w:rsidRPr="006A2397">
        <w:t xml:space="preserve">“Un pozo protege más que un cañón”, </w:t>
      </w:r>
      <w:r w:rsidR="009A1B48" w:rsidRPr="006A2397">
        <w:rPr>
          <w:i/>
        </w:rPr>
        <w:t>EP</w:t>
      </w:r>
      <w:r w:rsidR="009A1B48" w:rsidRPr="006A2397">
        <w:t xml:space="preserve">, 24/10/2012, p. 20; </w:t>
      </w:r>
      <w:r w:rsidRPr="006A2397">
        <w:t xml:space="preserve">“España hace el petate en Afganistán”, </w:t>
      </w:r>
      <w:r w:rsidRPr="006A2397">
        <w:rPr>
          <w:i/>
        </w:rPr>
        <w:t>EP</w:t>
      </w:r>
      <w:r w:rsidR="009A1B48" w:rsidRPr="006A2397">
        <w:t>, 26/10/2012, p. 22;</w:t>
      </w:r>
      <w:r w:rsidR="00075A2C" w:rsidRPr="006A2397">
        <w:t xml:space="preserve"> “</w:t>
      </w:r>
      <w:r w:rsidRPr="006A2397">
        <w:t xml:space="preserve">El PSOE pide que el repliegue de Afganistán se adelante año y medio”, </w:t>
      </w:r>
      <w:r w:rsidRPr="006A2397">
        <w:rPr>
          <w:i/>
        </w:rPr>
        <w:t>EP</w:t>
      </w:r>
      <w:r w:rsidRPr="006A2397">
        <w:t xml:space="preserve">, 21/12/2012, p. 24; “Rajoy anuncia a </w:t>
      </w:r>
      <w:proofErr w:type="spellStart"/>
      <w:r w:rsidRPr="006A2397">
        <w:t>Karzai</w:t>
      </w:r>
      <w:proofErr w:type="spellEnd"/>
      <w:r w:rsidRPr="006A2397">
        <w:t xml:space="preserve"> que España seguirá en Afganistán tras 2014”, </w:t>
      </w:r>
      <w:r w:rsidRPr="006A2397">
        <w:rPr>
          <w:i/>
        </w:rPr>
        <w:t>EP</w:t>
      </w:r>
      <w:r w:rsidRPr="006A2397">
        <w:t xml:space="preserve">, 23/12/2012, p. 20; </w:t>
      </w:r>
      <w:r w:rsidR="00EF1EED" w:rsidRPr="006A2397">
        <w:t xml:space="preserve">LÓPEZ CALDERÓN, Teodoro E., “Escenario futuro de Afganistán”, </w:t>
      </w:r>
      <w:r w:rsidR="00EF1EED" w:rsidRPr="006A2397">
        <w:rPr>
          <w:i/>
        </w:rPr>
        <w:t>RED</w:t>
      </w:r>
      <w:r w:rsidR="00EF1EED" w:rsidRPr="006A2397">
        <w:t xml:space="preserve">, nº 290, 12/2012, pp. 12-13; </w:t>
      </w:r>
      <w:r w:rsidRPr="006A2397">
        <w:t xml:space="preserve">“La guerra de Afganistán ha costado 100 muertos y 3.500 millones a España”, </w:t>
      </w:r>
      <w:r w:rsidRPr="006A2397">
        <w:rPr>
          <w:i/>
        </w:rPr>
        <w:t>EP</w:t>
      </w:r>
      <w:r w:rsidRPr="006A2397">
        <w:t xml:space="preserve">, 5/1/2013, p. 14; “La explosión de un artefacto mata a un sargento desactivador en Afganistán”, </w:t>
      </w:r>
      <w:r w:rsidRPr="006A2397">
        <w:rPr>
          <w:i/>
        </w:rPr>
        <w:t>EP</w:t>
      </w:r>
      <w:r w:rsidRPr="006A2397">
        <w:t xml:space="preserve">, 12/1/2013, p. 16; “Rajoy no irá al funeral del militar fallecido en Afganistán”, </w:t>
      </w:r>
      <w:r w:rsidRPr="006A2397">
        <w:rPr>
          <w:i/>
        </w:rPr>
        <w:t>EP</w:t>
      </w:r>
      <w:r w:rsidRPr="006A2397">
        <w:t xml:space="preserve">, 13/1/2013, p. 26; “El PSOE lamenta la ausencia de Rajoy en el funeral por el militar de Afganistán”, </w:t>
      </w:r>
      <w:r w:rsidRPr="006A2397">
        <w:rPr>
          <w:i/>
        </w:rPr>
        <w:t>EP</w:t>
      </w:r>
      <w:r w:rsidRPr="006A2397">
        <w:t xml:space="preserve">, 14/1/2013, p. 16; “España inicia su retirada de Afganistán con la cesión de una base de combate”, </w:t>
      </w:r>
      <w:r w:rsidRPr="006A2397">
        <w:rPr>
          <w:i/>
        </w:rPr>
        <w:t>EP</w:t>
      </w:r>
      <w:r w:rsidR="009064CB" w:rsidRPr="006A2397">
        <w:t xml:space="preserve">, 22/2/2013, p. 23; “EEUU y la OTAN coordinarán la salida de Afganistán en 2014”, </w:t>
      </w:r>
      <w:r w:rsidR="009064CB" w:rsidRPr="006A2397">
        <w:rPr>
          <w:i/>
        </w:rPr>
        <w:t>EP</w:t>
      </w:r>
      <w:r w:rsidR="009064CB" w:rsidRPr="006A2397">
        <w:t xml:space="preserve">, 1/6/2013, p. 8; </w:t>
      </w:r>
      <w:r w:rsidR="002B4D55" w:rsidRPr="006A2397">
        <w:t xml:space="preserve"> </w:t>
      </w:r>
      <w:r w:rsidR="00997C1B" w:rsidRPr="006A2397">
        <w:t xml:space="preserve">“España retirará este año el 70% de las tropas de Afganistán”, </w:t>
      </w:r>
      <w:r w:rsidR="00997C1B" w:rsidRPr="006A2397">
        <w:rPr>
          <w:i/>
        </w:rPr>
        <w:t>EPC</w:t>
      </w:r>
      <w:r w:rsidR="00634383" w:rsidRPr="006A2397">
        <w:t xml:space="preserve">, 5/6/2013; </w:t>
      </w:r>
      <w:r w:rsidR="00AA61CD" w:rsidRPr="006A2397">
        <w:t xml:space="preserve">y </w:t>
      </w:r>
      <w:r w:rsidR="00634383" w:rsidRPr="006A2397">
        <w:t xml:space="preserve">“Avanza el repliegue”, </w:t>
      </w:r>
      <w:r w:rsidR="00634383" w:rsidRPr="006A2397">
        <w:rPr>
          <w:i/>
        </w:rPr>
        <w:t>RED</w:t>
      </w:r>
      <w:r w:rsidR="00634383" w:rsidRPr="006A2397">
        <w:t xml:space="preserve">, nº 297, 7-8/2013, pp. 24-25. </w:t>
      </w:r>
    </w:p>
  </w:footnote>
  <w:footnote w:id="39">
    <w:p w:rsidR="00560864" w:rsidRPr="006A2397" w:rsidRDefault="00560864" w:rsidP="00EA4CD4">
      <w:pPr>
        <w:pStyle w:val="Textonotapie"/>
        <w:spacing w:before="120"/>
      </w:pPr>
      <w:r w:rsidRPr="006A2397">
        <w:rPr>
          <w:rStyle w:val="Refdenotaalpie"/>
        </w:rPr>
        <w:footnoteRef/>
      </w:r>
      <w:r w:rsidRPr="006A2397">
        <w:t xml:space="preserve"> “Defensa prevé reducir en 200 militares el contingente en Líbano”, </w:t>
      </w:r>
      <w:r w:rsidRPr="006A2397">
        <w:rPr>
          <w:i/>
        </w:rPr>
        <w:t>EPC</w:t>
      </w:r>
      <w:r w:rsidRPr="006A2397">
        <w:t xml:space="preserve">, 25/4/2012; “España retirará la mitad de sus tropas de Líbano antes de fin de año”, </w:t>
      </w:r>
      <w:r w:rsidRPr="006A2397">
        <w:rPr>
          <w:i/>
        </w:rPr>
        <w:t>EPC</w:t>
      </w:r>
      <w:r w:rsidRPr="006A2397">
        <w:t xml:space="preserve">, 17/7/2012; </w:t>
      </w:r>
      <w:r w:rsidR="006D051F" w:rsidRPr="006A2397">
        <w:t xml:space="preserve">CORTES GENERALES, </w:t>
      </w:r>
      <w:r w:rsidR="006D051F" w:rsidRPr="006A2397">
        <w:rPr>
          <w:i/>
        </w:rPr>
        <w:t>Diario de Sesiones del Congreso de los Diputados. Comisiones. X Legislatura. Año 2012, Núm. 244. Defensa</w:t>
      </w:r>
      <w:r w:rsidR="006D051F" w:rsidRPr="006A2397">
        <w:t xml:space="preserve">, pp. 1-27; </w:t>
      </w:r>
      <w:r w:rsidR="00A606AE" w:rsidRPr="006A2397">
        <w:t xml:space="preserve">“El coste de las misiones internacionales se mantiene pese a los recortes”, </w:t>
      </w:r>
      <w:r w:rsidR="00A606AE" w:rsidRPr="006A2397">
        <w:rPr>
          <w:i/>
        </w:rPr>
        <w:t>EP</w:t>
      </w:r>
      <w:r w:rsidR="00A606AE" w:rsidRPr="006A2397">
        <w:t xml:space="preserve">, 28/12/2012, p. 16;  </w:t>
      </w:r>
      <w:r w:rsidRPr="006A2397">
        <w:t xml:space="preserve">“Morenés planea retirar las tropas españolas de Líbano en 2014”, </w:t>
      </w:r>
      <w:r w:rsidRPr="006A2397">
        <w:rPr>
          <w:i/>
        </w:rPr>
        <w:t>EP</w:t>
      </w:r>
      <w:r w:rsidRPr="006A2397">
        <w:t>, 9/1/2013, p. 18; “</w:t>
      </w:r>
      <w:proofErr w:type="spellStart"/>
      <w:r w:rsidRPr="006A2397">
        <w:t>Margallo</w:t>
      </w:r>
      <w:proofErr w:type="spellEnd"/>
      <w:r w:rsidRPr="006A2397">
        <w:t xml:space="preserve"> contradice a Morenés y descarta una retirada total de las tropas de Líbano”, </w:t>
      </w:r>
      <w:r w:rsidRPr="006A2397">
        <w:rPr>
          <w:i/>
        </w:rPr>
        <w:t>EP</w:t>
      </w:r>
      <w:r w:rsidRPr="006A2397">
        <w:t xml:space="preserve">, 25/4/2013, p. 20; </w:t>
      </w:r>
      <w:r w:rsidR="00A81971" w:rsidRPr="006A2397">
        <w:t xml:space="preserve">y </w:t>
      </w:r>
      <w:r w:rsidRPr="006A2397">
        <w:t xml:space="preserve">“Morenés niega discrepancias con </w:t>
      </w:r>
      <w:proofErr w:type="spellStart"/>
      <w:r w:rsidRPr="006A2397">
        <w:t>Margallo</w:t>
      </w:r>
      <w:proofErr w:type="spellEnd"/>
      <w:r w:rsidRPr="006A2397">
        <w:t xml:space="preserve"> sobre Líbano”, </w:t>
      </w:r>
      <w:r w:rsidRPr="006A2397">
        <w:rPr>
          <w:i/>
        </w:rPr>
        <w:t>EP</w:t>
      </w:r>
      <w:r w:rsidR="00A81971" w:rsidRPr="006A2397">
        <w:t>, 30/4/2013, p. 17.</w:t>
      </w:r>
    </w:p>
  </w:footnote>
  <w:footnote w:id="40">
    <w:p w:rsidR="00560864" w:rsidRPr="006A2397" w:rsidRDefault="00560864" w:rsidP="00DB7ECC">
      <w:pPr>
        <w:pStyle w:val="Textonotapie"/>
        <w:spacing w:before="120"/>
      </w:pPr>
      <w:r w:rsidRPr="006A2397">
        <w:rPr>
          <w:rStyle w:val="Refdenotaalpie"/>
        </w:rPr>
        <w:footnoteRef/>
      </w:r>
      <w:r w:rsidRPr="006A2397">
        <w:t xml:space="preserve"> “La UE prepara una misión militar para formar al Ejército de Malí”, </w:t>
      </w:r>
      <w:r w:rsidRPr="006A2397">
        <w:rPr>
          <w:i/>
        </w:rPr>
        <w:t>EP</w:t>
      </w:r>
      <w:r w:rsidRPr="006A2397">
        <w:t xml:space="preserve">, 20/10/2012, p. 6; EDITORIAL, “Intervenir en Malí”, </w:t>
      </w:r>
      <w:r w:rsidRPr="006A2397">
        <w:rPr>
          <w:i/>
        </w:rPr>
        <w:t>EP</w:t>
      </w:r>
      <w:r w:rsidRPr="006A2397">
        <w:t xml:space="preserve">, 23/10/2012, p. 30; “Malí, la guerra de nunca empezar”, </w:t>
      </w:r>
      <w:r w:rsidRPr="006A2397">
        <w:rPr>
          <w:i/>
        </w:rPr>
        <w:t>EP</w:t>
      </w:r>
      <w:r w:rsidRPr="006A2397">
        <w:t xml:space="preserve">, 2/12/2012, p. 5; “Miles de </w:t>
      </w:r>
      <w:proofErr w:type="spellStart"/>
      <w:r w:rsidRPr="006A2397">
        <w:t>yihadistas</w:t>
      </w:r>
      <w:proofErr w:type="spellEnd"/>
      <w:r w:rsidRPr="006A2397">
        <w:t xml:space="preserve"> a sueldo llegan a </w:t>
      </w:r>
      <w:proofErr w:type="spellStart"/>
      <w:r w:rsidRPr="006A2397">
        <w:t>Azawad</w:t>
      </w:r>
      <w:proofErr w:type="spellEnd"/>
      <w:r w:rsidRPr="006A2397">
        <w:t xml:space="preserve">”, </w:t>
      </w:r>
      <w:r w:rsidRPr="006A2397">
        <w:rPr>
          <w:i/>
        </w:rPr>
        <w:t>EP</w:t>
      </w:r>
      <w:r w:rsidRPr="006A2397">
        <w:t xml:space="preserve">, 2/12/2012, p. 6; “España enviará entre 20 y 40 instructores militares a Malí”, </w:t>
      </w:r>
      <w:r w:rsidRPr="006A2397">
        <w:rPr>
          <w:i/>
        </w:rPr>
        <w:t>EP</w:t>
      </w:r>
      <w:r w:rsidRPr="006A2397">
        <w:t xml:space="preserve">, 6/12/2012, p. 22; “Francia combate en solitario en Malí”, </w:t>
      </w:r>
      <w:r w:rsidRPr="006A2397">
        <w:rPr>
          <w:i/>
        </w:rPr>
        <w:t>EP</w:t>
      </w:r>
      <w:r w:rsidRPr="006A2397">
        <w:t xml:space="preserve">, 15/1/2013, pp. 2-3; “España planea enviar un avión militar”, ibídem, p. 2; “Los </w:t>
      </w:r>
      <w:proofErr w:type="spellStart"/>
      <w:r w:rsidRPr="006A2397">
        <w:t>yihadistas</w:t>
      </w:r>
      <w:proofErr w:type="spellEnd"/>
      <w:r w:rsidRPr="006A2397">
        <w:t xml:space="preserve"> huyen de sus feudos en el norte ante la ofensiva francesa”, ibídem, p. 3; “EEUU y España dan largas a la petición de apoyo a la intervención francesa”, </w:t>
      </w:r>
      <w:r w:rsidRPr="006A2397">
        <w:rPr>
          <w:i/>
        </w:rPr>
        <w:t>EP</w:t>
      </w:r>
      <w:r w:rsidRPr="006A2397">
        <w:t xml:space="preserve">, 16/1/2013, p. 5; “Soldados franceses e islamistas luchan cuerpo a cuerpo en Malí”, </w:t>
      </w:r>
      <w:r w:rsidRPr="006A2397">
        <w:rPr>
          <w:i/>
        </w:rPr>
        <w:t>EP</w:t>
      </w:r>
      <w:r w:rsidRPr="006A2397">
        <w:t xml:space="preserve">, 17/1/2013, p. 4; “Malí, una guerra francófona”, </w:t>
      </w:r>
      <w:r w:rsidRPr="006A2397">
        <w:rPr>
          <w:i/>
        </w:rPr>
        <w:t>EP</w:t>
      </w:r>
      <w:r w:rsidRPr="006A2397">
        <w:t xml:space="preserve">, 18/1/2013, p. 6; TORREBLANCA, José Ignacio, “Planificar para improvisar”, </w:t>
      </w:r>
      <w:r w:rsidRPr="006A2397">
        <w:rPr>
          <w:i/>
        </w:rPr>
        <w:t>EP</w:t>
      </w:r>
      <w:r w:rsidRPr="006A2397">
        <w:t xml:space="preserve">, 18/1/2013, p. 4; “Francia se queja de la cicatería española”, ibídem, p. 5; “La oposición exige que el pleno del Congreso vote la misión militar en Malí”, </w:t>
      </w:r>
      <w:r w:rsidRPr="006A2397">
        <w:rPr>
          <w:i/>
        </w:rPr>
        <w:t>EP</w:t>
      </w:r>
      <w:r w:rsidRPr="006A2397">
        <w:t xml:space="preserve">, 19/1/2013, p. 20; “Los islamistas usan a los civiles del norte de Malí como escudos humanos”, </w:t>
      </w:r>
      <w:r w:rsidRPr="006A2397">
        <w:rPr>
          <w:i/>
        </w:rPr>
        <w:t>EP</w:t>
      </w:r>
      <w:r w:rsidRPr="006A2397">
        <w:t xml:space="preserve">, 19/1/2013, p. 6; </w:t>
      </w:r>
      <w:r w:rsidR="00E91E6C" w:rsidRPr="006A2397">
        <w:t xml:space="preserve">BASTERRA, Francisco G., “Europa en el Sáhara”, ibídem; </w:t>
      </w:r>
      <w:r w:rsidRPr="006A2397">
        <w:t xml:space="preserve">“El avión Hércules ofrecido a Malí tendrá su base en Dakar”, </w:t>
      </w:r>
      <w:r w:rsidRPr="006A2397">
        <w:rPr>
          <w:i/>
        </w:rPr>
        <w:t>EP</w:t>
      </w:r>
      <w:r w:rsidRPr="006A2397">
        <w:t xml:space="preserve">, 22/1/2013, p. 16; “Un Hércules español en la guerra de Malí”, </w:t>
      </w:r>
      <w:r w:rsidRPr="006A2397">
        <w:rPr>
          <w:i/>
        </w:rPr>
        <w:t>EP</w:t>
      </w:r>
      <w:r w:rsidRPr="006A2397">
        <w:t xml:space="preserve">, 27/1/2013, p. 21; “El PSOE critica al Gobierno por apoyar poco y tarde a Francia en el conflicto de Malí”, </w:t>
      </w:r>
      <w:r w:rsidRPr="006A2397">
        <w:rPr>
          <w:i/>
        </w:rPr>
        <w:t>EP</w:t>
      </w:r>
      <w:r w:rsidRPr="006A2397">
        <w:t xml:space="preserve">, 31/1/2013, p. 20; “España ofrece 30 soldados para Malí como fuerza de protección”, </w:t>
      </w:r>
      <w:r w:rsidRPr="006A2397">
        <w:rPr>
          <w:i/>
        </w:rPr>
        <w:t>EP</w:t>
      </w:r>
      <w:r w:rsidRPr="006A2397">
        <w:t xml:space="preserve">, 14/2/2013, p. 24; “Los islamistas de Malí se infiltran de nuevo en </w:t>
      </w:r>
      <w:proofErr w:type="spellStart"/>
      <w:r w:rsidRPr="006A2397">
        <w:t>Gao</w:t>
      </w:r>
      <w:proofErr w:type="spellEnd"/>
      <w:r w:rsidRPr="006A2397">
        <w:t xml:space="preserve">”, </w:t>
      </w:r>
      <w:r w:rsidRPr="006A2397">
        <w:rPr>
          <w:i/>
        </w:rPr>
        <w:t>EP</w:t>
      </w:r>
      <w:r w:rsidRPr="006A2397">
        <w:t xml:space="preserve">, 22/2/2013, p. 6; “España dará seguridad a los instructores de la UE en Malí”, </w:t>
      </w:r>
      <w:r w:rsidRPr="006A2397">
        <w:rPr>
          <w:i/>
        </w:rPr>
        <w:t>EP</w:t>
      </w:r>
      <w:r w:rsidRPr="006A2397">
        <w:t>, 23/2/2013, p. 21; “</w:t>
      </w:r>
      <w:proofErr w:type="spellStart"/>
      <w:r w:rsidRPr="006A2397">
        <w:t>Margallo</w:t>
      </w:r>
      <w:proofErr w:type="spellEnd"/>
      <w:r w:rsidRPr="006A2397">
        <w:t xml:space="preserve"> y Morenés discrepan sobre la implicación española en Malí”, </w:t>
      </w:r>
      <w:r w:rsidRPr="006A2397">
        <w:rPr>
          <w:i/>
        </w:rPr>
        <w:t>EP</w:t>
      </w:r>
      <w:r w:rsidR="00735679" w:rsidRPr="006A2397">
        <w:t>, 24/2/</w:t>
      </w:r>
      <w:r w:rsidRPr="006A2397">
        <w:t xml:space="preserve">2013, p. 27; “El ministro </w:t>
      </w:r>
      <w:proofErr w:type="spellStart"/>
      <w:r w:rsidRPr="006A2397">
        <w:t>Margallo</w:t>
      </w:r>
      <w:proofErr w:type="spellEnd"/>
      <w:r w:rsidRPr="006A2397">
        <w:t xml:space="preserve"> advierte en Malí del riesgo de ‘balcanización’ de África”, </w:t>
      </w:r>
      <w:r w:rsidRPr="006A2397">
        <w:rPr>
          <w:i/>
        </w:rPr>
        <w:t>EP</w:t>
      </w:r>
      <w:r w:rsidRPr="006A2397">
        <w:t xml:space="preserve">, 25/2/2013, p. 23; “Defensa planea aumentar las tropas en Malí a partir de julio”, </w:t>
      </w:r>
      <w:r w:rsidRPr="006A2397">
        <w:rPr>
          <w:i/>
        </w:rPr>
        <w:t>EP</w:t>
      </w:r>
      <w:r w:rsidR="009356C1" w:rsidRPr="006A2397">
        <w:t xml:space="preserve">, 13/4/2013, p. 22; “‘¡El enemigo está enfrente y se acerca!’”, </w:t>
      </w:r>
      <w:r w:rsidR="009356C1" w:rsidRPr="006A2397">
        <w:rPr>
          <w:i/>
        </w:rPr>
        <w:t>EP</w:t>
      </w:r>
      <w:r w:rsidR="009356C1" w:rsidRPr="006A2397">
        <w:t>, 2/5/20</w:t>
      </w:r>
      <w:r w:rsidR="00C03059" w:rsidRPr="006A2397">
        <w:t xml:space="preserve">13, p. 22; CORTES GENERALES, </w:t>
      </w:r>
      <w:r w:rsidR="00C03059" w:rsidRPr="006A2397">
        <w:rPr>
          <w:i/>
        </w:rPr>
        <w:t>Diario de Sesiones del Congreso de los Diputados. Comisiones. X Legislatura. Año 2013, Núm. 345. Defensa</w:t>
      </w:r>
      <w:r w:rsidR="00C03059" w:rsidRPr="006A2397">
        <w:t xml:space="preserve">, pp. 1-19; y “España refuerza su presencia en Malí”, </w:t>
      </w:r>
      <w:r w:rsidR="00C03059" w:rsidRPr="006A2397">
        <w:rPr>
          <w:i/>
        </w:rPr>
        <w:t>RED</w:t>
      </w:r>
      <w:r w:rsidR="00C03059" w:rsidRPr="006A2397">
        <w:t xml:space="preserve">, nº </w:t>
      </w:r>
      <w:r w:rsidR="00634383" w:rsidRPr="006A2397">
        <w:t>297</w:t>
      </w:r>
      <w:r w:rsidR="00C03059" w:rsidRPr="006A2397">
        <w:t xml:space="preserve">, 7-8/2013, pp. </w:t>
      </w:r>
      <w:r w:rsidR="00634383" w:rsidRPr="006A2397">
        <w:t>20-22.</w:t>
      </w:r>
    </w:p>
  </w:footnote>
  <w:footnote w:id="41">
    <w:p w:rsidR="00560864" w:rsidRPr="006A2397" w:rsidRDefault="00560864" w:rsidP="00EA4CD4">
      <w:pPr>
        <w:pStyle w:val="Textonotapie"/>
        <w:spacing w:before="120"/>
      </w:pPr>
      <w:r w:rsidRPr="006A2397">
        <w:rPr>
          <w:rStyle w:val="Refdenotaalpie"/>
        </w:rPr>
        <w:footnoteRef/>
      </w:r>
      <w:r w:rsidRPr="006A2397">
        <w:t xml:space="preserve"> “España acelerará la adaptación de la base de Rota”, </w:t>
      </w:r>
      <w:r w:rsidRPr="006A2397">
        <w:rPr>
          <w:i/>
        </w:rPr>
        <w:t>P</w:t>
      </w:r>
      <w:r w:rsidRPr="006A2397">
        <w:t xml:space="preserve">, 5/2/2012; AGUILAR, Miguel Ángel, “El consenso y las tinieblas”, </w:t>
      </w:r>
      <w:r w:rsidRPr="006A2397">
        <w:rPr>
          <w:i/>
        </w:rPr>
        <w:t>EPC</w:t>
      </w:r>
      <w:r w:rsidRPr="006A2397">
        <w:t xml:space="preserve">, 6/2/2012; “Dos destructores de Estados Unidos llegarán a Rota antes de septiembre de 2014”, </w:t>
      </w:r>
      <w:r w:rsidRPr="006A2397">
        <w:rPr>
          <w:i/>
        </w:rPr>
        <w:t>EPC</w:t>
      </w:r>
      <w:r w:rsidRPr="006A2397">
        <w:t xml:space="preserve">, 20/2/2012; </w:t>
      </w:r>
      <w:r w:rsidR="007E6146" w:rsidRPr="006A2397">
        <w:t xml:space="preserve">CORTES GENERALES, </w:t>
      </w:r>
      <w:r w:rsidR="007E6146" w:rsidRPr="006A2397">
        <w:rPr>
          <w:i/>
        </w:rPr>
        <w:t>Diario de Sesiones del Congreso de los Diputados. Comisiones. X Legislatura. Año 2012, Núm. 113. Defensa</w:t>
      </w:r>
      <w:r w:rsidR="007E6146" w:rsidRPr="006A2397">
        <w:t xml:space="preserve">, pp. 1-19; </w:t>
      </w:r>
      <w:r w:rsidRPr="006A2397">
        <w:t xml:space="preserve">“Madrid y Washington acuerdan prorrogar por ocho años la presencia militar en Rota y Morón”, </w:t>
      </w:r>
      <w:r w:rsidRPr="006A2397">
        <w:rPr>
          <w:i/>
        </w:rPr>
        <w:t>EP</w:t>
      </w:r>
      <w:r w:rsidRPr="006A2397">
        <w:t xml:space="preserve">, 28/7/2012, p. 14; “Luz verde para la instalación en Rota del escudo antimisiles”, </w:t>
      </w:r>
      <w:r w:rsidRPr="006A2397">
        <w:rPr>
          <w:i/>
        </w:rPr>
        <w:t>EP</w:t>
      </w:r>
      <w:r w:rsidRPr="006A2397">
        <w:t xml:space="preserve">, 5/10/2012, p. 18; “Estados Unidos invertirá 20 millones en Rota para albergar el escudo antimisiles”, </w:t>
      </w:r>
      <w:r w:rsidRPr="006A2397">
        <w:rPr>
          <w:i/>
        </w:rPr>
        <w:t>EP</w:t>
      </w:r>
      <w:r w:rsidRPr="006A2397">
        <w:t xml:space="preserve">, 11/10/2012, p. 20; “Así son los cuatro destructores que la US </w:t>
      </w:r>
      <w:proofErr w:type="spellStart"/>
      <w:r w:rsidRPr="006A2397">
        <w:t>Navy</w:t>
      </w:r>
      <w:proofErr w:type="spellEnd"/>
      <w:r w:rsidRPr="006A2397">
        <w:t xml:space="preserve"> desplegará en la base de Rota”, </w:t>
      </w:r>
      <w:r w:rsidRPr="006A2397">
        <w:rPr>
          <w:i/>
        </w:rPr>
        <w:t>ABC</w:t>
      </w:r>
      <w:r w:rsidRPr="006A2397">
        <w:t>, 11/10/2012;  “Los primeros destructores arribará</w:t>
      </w:r>
      <w:r w:rsidR="00194FB5" w:rsidRPr="006A2397">
        <w:t>n</w:t>
      </w:r>
      <w:r w:rsidRPr="006A2397">
        <w:t xml:space="preserve"> a Rota en marzo de 2014”, </w:t>
      </w:r>
      <w:r w:rsidRPr="006A2397">
        <w:rPr>
          <w:i/>
        </w:rPr>
        <w:t>ABC</w:t>
      </w:r>
      <w:r w:rsidRPr="006A2397">
        <w:t xml:space="preserve">, 11/10/2012; </w:t>
      </w:r>
      <w:r w:rsidR="00A003B7" w:rsidRPr="006A2397">
        <w:t xml:space="preserve">CORTES GENERALES, </w:t>
      </w:r>
      <w:r w:rsidR="00A003B7" w:rsidRPr="006A2397">
        <w:rPr>
          <w:i/>
        </w:rPr>
        <w:t>Diario de Sesiones del Congreso de los Diputados. Comisiones. X Legislatura. Año 2012, Núm. 192. Asuntos Exteriores</w:t>
      </w:r>
      <w:r w:rsidR="00A003B7" w:rsidRPr="006A2397">
        <w:t xml:space="preserve">, pp. 1-24; </w:t>
      </w:r>
      <w:r w:rsidRPr="006A2397">
        <w:t xml:space="preserve">“El Gobierno garantiza que Rota no albergará armas nucleares norteamericanas”, </w:t>
      </w:r>
      <w:r w:rsidR="009C57C3" w:rsidRPr="006A2397">
        <w:rPr>
          <w:i/>
        </w:rPr>
        <w:t>LR</w:t>
      </w:r>
      <w:r w:rsidRPr="006A2397">
        <w:t xml:space="preserve">, 12/10/2012, p. 21; </w:t>
      </w:r>
      <w:r w:rsidR="00A072ED" w:rsidRPr="006A2397">
        <w:t xml:space="preserve">“Rota, pieza clave de la defensa antimisiles”, </w:t>
      </w:r>
      <w:r w:rsidR="00A072ED" w:rsidRPr="006A2397">
        <w:rPr>
          <w:i/>
        </w:rPr>
        <w:t>RED</w:t>
      </w:r>
      <w:r w:rsidR="00A072ED" w:rsidRPr="006A2397">
        <w:t xml:space="preserve">, nº 289, 11/2012, pp. 6-9; “Un sistema compartido”, ibídem, pp. 10-11; ALVARGONZÁLEZ SAN MARTÍN, Alejandro, “Una mejora para nuestra seguridad”, ibídem, pp. 12-13; </w:t>
      </w:r>
      <w:r w:rsidRPr="006A2397">
        <w:t xml:space="preserve">“Rota, misiles que traen alquileres”, </w:t>
      </w:r>
      <w:r w:rsidRPr="006A2397">
        <w:rPr>
          <w:i/>
        </w:rPr>
        <w:t>El País. Domingo</w:t>
      </w:r>
      <w:r w:rsidRPr="006A2397">
        <w:t xml:space="preserve">, 30/12/2012, pp. 6-7; “El despliegue del escudo antimisiles en Rota costará 1,9 millones”, </w:t>
      </w:r>
      <w:r w:rsidRPr="006A2397">
        <w:rPr>
          <w:i/>
        </w:rPr>
        <w:t>EPC</w:t>
      </w:r>
      <w:r w:rsidRPr="006A2397">
        <w:t>, 4/1/2013; “</w:t>
      </w:r>
      <w:proofErr w:type="spellStart"/>
      <w:r w:rsidRPr="006A2397">
        <w:t>Margallo</w:t>
      </w:r>
      <w:proofErr w:type="spellEnd"/>
      <w:r w:rsidRPr="006A2397">
        <w:t xml:space="preserve"> se verá el martes con Kerry en Washington”, </w:t>
      </w:r>
      <w:r w:rsidRPr="006A2397">
        <w:rPr>
          <w:i/>
        </w:rPr>
        <w:t>EP</w:t>
      </w:r>
      <w:r w:rsidR="009356C1" w:rsidRPr="006A2397">
        <w:t xml:space="preserve">, 26/4/2013, p. 20; “Kerry respalda los esfuerzos de Rajoy por avanzar en las reformas”, </w:t>
      </w:r>
      <w:r w:rsidR="009356C1" w:rsidRPr="006A2397">
        <w:rPr>
          <w:i/>
        </w:rPr>
        <w:t>EP</w:t>
      </w:r>
      <w:r w:rsidR="009356C1" w:rsidRPr="006A2397">
        <w:t xml:space="preserve">, 1/5/2013, p. 16; </w:t>
      </w:r>
      <w:r w:rsidR="006737AE" w:rsidRPr="006A2397">
        <w:t xml:space="preserve">“De Morón a </w:t>
      </w:r>
      <w:proofErr w:type="spellStart"/>
      <w:r w:rsidR="006737AE" w:rsidRPr="006A2397">
        <w:t>Sigonella</w:t>
      </w:r>
      <w:proofErr w:type="spellEnd"/>
      <w:r w:rsidR="006737AE" w:rsidRPr="006A2397">
        <w:t xml:space="preserve"> mirando a Libia”, </w:t>
      </w:r>
      <w:r w:rsidR="006737AE" w:rsidRPr="006A2397">
        <w:rPr>
          <w:i/>
        </w:rPr>
        <w:t>EP</w:t>
      </w:r>
      <w:r w:rsidR="006737AE" w:rsidRPr="006A2397">
        <w:t xml:space="preserve">, 19/5/2013, p. 27; </w:t>
      </w:r>
      <w:r w:rsidR="00DE41C6" w:rsidRPr="006A2397">
        <w:t xml:space="preserve">y </w:t>
      </w:r>
      <w:r w:rsidR="002D6E78" w:rsidRPr="006A2397">
        <w:t xml:space="preserve">“España recibirá casi 200 millones por mantener el ‘escudo antimisiles’”, </w:t>
      </w:r>
      <w:r w:rsidR="002D6E78" w:rsidRPr="006A2397">
        <w:rPr>
          <w:i/>
        </w:rPr>
        <w:t>EP</w:t>
      </w:r>
      <w:r w:rsidR="00DE41C6" w:rsidRPr="006A2397">
        <w:t>, 9/7/2013, p. 18.</w:t>
      </w:r>
      <w:r w:rsidR="002D6E78" w:rsidRPr="006A2397">
        <w:t xml:space="preserve"> </w:t>
      </w:r>
    </w:p>
  </w:footnote>
  <w:footnote w:id="42">
    <w:p w:rsidR="00560864" w:rsidRPr="006A2397" w:rsidRDefault="00560864" w:rsidP="002C4FA2">
      <w:pPr>
        <w:pStyle w:val="Textonotapie"/>
        <w:spacing w:before="120"/>
      </w:pPr>
      <w:r w:rsidRPr="006A2397">
        <w:rPr>
          <w:rStyle w:val="Refdenotaalpie"/>
        </w:rPr>
        <w:footnoteRef/>
      </w:r>
      <w:r w:rsidRPr="006A2397">
        <w:t xml:space="preserve"> “Defensa planea recortar 15.000 militares y 5.000 civiles”, </w:t>
      </w:r>
      <w:r w:rsidRPr="006A2397">
        <w:rPr>
          <w:i/>
        </w:rPr>
        <w:t>EPC</w:t>
      </w:r>
      <w:r w:rsidR="00C828D9" w:rsidRPr="006A2397">
        <w:t>, 16/7/2012.</w:t>
      </w:r>
      <w:r w:rsidR="00791C58" w:rsidRPr="006A2397">
        <w:t xml:space="preserve"> </w:t>
      </w:r>
      <w:r w:rsidR="00F82AA3" w:rsidRPr="006A2397">
        <w:t>Sobre este documento del Ministerio de Defensa, v</w:t>
      </w:r>
      <w:r w:rsidR="00791C58" w:rsidRPr="006A2397">
        <w:t>er</w:t>
      </w:r>
      <w:r w:rsidR="00A7477B" w:rsidRPr="006A2397">
        <w:t>, por ejemplo,</w:t>
      </w:r>
      <w:r w:rsidR="00791C58" w:rsidRPr="006A2397">
        <w:t xml:space="preserve"> </w:t>
      </w:r>
      <w:r w:rsidR="008B691D" w:rsidRPr="006A2397">
        <w:t xml:space="preserve">“Morenés anuncia una reducción ‘coyuntural’ del número de militares”, </w:t>
      </w:r>
      <w:r w:rsidR="008B691D" w:rsidRPr="006A2397">
        <w:rPr>
          <w:i/>
        </w:rPr>
        <w:t>ABC</w:t>
      </w:r>
      <w:r w:rsidR="008B691D" w:rsidRPr="006A2397">
        <w:t xml:space="preserve">, 11/4/2012; </w:t>
      </w:r>
      <w:r w:rsidR="00A7477B" w:rsidRPr="006A2397">
        <w:t xml:space="preserve">“Los recortes en el Ejército cerrarán bases en las que el Estado invierte más de 20 millones de euros cada año”, </w:t>
      </w:r>
      <w:r w:rsidR="00593620" w:rsidRPr="006A2397">
        <w:rPr>
          <w:i/>
        </w:rPr>
        <w:t>ARN Digital</w:t>
      </w:r>
      <w:r w:rsidR="00593620" w:rsidRPr="006A2397">
        <w:t xml:space="preserve"> </w:t>
      </w:r>
      <w:r w:rsidR="00A7477B" w:rsidRPr="006A2397">
        <w:t xml:space="preserve">&lt;arndigital.com&gt;, 18/7/2012 [11/5/2013]; </w:t>
      </w:r>
      <w:r w:rsidR="00F82AA3" w:rsidRPr="006A2397">
        <w:t xml:space="preserve">“Visión 2025: El plan ‘secreto’ de Morenés que propone dejar en la calle a 15.000 militares y 5.000 empleados civiles en 13 años”, </w:t>
      </w:r>
      <w:r w:rsidR="00B24E53" w:rsidRPr="006A2397">
        <w:rPr>
          <w:i/>
        </w:rPr>
        <w:t>El Espía Digital</w:t>
      </w:r>
      <w:r w:rsidR="00B24E53" w:rsidRPr="006A2397">
        <w:t xml:space="preserve"> </w:t>
      </w:r>
      <w:r w:rsidR="00F82AA3" w:rsidRPr="006A2397">
        <w:t xml:space="preserve">&lt;elespiadigital.com&gt;, 18/7/2012 </w:t>
      </w:r>
      <w:r w:rsidR="00A7477B" w:rsidRPr="006A2397">
        <w:t>[11/5</w:t>
      </w:r>
      <w:r w:rsidR="00F82AA3" w:rsidRPr="006A2397">
        <w:t xml:space="preserve">/2013]; </w:t>
      </w:r>
      <w:r w:rsidR="00791C58" w:rsidRPr="006A2397">
        <w:t xml:space="preserve">“Buscando el límite de las Fuerzas Armadas españolas”, </w:t>
      </w:r>
      <w:r w:rsidR="00B24E53" w:rsidRPr="006A2397">
        <w:rPr>
          <w:i/>
        </w:rPr>
        <w:t>Defensa</w:t>
      </w:r>
      <w:r w:rsidR="00B24E53" w:rsidRPr="006A2397">
        <w:t xml:space="preserve"> </w:t>
      </w:r>
      <w:r w:rsidR="00791C58" w:rsidRPr="006A2397">
        <w:t>&lt;defensa.com&gt;</w:t>
      </w:r>
      <w:r w:rsidR="00F82AA3" w:rsidRPr="006A2397">
        <w:t>,</w:t>
      </w:r>
      <w:r w:rsidR="00791C58" w:rsidRPr="006A2397">
        <w:t xml:space="preserve"> 3/9/2012</w:t>
      </w:r>
      <w:r w:rsidR="00A7477B" w:rsidRPr="006A2397">
        <w:t xml:space="preserve"> [10/5/2013]</w:t>
      </w:r>
      <w:r w:rsidR="00AE1EDE" w:rsidRPr="006A2397">
        <w:t xml:space="preserve">; y “‘Las Fuerzas Armadas necesitan un presupuesto estable a largo plazo’”, </w:t>
      </w:r>
      <w:r w:rsidR="00AE1EDE" w:rsidRPr="006A2397">
        <w:rPr>
          <w:i/>
        </w:rPr>
        <w:t>EP</w:t>
      </w:r>
      <w:r w:rsidR="00AE1EDE" w:rsidRPr="006A2397">
        <w:t>, 12/10/2012, p. 14</w:t>
      </w:r>
      <w:r w:rsidR="00A7477B" w:rsidRPr="006A2397">
        <w:t>.</w:t>
      </w:r>
    </w:p>
  </w:footnote>
  <w:footnote w:id="43">
    <w:p w:rsidR="00FC19B0" w:rsidRPr="006A2397" w:rsidRDefault="00FC19B0" w:rsidP="00FC19B0">
      <w:pPr>
        <w:pStyle w:val="Textonotapie"/>
        <w:spacing w:before="120"/>
      </w:pPr>
      <w:r w:rsidRPr="006A2397">
        <w:rPr>
          <w:rStyle w:val="Refdenotaalpie"/>
        </w:rPr>
        <w:footnoteRef/>
      </w:r>
      <w:r w:rsidRPr="006A2397">
        <w:t xml:space="preserve"> “Los aliados europeos reducen sus ejércitos ante la crisis”, </w:t>
      </w:r>
      <w:r w:rsidRPr="006A2397">
        <w:rPr>
          <w:i/>
        </w:rPr>
        <w:t>EPC</w:t>
      </w:r>
      <w:r w:rsidR="00DA5991" w:rsidRPr="006A2397">
        <w:t>, 17/7/2012</w:t>
      </w:r>
      <w:r w:rsidRPr="006A2397">
        <w:t xml:space="preserve"> </w:t>
      </w:r>
      <w:r w:rsidR="00DA5991" w:rsidRPr="006A2397">
        <w:t xml:space="preserve">y </w:t>
      </w:r>
      <w:r w:rsidRPr="006A2397">
        <w:t xml:space="preserve">EDITORIAL, “Más con menos”, </w:t>
      </w:r>
      <w:r w:rsidRPr="006A2397">
        <w:rPr>
          <w:i/>
        </w:rPr>
        <w:t>EPC</w:t>
      </w:r>
      <w:r w:rsidR="00791C58" w:rsidRPr="006A2397">
        <w:t>, 21/7/2012</w:t>
      </w:r>
      <w:r w:rsidRPr="006A2397">
        <w:t>.</w:t>
      </w:r>
      <w:r w:rsidR="00AE5C08" w:rsidRPr="006A2397">
        <w:t xml:space="preserve"> Sobre el modelo </w:t>
      </w:r>
      <w:proofErr w:type="spellStart"/>
      <w:r w:rsidR="00AE5C08" w:rsidRPr="006A2397">
        <w:rPr>
          <w:i/>
        </w:rPr>
        <w:t>Army</w:t>
      </w:r>
      <w:proofErr w:type="spellEnd"/>
      <w:r w:rsidR="00AE5C08" w:rsidRPr="006A2397">
        <w:rPr>
          <w:i/>
        </w:rPr>
        <w:t xml:space="preserve"> 2020</w:t>
      </w:r>
      <w:r w:rsidR="00AE5C08" w:rsidRPr="006A2397">
        <w:t xml:space="preserve"> británico, véase </w:t>
      </w:r>
      <w:proofErr w:type="spellStart"/>
      <w:r w:rsidR="00AE5C08" w:rsidRPr="006A2397">
        <w:rPr>
          <w:i/>
        </w:rPr>
        <w:t>Transforming</w:t>
      </w:r>
      <w:proofErr w:type="spellEnd"/>
      <w:r w:rsidR="00AE5C08" w:rsidRPr="006A2397">
        <w:rPr>
          <w:i/>
        </w:rPr>
        <w:t xml:space="preserve"> </w:t>
      </w:r>
      <w:proofErr w:type="spellStart"/>
      <w:r w:rsidR="00AE5C08" w:rsidRPr="006A2397">
        <w:rPr>
          <w:i/>
        </w:rPr>
        <w:t>the</w:t>
      </w:r>
      <w:proofErr w:type="spellEnd"/>
      <w:r w:rsidR="00AE5C08" w:rsidRPr="006A2397">
        <w:rPr>
          <w:i/>
        </w:rPr>
        <w:t xml:space="preserve"> British </w:t>
      </w:r>
      <w:proofErr w:type="spellStart"/>
      <w:r w:rsidR="00AE5C08" w:rsidRPr="006A2397">
        <w:rPr>
          <w:i/>
        </w:rPr>
        <w:t>Army</w:t>
      </w:r>
      <w:proofErr w:type="spellEnd"/>
      <w:r w:rsidR="00AE5C08" w:rsidRPr="006A2397">
        <w:rPr>
          <w:i/>
        </w:rPr>
        <w:t xml:space="preserve">, </w:t>
      </w:r>
      <w:proofErr w:type="spellStart"/>
      <w:r w:rsidR="00AE5C08" w:rsidRPr="006A2397">
        <w:rPr>
          <w:i/>
        </w:rPr>
        <w:t>July</w:t>
      </w:r>
      <w:proofErr w:type="spellEnd"/>
      <w:r w:rsidR="00AE5C08" w:rsidRPr="006A2397">
        <w:rPr>
          <w:i/>
        </w:rPr>
        <w:t xml:space="preserve"> 2012</w:t>
      </w:r>
      <w:r w:rsidR="00AE5C08" w:rsidRPr="006A2397">
        <w:t>, 16 pp.</w:t>
      </w:r>
    </w:p>
  </w:footnote>
  <w:footnote w:id="44">
    <w:p w:rsidR="00560864" w:rsidRPr="006A2397" w:rsidRDefault="00560864" w:rsidP="00EA4CD4">
      <w:pPr>
        <w:pStyle w:val="Textonotapie"/>
        <w:spacing w:before="120"/>
      </w:pPr>
      <w:r w:rsidRPr="006A2397">
        <w:rPr>
          <w:rStyle w:val="Refdenotaalpie"/>
        </w:rPr>
        <w:footnoteRef/>
      </w:r>
      <w:r w:rsidR="00017548" w:rsidRPr="006A2397">
        <w:t xml:space="preserve"> </w:t>
      </w:r>
      <w:r w:rsidRPr="006A2397">
        <w:t xml:space="preserve">“El Ejercito ‘hiberna’ sus tanques viejos para ahorrar”, </w:t>
      </w:r>
      <w:r w:rsidRPr="006A2397">
        <w:rPr>
          <w:i/>
        </w:rPr>
        <w:t>EPC</w:t>
      </w:r>
      <w:r w:rsidR="00DA142A" w:rsidRPr="006A2397">
        <w:t>, 6/5/2012.</w:t>
      </w:r>
      <w:r w:rsidR="008C777A" w:rsidRPr="006A2397">
        <w:t xml:space="preserve"> Acerca de la situación de la Armada, véase “Almirante General Jaime Muñoz-Delgado y Díaz del Río, AJEMA. ‘Aprovechamos al máximo cada litro de combustible’”, </w:t>
      </w:r>
      <w:r w:rsidR="008C777A" w:rsidRPr="006A2397">
        <w:rPr>
          <w:i/>
        </w:rPr>
        <w:t>RED</w:t>
      </w:r>
      <w:r w:rsidR="008C777A" w:rsidRPr="006A2397">
        <w:t xml:space="preserve">, nº 290, 12/2012, pp. </w:t>
      </w:r>
      <w:r w:rsidR="00CE49EA" w:rsidRPr="006A2397">
        <w:t xml:space="preserve">24-27; sobre el estado del Ejército del Aire, cfr. “General del Aire Francisco Javier García Arnaiz. ‘El Ejército del Aire es, sobre todo, un equipo de personas”, </w:t>
      </w:r>
      <w:r w:rsidR="00CE49EA" w:rsidRPr="006A2397">
        <w:rPr>
          <w:i/>
        </w:rPr>
        <w:t>RED</w:t>
      </w:r>
      <w:r w:rsidR="00CE49EA" w:rsidRPr="006A2397">
        <w:t xml:space="preserve">, nº 291, 1/2013, pp. 20-25; </w:t>
      </w:r>
      <w:r w:rsidR="008D39A6" w:rsidRPr="006A2397">
        <w:t xml:space="preserve">y acerca de la situación del Ejército de Tierra, v. “Jaime Domínguez </w:t>
      </w:r>
      <w:proofErr w:type="spellStart"/>
      <w:r w:rsidR="008D39A6" w:rsidRPr="006A2397">
        <w:t>Buj</w:t>
      </w:r>
      <w:proofErr w:type="spellEnd"/>
      <w:r w:rsidR="008D39A6" w:rsidRPr="006A2397">
        <w:t xml:space="preserve">, jefe de Estado Mayor del Ejército. ‘Por la calidad del personal, tenemos el mejor Ejército de los últimos años’”, </w:t>
      </w:r>
      <w:r w:rsidR="008D39A6" w:rsidRPr="006A2397">
        <w:rPr>
          <w:i/>
        </w:rPr>
        <w:t>RED</w:t>
      </w:r>
      <w:r w:rsidR="008D39A6" w:rsidRPr="006A2397">
        <w:t>, nº 292, 2/2013, pp. 26-31.</w:t>
      </w:r>
    </w:p>
  </w:footnote>
  <w:footnote w:id="45">
    <w:p w:rsidR="00DA142A" w:rsidRPr="006A2397" w:rsidRDefault="00DA142A" w:rsidP="00DA142A">
      <w:pPr>
        <w:pStyle w:val="Textonotapie"/>
        <w:spacing w:before="120"/>
      </w:pPr>
      <w:r w:rsidRPr="006A2397">
        <w:rPr>
          <w:rStyle w:val="Refdenotaalpie"/>
        </w:rPr>
        <w:footnoteRef/>
      </w:r>
      <w:r w:rsidR="00DD77A9" w:rsidRPr="006A2397">
        <w:t xml:space="preserve"> </w:t>
      </w:r>
      <w:r w:rsidRPr="006A2397">
        <w:t xml:space="preserve">“La Armada estudia parar su único portaaviones por falta de fondos”, </w:t>
      </w:r>
      <w:r w:rsidRPr="006A2397">
        <w:rPr>
          <w:i/>
        </w:rPr>
        <w:t>EPC</w:t>
      </w:r>
      <w:r w:rsidRPr="006A2397">
        <w:t xml:space="preserve">, 6/5/2012; </w:t>
      </w:r>
      <w:r w:rsidR="00A36E3A" w:rsidRPr="006A2397">
        <w:t xml:space="preserve">“Un portaaviones rumbo al desguace”, </w:t>
      </w:r>
      <w:r w:rsidR="00A36E3A" w:rsidRPr="006A2397">
        <w:rPr>
          <w:i/>
        </w:rPr>
        <w:t>EPC</w:t>
      </w:r>
      <w:r w:rsidR="00A36E3A" w:rsidRPr="006A2397">
        <w:t xml:space="preserve">, 3/2/2013; “El príncipe de Asturias despide al ‘Príncipe de Asturias’”, </w:t>
      </w:r>
      <w:r w:rsidR="00A36E3A" w:rsidRPr="006A2397">
        <w:rPr>
          <w:i/>
        </w:rPr>
        <w:t>EP</w:t>
      </w:r>
      <w:r w:rsidR="00AB3875" w:rsidRPr="006A2397">
        <w:t xml:space="preserve">, 7/2/2013, p. 18; y “La última travesía del </w:t>
      </w:r>
      <w:r w:rsidR="00AB3875" w:rsidRPr="006A2397">
        <w:rPr>
          <w:i/>
        </w:rPr>
        <w:t>Príncipe de Asturias</w:t>
      </w:r>
      <w:r w:rsidR="00AB3875" w:rsidRPr="006A2397">
        <w:t xml:space="preserve">”, </w:t>
      </w:r>
      <w:r w:rsidR="00AB3875" w:rsidRPr="006A2397">
        <w:rPr>
          <w:i/>
        </w:rPr>
        <w:t>RED</w:t>
      </w:r>
      <w:r w:rsidR="00AB3875" w:rsidRPr="006A2397">
        <w:t>, nº 292, 272013, pp. 38-45.</w:t>
      </w:r>
    </w:p>
  </w:footnote>
  <w:footnote w:id="46">
    <w:p w:rsidR="00A36E3A" w:rsidRPr="006A2397" w:rsidRDefault="00A36E3A" w:rsidP="00A36E3A">
      <w:pPr>
        <w:pStyle w:val="Textonotapie"/>
        <w:spacing w:before="120"/>
      </w:pPr>
      <w:r w:rsidRPr="006A2397">
        <w:rPr>
          <w:rStyle w:val="Refdenotaalpie"/>
        </w:rPr>
        <w:footnoteRef/>
      </w:r>
      <w:r w:rsidRPr="006A2397">
        <w:t xml:space="preserve"> “El jefe del Ejército revela que el 50% de sus vehículos de combate están parados”, </w:t>
      </w:r>
      <w:r w:rsidRPr="006A2397">
        <w:rPr>
          <w:i/>
        </w:rPr>
        <w:t>EP</w:t>
      </w:r>
      <w:r w:rsidR="00B94983" w:rsidRPr="006A2397">
        <w:t>, 1/8/2012, p. 14.</w:t>
      </w:r>
      <w:r w:rsidRPr="006A2397">
        <w:t xml:space="preserve"> Ver “Los nuevos proyectos de aviones impulsan el negocio aeronáutico”, </w:t>
      </w:r>
      <w:r w:rsidRPr="006A2397">
        <w:rPr>
          <w:i/>
        </w:rPr>
        <w:t>CD</w:t>
      </w:r>
      <w:r w:rsidRPr="006A2397">
        <w:t>, 27/3/2012</w:t>
      </w:r>
      <w:r w:rsidR="00B94983" w:rsidRPr="006A2397">
        <w:t xml:space="preserve">; “Defensa cierra una residencia militar en la que viven 100 ancianos”, </w:t>
      </w:r>
      <w:r w:rsidR="00B94983" w:rsidRPr="006A2397">
        <w:rPr>
          <w:i/>
        </w:rPr>
        <w:t>EP</w:t>
      </w:r>
      <w:r w:rsidR="00B94983" w:rsidRPr="006A2397">
        <w:t xml:space="preserve">, 25/2/2013, p. 44; y PUBLICIDAD, “Por el futuro de la industria nacional de defensa”, </w:t>
      </w:r>
      <w:r w:rsidR="00B94983" w:rsidRPr="006A2397">
        <w:rPr>
          <w:i/>
        </w:rPr>
        <w:t>EP</w:t>
      </w:r>
      <w:r w:rsidR="00B94983" w:rsidRPr="006A2397">
        <w:t>, 10/3/2013, p. 25.</w:t>
      </w:r>
    </w:p>
  </w:footnote>
  <w:footnote w:id="47">
    <w:p w:rsidR="006737AE" w:rsidRPr="006A2397" w:rsidRDefault="006737AE" w:rsidP="006737AE">
      <w:pPr>
        <w:pStyle w:val="Textonotapie"/>
        <w:spacing w:before="120"/>
      </w:pPr>
      <w:r w:rsidRPr="006A2397">
        <w:rPr>
          <w:rStyle w:val="Refdenotaalpie"/>
        </w:rPr>
        <w:footnoteRef/>
      </w:r>
      <w:r w:rsidRPr="006A2397">
        <w:t xml:space="preserve"> “Un submarino con sobrepeso”, </w:t>
      </w:r>
      <w:r w:rsidRPr="006A2397">
        <w:rPr>
          <w:i/>
        </w:rPr>
        <w:t>EP</w:t>
      </w:r>
      <w:r w:rsidRPr="006A2397">
        <w:t>, 9/5/2013, p. 21; “La Armada busca con urgencia 30 millones para prolongar la vida del S-74 ‘Tramontana’”, ibídem;</w:t>
      </w:r>
      <w:r w:rsidR="002D6E78" w:rsidRPr="006A2397">
        <w:t xml:space="preserve"> </w:t>
      </w:r>
      <w:r w:rsidR="00447D10" w:rsidRPr="006A2397">
        <w:t xml:space="preserve">y </w:t>
      </w:r>
      <w:r w:rsidR="002D6E78" w:rsidRPr="006A2397">
        <w:t xml:space="preserve">“La Armada paga 14 millones para saber cómo ‘adelgazar’ el submarino”, </w:t>
      </w:r>
      <w:r w:rsidR="002D6E78" w:rsidRPr="006A2397">
        <w:rPr>
          <w:i/>
        </w:rPr>
        <w:t>EP</w:t>
      </w:r>
      <w:r w:rsidR="00447D10" w:rsidRPr="006A2397">
        <w:t>,  16/6/2013, p. 15.</w:t>
      </w:r>
    </w:p>
  </w:footnote>
  <w:footnote w:id="48">
    <w:p w:rsidR="00560864" w:rsidRPr="006A2397" w:rsidRDefault="00560864" w:rsidP="00D86792">
      <w:pPr>
        <w:pStyle w:val="Textonotapie"/>
        <w:spacing w:before="120"/>
        <w:rPr>
          <w:sz w:val="18"/>
        </w:rPr>
      </w:pPr>
      <w:r w:rsidRPr="006A2397">
        <w:rPr>
          <w:rStyle w:val="Refdenotaalpie"/>
        </w:rPr>
        <w:footnoteRef/>
      </w:r>
      <w:r w:rsidRPr="006A2397">
        <w:t xml:space="preserve"> “¿La independencia de Cataluña? Por encima de mi cadáver”, </w:t>
      </w:r>
      <w:r w:rsidRPr="006A2397">
        <w:rPr>
          <w:i/>
        </w:rPr>
        <w:t>P</w:t>
      </w:r>
      <w:r w:rsidR="008919EB" w:rsidRPr="006A2397">
        <w:t>, 31/8</w:t>
      </w:r>
      <w:r w:rsidRPr="006A2397">
        <w:t xml:space="preserve">/2012; “Un coronel del Ejército: ‘¿La independencia de Catalunya? Por encima de mi cadáver”, </w:t>
      </w:r>
      <w:r w:rsidRPr="006A2397">
        <w:rPr>
          <w:i/>
        </w:rPr>
        <w:t>La Vanguardia</w:t>
      </w:r>
      <w:r w:rsidRPr="006A2397">
        <w:t xml:space="preserve"> </w:t>
      </w:r>
      <w:r w:rsidR="0079224F" w:rsidRPr="006A2397">
        <w:t>[</w:t>
      </w:r>
      <w:r w:rsidR="0079224F" w:rsidRPr="006A2397">
        <w:rPr>
          <w:i/>
        </w:rPr>
        <w:t>LV</w:t>
      </w:r>
      <w:r w:rsidR="0079224F" w:rsidRPr="006A2397">
        <w:t xml:space="preserve">] </w:t>
      </w:r>
      <w:r w:rsidRPr="006A2397">
        <w:t>&lt;lavanguardia.com&gt;, 31/8/2012; “Un coronel del Ejército amenaza con una intervención militar en Catalunya</w:t>
      </w:r>
      <w:r w:rsidR="00DD77A9" w:rsidRPr="006A2397">
        <w:t xml:space="preserve"> si proclama la independencia”, </w:t>
      </w:r>
      <w:r w:rsidR="00DD77A9" w:rsidRPr="006A2397">
        <w:rPr>
          <w:i/>
        </w:rPr>
        <w:t>P</w:t>
      </w:r>
      <w:r w:rsidRPr="006A2397">
        <w:t xml:space="preserve">, 31/8/2012; “Un coronel anima a que el ejército frene la independencia catalana”, </w:t>
      </w:r>
      <w:r w:rsidR="009C57C3" w:rsidRPr="006A2397">
        <w:rPr>
          <w:i/>
        </w:rPr>
        <w:t>LR</w:t>
      </w:r>
      <w:r w:rsidRPr="006A2397">
        <w:t xml:space="preserve">, 1/9/2012, p. 21; “Francisco Alamán, coronel del Ejército español: ‘¿La independencia de Cataluña? Por encima de mi cadáver?”, </w:t>
      </w:r>
      <w:r w:rsidR="00DD77A9" w:rsidRPr="006A2397">
        <w:rPr>
          <w:i/>
        </w:rPr>
        <w:t>Alerta Digital</w:t>
      </w:r>
      <w:r w:rsidR="00DD77A9" w:rsidRPr="006A2397">
        <w:t xml:space="preserve"> [</w:t>
      </w:r>
      <w:r w:rsidR="00DD77A9" w:rsidRPr="006A2397">
        <w:rPr>
          <w:i/>
        </w:rPr>
        <w:t>AD</w:t>
      </w:r>
      <w:r w:rsidR="00DD77A9" w:rsidRPr="006A2397">
        <w:t xml:space="preserve">] </w:t>
      </w:r>
      <w:r w:rsidRPr="006A2397">
        <w:t>&lt;alertadigital.com&gt;, 1/9/2012; “Amplio apoyo en los cuarteles al coronel Alamán: Algunos oficiales se plantean una carta colectiva si se toman medidas contra el man</w:t>
      </w:r>
      <w:r w:rsidR="00DD77A9" w:rsidRPr="006A2397">
        <w:t xml:space="preserve">do militar”, </w:t>
      </w:r>
      <w:r w:rsidR="00DD77A9" w:rsidRPr="006A2397">
        <w:rPr>
          <w:i/>
        </w:rPr>
        <w:t>AD</w:t>
      </w:r>
      <w:r w:rsidRPr="006A2397">
        <w:t>, 4/9/2012; “Un coronel de La Legión suscribe las palabras de Alamán contra la independencia de Cataluña: ‘Se atreve a decir lo que la mayoría de los españoles de bien</w:t>
      </w:r>
      <w:r w:rsidR="00DD77A9" w:rsidRPr="006A2397">
        <w:t xml:space="preserve"> pensamos’”, </w:t>
      </w:r>
      <w:r w:rsidR="00DD77A9" w:rsidRPr="006A2397">
        <w:rPr>
          <w:i/>
        </w:rPr>
        <w:t>AD</w:t>
      </w:r>
      <w:r w:rsidRPr="006A2397">
        <w:t xml:space="preserve">, 4/9/2012; “PP y </w:t>
      </w:r>
      <w:proofErr w:type="spellStart"/>
      <w:r w:rsidRPr="006A2397">
        <w:t>C’s</w:t>
      </w:r>
      <w:proofErr w:type="spellEnd"/>
      <w:r w:rsidRPr="006A2397">
        <w:t xml:space="preserve"> defienden al coronel Alamán de la caverna separatista: ‘¿por qué se escandalizan de que un coronel del Ejército español defienda la</w:t>
      </w:r>
      <w:r w:rsidR="00DD77A9" w:rsidRPr="006A2397">
        <w:t xml:space="preserve"> unidad de España?’”, </w:t>
      </w:r>
      <w:r w:rsidR="00DD77A9" w:rsidRPr="006A2397">
        <w:rPr>
          <w:i/>
        </w:rPr>
        <w:t>AD</w:t>
      </w:r>
      <w:r w:rsidRPr="006A2397">
        <w:t>, 4/9/2012, “</w:t>
      </w:r>
      <w:proofErr w:type="spellStart"/>
      <w:r w:rsidRPr="006A2397">
        <w:t>Tardà</w:t>
      </w:r>
      <w:proofErr w:type="spellEnd"/>
      <w:r w:rsidRPr="006A2397">
        <w:t xml:space="preserve"> (ERC) advierte al coronel Alamán de que Cataluña ‘no tiene miedo ni </w:t>
      </w:r>
      <w:r w:rsidR="00DD77A9" w:rsidRPr="006A2397">
        <w:t xml:space="preserve">lo tendrá’”, </w:t>
      </w:r>
      <w:r w:rsidR="00DD77A9" w:rsidRPr="006A2397">
        <w:rPr>
          <w:i/>
        </w:rPr>
        <w:t>AD</w:t>
      </w:r>
      <w:r w:rsidRPr="006A2397">
        <w:t xml:space="preserve">, 4/9/2012; “Enrique de Diego pide ‘la detención inmediata de </w:t>
      </w:r>
      <w:proofErr w:type="spellStart"/>
      <w:r w:rsidRPr="006A2397">
        <w:t>Tardà</w:t>
      </w:r>
      <w:proofErr w:type="spellEnd"/>
      <w:r w:rsidRPr="006A2397">
        <w:t>’ y la ilegalización de Esque</w:t>
      </w:r>
      <w:r w:rsidR="00DD77A9" w:rsidRPr="006A2397">
        <w:t xml:space="preserve">rra Republicana”, </w:t>
      </w:r>
      <w:r w:rsidR="00DD77A9" w:rsidRPr="006A2397">
        <w:rPr>
          <w:i/>
        </w:rPr>
        <w:t>AD</w:t>
      </w:r>
      <w:r w:rsidRPr="006A2397">
        <w:t xml:space="preserve">, 4/9/2012; “El coronel Alamán exige que se ilegalicen los partidos separatistas y la detención de </w:t>
      </w:r>
      <w:proofErr w:type="spellStart"/>
      <w:r w:rsidRPr="006A2397">
        <w:t>Tardà</w:t>
      </w:r>
      <w:proofErr w:type="spellEnd"/>
      <w:r w:rsidRPr="006A2397">
        <w:t xml:space="preserve">, Bosch y </w:t>
      </w:r>
      <w:proofErr w:type="spellStart"/>
      <w:r w:rsidRPr="006A2397">
        <w:t>Bertran</w:t>
      </w:r>
      <w:proofErr w:type="spellEnd"/>
      <w:r w:rsidRPr="006A2397">
        <w:t xml:space="preserve"> por alta traición: ‘Esta gente no tiene cura’”, </w:t>
      </w:r>
      <w:r w:rsidR="00DD77A9" w:rsidRPr="006A2397">
        <w:rPr>
          <w:i/>
        </w:rPr>
        <w:t>AD</w:t>
      </w:r>
      <w:r w:rsidRPr="006A2397">
        <w:t xml:space="preserve">, 4/9/2012; “Morenés se enzarza con el PSOE por el coronel que proponía invadir Catalunya”, </w:t>
      </w:r>
      <w:r w:rsidRPr="006A2397">
        <w:rPr>
          <w:i/>
        </w:rPr>
        <w:t>P</w:t>
      </w:r>
      <w:r w:rsidRPr="006A2397">
        <w:t xml:space="preserve">, 12/9/2012; “Una asociación de militares amenaza a </w:t>
      </w:r>
      <w:proofErr w:type="spellStart"/>
      <w:r w:rsidRPr="006A2397">
        <w:t>Artur</w:t>
      </w:r>
      <w:proofErr w:type="spellEnd"/>
      <w:r w:rsidRPr="006A2397">
        <w:t xml:space="preserve"> Mas con un consejo de guerra”, </w:t>
      </w:r>
      <w:r w:rsidRPr="006A2397">
        <w:rPr>
          <w:i/>
        </w:rPr>
        <w:t>P</w:t>
      </w:r>
      <w:r w:rsidRPr="006A2397">
        <w:t>, 25/9/2012; REVERTE, Jorge M., “No habrá más ‘Cu-</w:t>
      </w:r>
      <w:proofErr w:type="spellStart"/>
      <w:r w:rsidRPr="006A2397">
        <w:t>cuts</w:t>
      </w:r>
      <w:proofErr w:type="spellEnd"/>
      <w:r w:rsidRPr="006A2397">
        <w:t xml:space="preserve">’”, </w:t>
      </w:r>
      <w:r w:rsidRPr="006A2397">
        <w:rPr>
          <w:i/>
        </w:rPr>
        <w:t>EPC</w:t>
      </w:r>
      <w:r w:rsidRPr="006A2397">
        <w:t xml:space="preserve">, 8/10/2012; “Reuniones de mandos militares en Madrid. Al menos dos encuentros estos últimos quince días, con asistencia de generales y máxima discreción”, </w:t>
      </w:r>
      <w:r w:rsidRPr="006A2397">
        <w:rPr>
          <w:i/>
        </w:rPr>
        <w:t>El Confidencial Digital</w:t>
      </w:r>
      <w:r w:rsidR="00DD77A9" w:rsidRPr="006A2397">
        <w:t xml:space="preserve"> &lt;elconfidencialdigital.</w:t>
      </w:r>
      <w:r w:rsidRPr="006A2397">
        <w:t xml:space="preserve">com&gt;, 4/10/2012; “Morenés niega el ruido de sables ante Cataluña”, </w:t>
      </w:r>
      <w:r w:rsidRPr="006A2397">
        <w:rPr>
          <w:i/>
        </w:rPr>
        <w:t>EP</w:t>
      </w:r>
      <w:r w:rsidRPr="006A2397">
        <w:t xml:space="preserve">, 11/10/2012, p. 11; CUADRADO, Jesús, “El ejército de Cataluña”, </w:t>
      </w:r>
      <w:r w:rsidRPr="006A2397">
        <w:rPr>
          <w:i/>
        </w:rPr>
        <w:t>EP</w:t>
      </w:r>
      <w:r w:rsidRPr="006A2397">
        <w:t xml:space="preserve">, 19/10/2012, p. 31; </w:t>
      </w:r>
      <w:r w:rsidR="00363E29" w:rsidRPr="006A2397">
        <w:t xml:space="preserve">y </w:t>
      </w:r>
      <w:r w:rsidRPr="006A2397">
        <w:t xml:space="preserve">“Defensa contesta al nacionalismo catalán con un vídeo de autobombo del Ejército del Aire”, </w:t>
      </w:r>
      <w:r w:rsidRPr="006A2397">
        <w:rPr>
          <w:i/>
        </w:rPr>
        <w:t>P</w:t>
      </w:r>
      <w:r w:rsidR="00363E29" w:rsidRPr="006A2397">
        <w:t>, 25/10/2012.</w:t>
      </w:r>
    </w:p>
  </w:footnote>
  <w:footnote w:id="49">
    <w:p w:rsidR="00560864" w:rsidRPr="006A2397" w:rsidRDefault="00560864" w:rsidP="00392D4F">
      <w:pPr>
        <w:pStyle w:val="Textonotapie"/>
        <w:spacing w:before="120"/>
      </w:pPr>
      <w:r w:rsidRPr="006A2397">
        <w:rPr>
          <w:rStyle w:val="Refdenotaalpie"/>
        </w:rPr>
        <w:footnoteRef/>
      </w:r>
      <w:r w:rsidRPr="006A2397">
        <w:t xml:space="preserve"> “Morenés destituye a un general por criticar a Mas en nombre del Ejército”, </w:t>
      </w:r>
      <w:r w:rsidRPr="006A2397">
        <w:rPr>
          <w:i/>
        </w:rPr>
        <w:t>EP</w:t>
      </w:r>
      <w:r w:rsidRPr="006A2397">
        <w:t xml:space="preserve">, 1/12/2012, p. 12; “El PSOE aplaude el cese del general que criticó a Mas”, </w:t>
      </w:r>
      <w:r w:rsidRPr="006A2397">
        <w:rPr>
          <w:i/>
        </w:rPr>
        <w:t>EP</w:t>
      </w:r>
      <w:r w:rsidRPr="006A2397">
        <w:t xml:space="preserve">, 2/12/2012, p. 28; </w:t>
      </w:r>
      <w:r w:rsidR="00362B9F" w:rsidRPr="006A2397">
        <w:t xml:space="preserve">y </w:t>
      </w:r>
      <w:r w:rsidRPr="006A2397">
        <w:t xml:space="preserve">“‘El Ejército no atiende a provocaciones’”, </w:t>
      </w:r>
      <w:r w:rsidRPr="006A2397">
        <w:rPr>
          <w:i/>
        </w:rPr>
        <w:t>EP</w:t>
      </w:r>
      <w:r w:rsidR="00362B9F" w:rsidRPr="006A2397">
        <w:t>, 7/1/2013, pp. 10-11.</w:t>
      </w:r>
      <w:r w:rsidR="0092617F" w:rsidRPr="006A2397">
        <w:t xml:space="preserve"> Véase </w:t>
      </w:r>
      <w:r w:rsidR="00BC7D35" w:rsidRPr="006A2397">
        <w:t xml:space="preserve">PITARCH, Pedro, “Editorial desafortunado”, </w:t>
      </w:r>
      <w:r w:rsidR="00BC7D35" w:rsidRPr="006A2397">
        <w:rPr>
          <w:i/>
        </w:rPr>
        <w:t xml:space="preserve">El Blog de Pedro </w:t>
      </w:r>
      <w:proofErr w:type="spellStart"/>
      <w:r w:rsidR="00BC7D35" w:rsidRPr="006A2397">
        <w:rPr>
          <w:i/>
        </w:rPr>
        <w:t>Pitarch</w:t>
      </w:r>
      <w:proofErr w:type="spellEnd"/>
      <w:r w:rsidR="00BC7D35" w:rsidRPr="006A2397">
        <w:t xml:space="preserve">, 1/12/2012, &lt;http://elblogdepitarch.blogspot.com.es&gt; [5/8/2013] y </w:t>
      </w:r>
      <w:r w:rsidR="0092617F" w:rsidRPr="006A2397">
        <w:t xml:space="preserve">PITARCH, Pedro, “¿Latente 23-F?”, </w:t>
      </w:r>
      <w:r w:rsidR="0092617F" w:rsidRPr="006A2397">
        <w:rPr>
          <w:i/>
        </w:rPr>
        <w:t xml:space="preserve">El Blog de Pedro </w:t>
      </w:r>
      <w:proofErr w:type="spellStart"/>
      <w:r w:rsidR="0092617F" w:rsidRPr="006A2397">
        <w:rPr>
          <w:i/>
        </w:rPr>
        <w:t>Pitarch</w:t>
      </w:r>
      <w:proofErr w:type="spellEnd"/>
      <w:r w:rsidR="0092617F" w:rsidRPr="006A2397">
        <w:t>, 4/12/2012, &lt;http://elblogdepitarch.blogspot.com.es&gt; [5/8/2013].</w:t>
      </w:r>
    </w:p>
  </w:footnote>
  <w:footnote w:id="50">
    <w:p w:rsidR="00335BE9" w:rsidRPr="006A2397" w:rsidRDefault="00335BE9">
      <w:pPr>
        <w:pStyle w:val="Textonotapie"/>
      </w:pPr>
      <w:r w:rsidRPr="006A2397">
        <w:rPr>
          <w:rStyle w:val="Refdenotaalpie"/>
        </w:rPr>
        <w:footnoteRef/>
      </w:r>
      <w:r w:rsidRPr="006A2397">
        <w:t xml:space="preserve"> Sobre la reforma de</w:t>
      </w:r>
      <w:r w:rsidR="008B06D9" w:rsidRPr="006A2397">
        <w:t xml:space="preserve"> la Constitución en materia de D</w:t>
      </w:r>
      <w:r w:rsidRPr="006A2397">
        <w:t xml:space="preserve">efensa, véase </w:t>
      </w:r>
      <w:r w:rsidR="00447D10" w:rsidRPr="006A2397">
        <w:t xml:space="preserve">el interesante artículo de </w:t>
      </w:r>
      <w:r w:rsidRPr="006A2397">
        <w:t xml:space="preserve">GARCÍA FERNÁNDEZ, Javier, “Las Fuerzas Armadas en una nueva Constitución”, </w:t>
      </w:r>
      <w:r w:rsidRPr="006A2397">
        <w:rPr>
          <w:i/>
        </w:rPr>
        <w:t>EP</w:t>
      </w:r>
      <w:r w:rsidR="00D93A8D" w:rsidRPr="006A2397">
        <w:t>, 8/5/2013, p. 27, en el que, sin emba</w:t>
      </w:r>
      <w:r w:rsidR="008B06D9" w:rsidRPr="006A2397">
        <w:t>rgo, no se aboga por un cambio</w:t>
      </w:r>
      <w:r w:rsidR="00D93A8D" w:rsidRPr="006A2397">
        <w:t xml:space="preserve"> del desfasado artículo 62, letra h), de la Carta Magna.</w:t>
      </w:r>
    </w:p>
  </w:footnote>
  <w:footnote w:id="51">
    <w:p w:rsidR="00560864" w:rsidRPr="006A2397" w:rsidRDefault="00560864" w:rsidP="00343F34">
      <w:pPr>
        <w:pStyle w:val="Textonotapie"/>
        <w:spacing w:before="120"/>
      </w:pPr>
      <w:r w:rsidRPr="006A2397">
        <w:rPr>
          <w:rStyle w:val="Refdenotaalpie"/>
        </w:rPr>
        <w:footnoteRef/>
      </w:r>
      <w:r w:rsidRPr="006A2397">
        <w:t xml:space="preserve"> “‘La Patria vale más que la democracia’”, </w:t>
      </w:r>
      <w:r w:rsidRPr="006A2397">
        <w:rPr>
          <w:i/>
        </w:rPr>
        <w:t>EP</w:t>
      </w:r>
      <w:r w:rsidRPr="006A2397">
        <w:t xml:space="preserve">, 28/2/2013, p. 16; “Defensa estudia si debe sancionar al general Chicharro”, </w:t>
      </w:r>
      <w:r w:rsidRPr="006A2397">
        <w:rPr>
          <w:i/>
        </w:rPr>
        <w:t>El Periódico</w:t>
      </w:r>
      <w:r w:rsidRPr="006A2397">
        <w:t xml:space="preserve"> &lt;elperiodico.com&gt;, 28/2/2013; “Defensa estudia si las palabras del general Chicharro merecen sanción”, </w:t>
      </w:r>
      <w:r w:rsidR="0079224F" w:rsidRPr="006A2397">
        <w:rPr>
          <w:i/>
        </w:rPr>
        <w:t>LV</w:t>
      </w:r>
      <w:r w:rsidRPr="006A2397">
        <w:t xml:space="preserve">, 28/2/2013; “El general Chicharro niega haber justificado intervención militar en Catalunya”, </w:t>
      </w:r>
      <w:r w:rsidR="0079224F" w:rsidRPr="006A2397">
        <w:rPr>
          <w:i/>
        </w:rPr>
        <w:t>LV</w:t>
      </w:r>
      <w:r w:rsidRPr="006A2397">
        <w:t xml:space="preserve">, 28/2/2013; “AUME replica al general Chicharro: ‘Sin democracia y sin Constitución no hay patria’”, </w:t>
      </w:r>
      <w:r w:rsidRPr="006A2397">
        <w:rPr>
          <w:i/>
        </w:rPr>
        <w:t xml:space="preserve">Europa </w:t>
      </w:r>
      <w:proofErr w:type="spellStart"/>
      <w:r w:rsidRPr="006A2397">
        <w:rPr>
          <w:i/>
        </w:rPr>
        <w:t>Press</w:t>
      </w:r>
      <w:proofErr w:type="spellEnd"/>
      <w:r w:rsidRPr="006A2397">
        <w:t xml:space="preserve">, &lt;europapress.es&gt;, 28.2.2013; JÁUREGUI, Fernando, “Un militar constitucionalista”, Asociación de Militares Españoles, &lt;ame1.org&gt; [1/3/2013]; “Defensa investiga si el discurso del general Chicharro es golpista”, </w:t>
      </w:r>
      <w:r w:rsidRPr="006A2397">
        <w:rPr>
          <w:i/>
        </w:rPr>
        <w:t>EP</w:t>
      </w:r>
      <w:r w:rsidRPr="006A2397">
        <w:t xml:space="preserve">, 1/3/2013, p. 16; “‘Hipotético Estado de Necesidad’”, ibídem; “Defensa elude sancionar al general que justificó un golpe de Estado”, </w:t>
      </w:r>
      <w:r w:rsidRPr="006A2397">
        <w:rPr>
          <w:i/>
        </w:rPr>
        <w:t>EP</w:t>
      </w:r>
      <w:r w:rsidRPr="006A2397">
        <w:t xml:space="preserve">, 11/4/2013, p. 19; </w:t>
      </w:r>
      <w:r w:rsidR="00362B9F" w:rsidRPr="006A2397">
        <w:t xml:space="preserve">y </w:t>
      </w:r>
      <w:r w:rsidRPr="006A2397">
        <w:t>“‘El sentimiento generalizado en el Ejército es [de] preocupación, confusión y desconfianza”, ibídem.</w:t>
      </w:r>
    </w:p>
  </w:footnote>
  <w:footnote w:id="52">
    <w:p w:rsidR="00184A96" w:rsidRPr="006A2397" w:rsidRDefault="00184A96" w:rsidP="00184A96">
      <w:pPr>
        <w:pStyle w:val="Textonotapie"/>
        <w:spacing w:before="120"/>
      </w:pPr>
      <w:r w:rsidRPr="006A2397">
        <w:rPr>
          <w:rStyle w:val="Refdenotaalpie"/>
        </w:rPr>
        <w:footnoteRef/>
      </w:r>
      <w:r w:rsidRPr="006A2397">
        <w:t xml:space="preserve"> “Altruistas y protectores”, </w:t>
      </w:r>
      <w:r w:rsidRPr="006A2397">
        <w:rPr>
          <w:i/>
        </w:rPr>
        <w:t>EP</w:t>
      </w:r>
      <w:r w:rsidRPr="006A2397">
        <w:t xml:space="preserve">, 2/9/2012, p. 19. </w:t>
      </w:r>
    </w:p>
  </w:footnote>
  <w:footnote w:id="53">
    <w:p w:rsidR="000F3937" w:rsidRPr="006A2397" w:rsidRDefault="000F3937" w:rsidP="000F3937">
      <w:pPr>
        <w:pStyle w:val="Textonotapie"/>
        <w:spacing w:before="120"/>
      </w:pPr>
      <w:r w:rsidRPr="006A2397">
        <w:rPr>
          <w:rStyle w:val="Refdenotaalpie"/>
        </w:rPr>
        <w:footnoteRef/>
      </w:r>
      <w:r w:rsidR="0010372C" w:rsidRPr="006A2397">
        <w:t xml:space="preserve"> </w:t>
      </w:r>
      <w:r w:rsidRPr="006A2397">
        <w:t xml:space="preserve">“La justicia recupera prestigio”, </w:t>
      </w:r>
      <w:r w:rsidRPr="006A2397">
        <w:rPr>
          <w:i/>
        </w:rPr>
        <w:t>EP</w:t>
      </w:r>
      <w:r w:rsidR="0010372C" w:rsidRPr="006A2397">
        <w:t>, 30/12/2012, p. 20</w:t>
      </w:r>
      <w:r w:rsidR="00625216" w:rsidRPr="006A2397">
        <w:t>.</w:t>
      </w:r>
      <w:r w:rsidR="00027FEF" w:rsidRPr="006A2397">
        <w:t xml:space="preserve"> La cursiva es mía.</w:t>
      </w:r>
    </w:p>
  </w:footnote>
  <w:footnote w:id="54">
    <w:p w:rsidR="00560864" w:rsidRPr="006A2397" w:rsidRDefault="00560864" w:rsidP="00055C84">
      <w:pPr>
        <w:pStyle w:val="Textonotapie"/>
        <w:spacing w:before="120"/>
      </w:pPr>
      <w:r w:rsidRPr="006A2397">
        <w:rPr>
          <w:rStyle w:val="Refdenotaalpie"/>
        </w:rPr>
        <w:footnoteRef/>
      </w:r>
      <w:r w:rsidR="0010372C" w:rsidRPr="006A2397">
        <w:t xml:space="preserve"> </w:t>
      </w:r>
      <w:r w:rsidRPr="006A2397">
        <w:t xml:space="preserve">TOHARIA, José Juan, “Defensa exterior, seguridad interior”, </w:t>
      </w:r>
      <w:r w:rsidRPr="006A2397">
        <w:rPr>
          <w:i/>
        </w:rPr>
        <w:t>EP</w:t>
      </w:r>
      <w:r w:rsidR="005071B6" w:rsidRPr="006A2397">
        <w:t>, 27/1/2013, p. 24.</w:t>
      </w:r>
    </w:p>
  </w:footnote>
  <w:footnote w:id="55">
    <w:p w:rsidR="005A6E55" w:rsidRPr="006A2397" w:rsidRDefault="005A6E55" w:rsidP="005A6E55">
      <w:pPr>
        <w:pStyle w:val="Textonotapie"/>
        <w:spacing w:before="120"/>
      </w:pPr>
      <w:r w:rsidRPr="006A2397">
        <w:rPr>
          <w:rStyle w:val="Refdenotaalpie"/>
        </w:rPr>
        <w:footnoteRef/>
      </w:r>
      <w:r w:rsidRPr="006A2397">
        <w:t xml:space="preserve"> </w:t>
      </w:r>
      <w:r w:rsidR="009E5B2E" w:rsidRPr="006A2397">
        <w:t xml:space="preserve">CENTRO DE INVESTIGACIONES SOCIOLÓGICAS, </w:t>
      </w:r>
      <w:r w:rsidR="009E5B2E" w:rsidRPr="006A2397">
        <w:rPr>
          <w:i/>
        </w:rPr>
        <w:t>Barómetro de abril. Estudio nº 2.984. Abril 2013</w:t>
      </w:r>
      <w:r w:rsidR="009E5B2E" w:rsidRPr="006A2397">
        <w:t xml:space="preserve"> y “</w:t>
      </w:r>
      <w:r w:rsidRPr="006A2397">
        <w:t xml:space="preserve">PP y PSOE siguen en caída electoral en provecho de IU y </w:t>
      </w:r>
      <w:proofErr w:type="spellStart"/>
      <w:r w:rsidRPr="006A2397">
        <w:t>UPyD</w:t>
      </w:r>
      <w:proofErr w:type="spellEnd"/>
      <w:r w:rsidRPr="006A2397">
        <w:t xml:space="preserve">”, </w:t>
      </w:r>
      <w:r w:rsidRPr="006A2397">
        <w:rPr>
          <w:i/>
        </w:rPr>
        <w:t>EP</w:t>
      </w:r>
      <w:r w:rsidR="009E5B2E" w:rsidRPr="006A2397">
        <w:t>, 4/5/2013, p. 11.</w:t>
      </w:r>
      <w:r w:rsidR="00573763" w:rsidRPr="006A2397">
        <w:t xml:space="preserve"> Ver también “El porqué de unas Fuerzas Armadas apreciadas por la sociedad”, </w:t>
      </w:r>
      <w:r w:rsidR="00573763" w:rsidRPr="006A2397">
        <w:rPr>
          <w:i/>
        </w:rPr>
        <w:t>RED</w:t>
      </w:r>
      <w:r w:rsidR="00573763" w:rsidRPr="006A2397">
        <w:t>, nº 279, 12/2011, pp. 12-15.</w:t>
      </w:r>
    </w:p>
  </w:footnote>
  <w:footnote w:id="56">
    <w:p w:rsidR="00DB415C" w:rsidRPr="006A2397" w:rsidRDefault="00DB415C" w:rsidP="00DA1A61">
      <w:pPr>
        <w:pStyle w:val="Textonotapie"/>
        <w:spacing w:before="120"/>
      </w:pPr>
      <w:r w:rsidRPr="006A2397">
        <w:rPr>
          <w:rStyle w:val="Refdenotaalpie"/>
        </w:rPr>
        <w:footnoteRef/>
      </w:r>
      <w:r w:rsidRPr="006A2397">
        <w:t xml:space="preserve"> GOBIERNO DE ESPAÑA. PRESIDENCIA DEL GOBIERNO, </w:t>
      </w:r>
      <w:r w:rsidRPr="006A2397">
        <w:rPr>
          <w:i/>
        </w:rPr>
        <w:t>Estrategia de Seguridad Nacional. Un proyecto compartido. 2013</w:t>
      </w:r>
      <w:r w:rsidRPr="006A2397">
        <w:t>, mayo 2013, 58 pp. &lt;www.lamoncloa.gob.es&gt;, p. 1.</w:t>
      </w:r>
    </w:p>
  </w:footnote>
  <w:footnote w:id="57">
    <w:p w:rsidR="00065781" w:rsidRPr="006A2397" w:rsidRDefault="00065781" w:rsidP="00E85F48">
      <w:pPr>
        <w:pStyle w:val="Textonotapie"/>
        <w:spacing w:before="120"/>
      </w:pPr>
      <w:r w:rsidRPr="006A2397">
        <w:rPr>
          <w:rStyle w:val="Refdenotaalpie"/>
        </w:rPr>
        <w:footnoteRef/>
      </w:r>
      <w:r w:rsidRPr="006A2397">
        <w:t xml:space="preserve"> </w:t>
      </w:r>
      <w:r w:rsidR="00DB415C" w:rsidRPr="006A2397">
        <w:t xml:space="preserve">Ibídem, s. p. </w:t>
      </w:r>
      <w:r w:rsidRPr="006A2397">
        <w:t>Más adelante se hace otra afirmación similar: “Las sociedades que se hacen responsables de su seguridad son sociedades más libres” (</w:t>
      </w:r>
      <w:r w:rsidR="00E85F48" w:rsidRPr="006A2397">
        <w:t>i</w:t>
      </w:r>
      <w:r w:rsidR="00DB415C" w:rsidRPr="006A2397">
        <w:t xml:space="preserve">bídem, </w:t>
      </w:r>
      <w:r w:rsidRPr="006A2397">
        <w:t>p. 5).</w:t>
      </w:r>
      <w:r w:rsidR="00C471ED" w:rsidRPr="006A2397">
        <w:t xml:space="preserve"> Ver asimismo p. 12.</w:t>
      </w:r>
    </w:p>
  </w:footnote>
  <w:footnote w:id="58">
    <w:p w:rsidR="007D548F" w:rsidRPr="006A2397" w:rsidRDefault="007D548F" w:rsidP="007D548F">
      <w:pPr>
        <w:pStyle w:val="Textonotapie"/>
        <w:spacing w:before="120"/>
      </w:pPr>
      <w:r w:rsidRPr="006A2397">
        <w:rPr>
          <w:rStyle w:val="Refdenotaalpie"/>
        </w:rPr>
        <w:footnoteRef/>
      </w:r>
      <w:r w:rsidRPr="006A2397">
        <w:t xml:space="preserve"> Ibídem, p. 11. La cursiva es mía.</w:t>
      </w:r>
    </w:p>
  </w:footnote>
  <w:footnote w:id="59">
    <w:p w:rsidR="00DB415C" w:rsidRPr="006A2397" w:rsidRDefault="00DB415C" w:rsidP="00DB415C">
      <w:pPr>
        <w:pStyle w:val="Textonotapie"/>
        <w:spacing w:before="120"/>
      </w:pPr>
      <w:r w:rsidRPr="006A2397">
        <w:rPr>
          <w:rStyle w:val="Refdenotaalpie"/>
        </w:rPr>
        <w:footnoteRef/>
      </w:r>
      <w:r w:rsidRPr="006A2397">
        <w:t xml:space="preserve"> Ibídem, pp. 1, </w:t>
      </w:r>
      <w:r w:rsidR="00E85F48" w:rsidRPr="006A2397">
        <w:t xml:space="preserve">2, </w:t>
      </w:r>
      <w:r w:rsidR="00FA4274" w:rsidRPr="006A2397">
        <w:t>6</w:t>
      </w:r>
      <w:r w:rsidR="00674E40" w:rsidRPr="006A2397">
        <w:t xml:space="preserve"> </w:t>
      </w:r>
      <w:r w:rsidR="00FA4274" w:rsidRPr="006A2397">
        <w:t>y 10.</w:t>
      </w:r>
      <w:r w:rsidRPr="006A2397">
        <w:t xml:space="preserve"> </w:t>
      </w:r>
    </w:p>
  </w:footnote>
  <w:footnote w:id="60">
    <w:p w:rsidR="00BE3234" w:rsidRPr="006A2397" w:rsidRDefault="00BE3234" w:rsidP="00BE3234">
      <w:pPr>
        <w:pStyle w:val="Textonotapie"/>
        <w:spacing w:before="120"/>
        <w:rPr>
          <w:lang w:val="en-US"/>
        </w:rPr>
      </w:pPr>
      <w:r w:rsidRPr="006A2397">
        <w:rPr>
          <w:rStyle w:val="Refdenotaalpie"/>
        </w:rPr>
        <w:footnoteRef/>
      </w:r>
      <w:r w:rsidRPr="006A2397">
        <w:t xml:space="preserve"> </w:t>
      </w:r>
      <w:r w:rsidR="00BD5931" w:rsidRPr="006A2397">
        <w:t>Ibídem, pp. 10-11</w:t>
      </w:r>
      <w:r w:rsidRPr="006A2397">
        <w:t xml:space="preserve">. </w:t>
      </w:r>
      <w:r w:rsidR="00BD5931" w:rsidRPr="006A2397">
        <w:t xml:space="preserve">El </w:t>
      </w:r>
      <w:r w:rsidR="005C2C08" w:rsidRPr="006A2397">
        <w:t xml:space="preserve">énfasis en el cambio o en la incertidumbre no es exclusiva de la ESN. </w:t>
      </w:r>
      <w:proofErr w:type="spellStart"/>
      <w:proofErr w:type="gramStart"/>
      <w:r w:rsidR="005C2C08" w:rsidRPr="006A2397">
        <w:rPr>
          <w:lang w:val="en-US"/>
        </w:rPr>
        <w:t>Véase</w:t>
      </w:r>
      <w:proofErr w:type="spellEnd"/>
      <w:r w:rsidR="005C2C08" w:rsidRPr="006A2397">
        <w:rPr>
          <w:lang w:val="en-US"/>
        </w:rPr>
        <w:t xml:space="preserve"> al </w:t>
      </w:r>
      <w:proofErr w:type="spellStart"/>
      <w:r w:rsidR="005C2C08" w:rsidRPr="006A2397">
        <w:rPr>
          <w:lang w:val="en-US"/>
        </w:rPr>
        <w:t>respecto</w:t>
      </w:r>
      <w:proofErr w:type="spellEnd"/>
      <w:r w:rsidR="005C2C08" w:rsidRPr="006A2397">
        <w:rPr>
          <w:lang w:val="en-US"/>
        </w:rPr>
        <w:t xml:space="preserve"> </w:t>
      </w:r>
      <w:r w:rsidR="005C2C08" w:rsidRPr="006A2397">
        <w:rPr>
          <w:i/>
          <w:lang w:val="en-US"/>
        </w:rPr>
        <w:t>Securing Britain in an Age of Uncertainty.</w:t>
      </w:r>
      <w:proofErr w:type="gramEnd"/>
      <w:r w:rsidR="005C2C08" w:rsidRPr="006A2397">
        <w:rPr>
          <w:i/>
          <w:lang w:val="en-US"/>
        </w:rPr>
        <w:t xml:space="preserve"> The Strategic </w:t>
      </w:r>
      <w:proofErr w:type="spellStart"/>
      <w:r w:rsidR="005C2C08" w:rsidRPr="006A2397">
        <w:rPr>
          <w:i/>
          <w:lang w:val="en-US"/>
        </w:rPr>
        <w:t>Defence</w:t>
      </w:r>
      <w:proofErr w:type="spellEnd"/>
      <w:r w:rsidR="005C2C08" w:rsidRPr="006A2397">
        <w:rPr>
          <w:i/>
          <w:lang w:val="en-US"/>
        </w:rPr>
        <w:t xml:space="preserve"> and Security Review</w:t>
      </w:r>
      <w:r w:rsidR="005C2C08" w:rsidRPr="006A2397">
        <w:rPr>
          <w:lang w:val="en-US"/>
        </w:rPr>
        <w:t xml:space="preserve">, </w:t>
      </w:r>
      <w:proofErr w:type="spellStart"/>
      <w:r w:rsidR="005C2C08" w:rsidRPr="006A2397">
        <w:rPr>
          <w:lang w:val="en-US"/>
        </w:rPr>
        <w:t>octubre</w:t>
      </w:r>
      <w:proofErr w:type="spellEnd"/>
      <w:r w:rsidR="005C2C08" w:rsidRPr="006A2397">
        <w:rPr>
          <w:lang w:val="en-US"/>
        </w:rPr>
        <w:t xml:space="preserve"> 2010, &lt;http://www.official-documents.gov.uk&gt;.</w:t>
      </w:r>
    </w:p>
  </w:footnote>
  <w:footnote w:id="61">
    <w:p w:rsidR="00E85F48" w:rsidRPr="006A2397" w:rsidRDefault="00E85F48" w:rsidP="00E85F48">
      <w:pPr>
        <w:pStyle w:val="Textonotapie"/>
        <w:spacing w:before="120"/>
      </w:pPr>
      <w:r w:rsidRPr="006A2397">
        <w:rPr>
          <w:rStyle w:val="Refdenotaalpie"/>
        </w:rPr>
        <w:footnoteRef/>
      </w:r>
      <w:r w:rsidRPr="006A2397">
        <w:t xml:space="preserve"> Ib</w:t>
      </w:r>
      <w:r w:rsidR="00214038" w:rsidRPr="006A2397">
        <w:t>ídem, pp. 13-14</w:t>
      </w:r>
      <w:r w:rsidRPr="006A2397">
        <w:t>.</w:t>
      </w:r>
    </w:p>
  </w:footnote>
  <w:footnote w:id="62">
    <w:p w:rsidR="00204C77" w:rsidRPr="006A2397" w:rsidRDefault="00204C77" w:rsidP="00204C77">
      <w:pPr>
        <w:pStyle w:val="Textonotapie"/>
        <w:spacing w:before="120"/>
      </w:pPr>
      <w:r w:rsidRPr="006A2397">
        <w:rPr>
          <w:rStyle w:val="Refdenotaalpie"/>
        </w:rPr>
        <w:footnoteRef/>
      </w:r>
      <w:r w:rsidRPr="006A2397">
        <w:t xml:space="preserve"> “[E]s una prioridad estratégica mantener la debida preparación y capacidad de nuestro país para abordar aquellas amenazas a las que tenga que hacer frente de forma autónoma” (ibídem, p. 12).</w:t>
      </w:r>
      <w:r w:rsidR="007716CF" w:rsidRPr="006A2397">
        <w:t xml:space="preserve"> Véase también ibídem, p. 40.</w:t>
      </w:r>
    </w:p>
  </w:footnote>
  <w:footnote w:id="63">
    <w:p w:rsidR="007716CF" w:rsidRPr="006A2397" w:rsidRDefault="007716CF" w:rsidP="007716CF">
      <w:pPr>
        <w:pStyle w:val="Textonotapie"/>
        <w:spacing w:before="120"/>
      </w:pPr>
      <w:r w:rsidRPr="006A2397">
        <w:rPr>
          <w:rStyle w:val="Refdenotaalpie"/>
        </w:rPr>
        <w:footnoteRef/>
      </w:r>
      <w:r w:rsidRPr="006A2397">
        <w:t xml:space="preserve"> Ibídem.</w:t>
      </w:r>
    </w:p>
  </w:footnote>
  <w:footnote w:id="64">
    <w:p w:rsidR="00FA4274" w:rsidRPr="006A2397" w:rsidRDefault="00FA4274" w:rsidP="00FA4274">
      <w:pPr>
        <w:pStyle w:val="Textonotapie"/>
        <w:spacing w:before="120"/>
      </w:pPr>
      <w:r w:rsidRPr="006A2397">
        <w:rPr>
          <w:rStyle w:val="Refdenotaalpie"/>
        </w:rPr>
        <w:footnoteRef/>
      </w:r>
      <w:r w:rsidRPr="006A2397">
        <w:t xml:space="preserve"> Ibídem.</w:t>
      </w:r>
    </w:p>
  </w:footnote>
  <w:footnote w:id="65">
    <w:p w:rsidR="00674E40" w:rsidRPr="006A2397" w:rsidRDefault="00674E40" w:rsidP="00674E40">
      <w:pPr>
        <w:pStyle w:val="Textonotapie"/>
        <w:spacing w:before="120"/>
      </w:pPr>
      <w:r w:rsidRPr="006A2397">
        <w:rPr>
          <w:rStyle w:val="Refdenotaalpie"/>
        </w:rPr>
        <w:footnoteRef/>
      </w:r>
      <w:r w:rsidRPr="006A2397">
        <w:t xml:space="preserve"> Ibídem, </w:t>
      </w:r>
      <w:r w:rsidR="00FA4274" w:rsidRPr="006A2397">
        <w:t>p. 3</w:t>
      </w:r>
      <w:r w:rsidRPr="006A2397">
        <w:t>.</w:t>
      </w:r>
    </w:p>
  </w:footnote>
  <w:footnote w:id="66">
    <w:p w:rsidR="00674E40" w:rsidRPr="006A2397" w:rsidRDefault="00674E40" w:rsidP="00674E40">
      <w:pPr>
        <w:pStyle w:val="Textonotapie"/>
        <w:spacing w:before="120"/>
      </w:pPr>
      <w:r w:rsidRPr="006A2397">
        <w:rPr>
          <w:rStyle w:val="Refdenotaalpie"/>
        </w:rPr>
        <w:footnoteRef/>
      </w:r>
      <w:r w:rsidRPr="006A2397">
        <w:t xml:space="preserve"> Ib</w:t>
      </w:r>
      <w:r w:rsidR="00FA4274" w:rsidRPr="006A2397">
        <w:t xml:space="preserve">ídem </w:t>
      </w:r>
      <w:r w:rsidR="00745067" w:rsidRPr="006A2397">
        <w:t xml:space="preserve">y </w:t>
      </w:r>
      <w:r w:rsidR="00FA4274" w:rsidRPr="006A2397">
        <w:t xml:space="preserve">pp. </w:t>
      </w:r>
      <w:r w:rsidR="00745067" w:rsidRPr="006A2397">
        <w:t>21-37</w:t>
      </w:r>
      <w:r w:rsidRPr="006A2397">
        <w:t>.</w:t>
      </w:r>
    </w:p>
  </w:footnote>
  <w:footnote w:id="67">
    <w:p w:rsidR="00616F71" w:rsidRPr="006A2397" w:rsidRDefault="00616F71" w:rsidP="00616F71">
      <w:pPr>
        <w:pStyle w:val="Textonotapie"/>
        <w:spacing w:before="120"/>
      </w:pPr>
      <w:r w:rsidRPr="006A2397">
        <w:rPr>
          <w:rStyle w:val="Refdenotaalpie"/>
        </w:rPr>
        <w:footnoteRef/>
      </w:r>
      <w:r w:rsidRPr="006A2397">
        <w:t xml:space="preserve"> Ibídem, p. 24.</w:t>
      </w:r>
    </w:p>
  </w:footnote>
  <w:footnote w:id="68">
    <w:p w:rsidR="00616F71" w:rsidRPr="006A2397" w:rsidRDefault="00616F71" w:rsidP="00616F71">
      <w:pPr>
        <w:pStyle w:val="Textonotapie"/>
        <w:spacing w:before="120"/>
      </w:pPr>
      <w:r w:rsidRPr="006A2397">
        <w:rPr>
          <w:rStyle w:val="Refdenotaalpie"/>
        </w:rPr>
        <w:footnoteRef/>
      </w:r>
      <w:r w:rsidRPr="006A2397">
        <w:t xml:space="preserve"> Ibídem. Este argumento enlaza con otro empleado en la ESN, en el sentido de que </w:t>
      </w:r>
      <w:r w:rsidR="007F6B5D" w:rsidRPr="006A2397">
        <w:t>“es un reto asegurarse unas capacidades críticas propias con las que poder hacer frente a los riesgos y amenazas”, se entiende que exclusivos de nuestro país (ibídem, p. 20).</w:t>
      </w:r>
    </w:p>
  </w:footnote>
  <w:footnote w:id="69">
    <w:p w:rsidR="002E7F7C" w:rsidRPr="006A2397" w:rsidRDefault="002E7F7C" w:rsidP="002E7F7C">
      <w:pPr>
        <w:pStyle w:val="Textonotapie"/>
        <w:spacing w:before="120"/>
      </w:pPr>
      <w:r w:rsidRPr="006A2397">
        <w:rPr>
          <w:rStyle w:val="Refdenotaalpie"/>
        </w:rPr>
        <w:footnoteRef/>
      </w:r>
      <w:r w:rsidRPr="006A2397">
        <w:t xml:space="preserve"> Ibídem, p. 7.</w:t>
      </w:r>
    </w:p>
  </w:footnote>
  <w:footnote w:id="70">
    <w:p w:rsidR="00DA0F72" w:rsidRPr="006A2397" w:rsidRDefault="00DA0F72" w:rsidP="00DA0F72">
      <w:pPr>
        <w:pStyle w:val="Textonotapie"/>
        <w:spacing w:before="120"/>
      </w:pPr>
      <w:r w:rsidRPr="006A2397">
        <w:rPr>
          <w:rStyle w:val="Refdenotaalpie"/>
        </w:rPr>
        <w:footnoteRef/>
      </w:r>
      <w:r w:rsidRPr="006A2397">
        <w:t xml:space="preserve"> Ibídem</w:t>
      </w:r>
      <w:r w:rsidR="007716CF" w:rsidRPr="006A2397">
        <w:t xml:space="preserve"> y p. 64</w:t>
      </w:r>
      <w:r w:rsidRPr="006A2397">
        <w:t>.</w:t>
      </w:r>
    </w:p>
  </w:footnote>
  <w:footnote w:id="71">
    <w:p w:rsidR="004446B9" w:rsidRPr="006A2397" w:rsidRDefault="004446B9" w:rsidP="004446B9">
      <w:pPr>
        <w:pStyle w:val="Textonotapie"/>
        <w:spacing w:before="120"/>
      </w:pPr>
      <w:r w:rsidRPr="006A2397">
        <w:rPr>
          <w:rStyle w:val="Refdenotaalpie"/>
        </w:rPr>
        <w:footnoteRef/>
      </w:r>
      <w:r w:rsidRPr="006A2397">
        <w:t xml:space="preserve"> </w:t>
      </w:r>
      <w:r w:rsidR="00FA4274" w:rsidRPr="006A2397">
        <w:t xml:space="preserve">Ibídem, pp. 55-56. </w:t>
      </w:r>
      <w:r w:rsidR="00674E40" w:rsidRPr="006A2397">
        <w:t>Sobre la ESN, cfr. a</w:t>
      </w:r>
      <w:r w:rsidR="00DB415C" w:rsidRPr="006A2397">
        <w:t>simismo G</w:t>
      </w:r>
      <w:r w:rsidRPr="006A2397">
        <w:t xml:space="preserve">OBIERNO DE ESPAÑA. LA MONCLOA, “Presidencia de Gobierno. Aprobada la Estrategia de Seguridad Nacional de 2013. Viernes, 31 de mayo de 2013”, &lt;www.lamoncloa.gob.es&gt;; “Rajoy presidirá el nuevo Consejo de Seguridad Nacional”, </w:t>
      </w:r>
      <w:r w:rsidRPr="006A2397">
        <w:rPr>
          <w:i/>
        </w:rPr>
        <w:t>EP</w:t>
      </w:r>
      <w:r w:rsidRPr="006A2397">
        <w:t xml:space="preserve">, 31/5/2013, p. 16; </w:t>
      </w:r>
      <w:r w:rsidR="00056C75" w:rsidRPr="006A2397">
        <w:t xml:space="preserve">ARTEAGA, Félix, “La Estrategia de Seguridad Nacional 2013”, Real Instituto Elcano, </w:t>
      </w:r>
      <w:r w:rsidR="00056C75" w:rsidRPr="006A2397">
        <w:rPr>
          <w:i/>
        </w:rPr>
        <w:t>Comentario Elcano</w:t>
      </w:r>
      <w:r w:rsidR="00155C6E" w:rsidRPr="006A2397">
        <w:t>,</w:t>
      </w:r>
      <w:r w:rsidR="00056C75" w:rsidRPr="006A2397">
        <w:t xml:space="preserve"> 37/2013, 31/5/2013</w:t>
      </w:r>
      <w:r w:rsidR="00155C6E" w:rsidRPr="006A2397">
        <w:t>, 2 pp.</w:t>
      </w:r>
      <w:r w:rsidR="00056C75" w:rsidRPr="006A2397">
        <w:t xml:space="preserve">; </w:t>
      </w:r>
      <w:r w:rsidR="00526308" w:rsidRPr="006A2397">
        <w:t xml:space="preserve">“Amenazas reales del mundo virtual”, </w:t>
      </w:r>
      <w:r w:rsidR="00526308" w:rsidRPr="006A2397">
        <w:rPr>
          <w:i/>
        </w:rPr>
        <w:t>EP</w:t>
      </w:r>
      <w:r w:rsidR="003C763C" w:rsidRPr="006A2397">
        <w:t xml:space="preserve">, 1/6/2013, p. 11; LABORIE IGLESIAS, Mario, </w:t>
      </w:r>
      <w:r w:rsidR="00F33D1F" w:rsidRPr="006A2397">
        <w:t>“La Estrategia de Seguridad Nacional (mayo 2013)”, 3/6/2013, Instituto E</w:t>
      </w:r>
      <w:r w:rsidR="00AD0C17" w:rsidRPr="006A2397">
        <w:t>spañol de Estudios Estratégicos,</w:t>
      </w:r>
      <w:r w:rsidR="00F33D1F" w:rsidRPr="006A2397">
        <w:t xml:space="preserve"> </w:t>
      </w:r>
      <w:r w:rsidR="00F33D1F" w:rsidRPr="006A2397">
        <w:rPr>
          <w:i/>
        </w:rPr>
        <w:t>Documento de Análisis</w:t>
      </w:r>
      <w:r w:rsidR="00F33D1F" w:rsidRPr="006A2397">
        <w:t>, 34/2013, &lt;www.ieee.es&gt;;</w:t>
      </w:r>
      <w:r w:rsidR="00CD5CEB" w:rsidRPr="006A2397">
        <w:t xml:space="preserve"> </w:t>
      </w:r>
      <w:r w:rsidR="001248AD" w:rsidRPr="006A2397">
        <w:t xml:space="preserve">LABORIE IGLESIAS, Mario, “Las estrategias de seguridad nacional de Francia y España: un análisis comparado”, </w:t>
      </w:r>
      <w:r w:rsidR="00AD0C17" w:rsidRPr="006A2397">
        <w:t xml:space="preserve">12/7/2013, Instituto Español de Estudios Estratégicos, </w:t>
      </w:r>
      <w:r w:rsidR="00AD0C17" w:rsidRPr="006A2397">
        <w:rPr>
          <w:i/>
        </w:rPr>
        <w:t>Documento de Análisis</w:t>
      </w:r>
      <w:r w:rsidR="00AD0C17" w:rsidRPr="006A2397">
        <w:t xml:space="preserve">, 42/2013, &lt;www.ieee.es&gt;; </w:t>
      </w:r>
      <w:r w:rsidR="00CD5CEB" w:rsidRPr="006A2397">
        <w:t xml:space="preserve">“Nueva Estrategia de Seguridad Nacional”, </w:t>
      </w:r>
      <w:r w:rsidR="00CD5CEB" w:rsidRPr="006A2397">
        <w:rPr>
          <w:i/>
        </w:rPr>
        <w:t>RED</w:t>
      </w:r>
      <w:r w:rsidR="00CD5CEB" w:rsidRPr="006A2397">
        <w:t>, nº 297, 7-8/2013, pp. 6-11;</w:t>
      </w:r>
      <w:r w:rsidR="002F7FFC" w:rsidRPr="006A2397">
        <w:t xml:space="preserve"> CASAS ÁLVAREZ, Francisco Javier, “La cultura de seguridad y defensa comienza en la escuela”, ibídem, pp. 14-15; </w:t>
      </w:r>
      <w:r w:rsidR="00155C6E" w:rsidRPr="006A2397">
        <w:t xml:space="preserve">y </w:t>
      </w:r>
      <w:r w:rsidR="002F7FFC" w:rsidRPr="006A2397">
        <w:t xml:space="preserve">“Un lugar </w:t>
      </w:r>
      <w:r w:rsidR="00155C6E" w:rsidRPr="006A2397">
        <w:t>en el mundo”, ibídem, pp. 16-17</w:t>
      </w:r>
      <w:r w:rsidR="00F33D1F" w:rsidRPr="006A2397">
        <w:t>.</w:t>
      </w:r>
    </w:p>
  </w:footnote>
  <w:footnote w:id="72">
    <w:p w:rsidR="005C7808" w:rsidRPr="006A2397" w:rsidRDefault="005C7808" w:rsidP="005C7808">
      <w:pPr>
        <w:pStyle w:val="Textonotapie"/>
        <w:spacing w:before="120"/>
        <w:rPr>
          <w:rFonts w:cs="Times New Roman"/>
        </w:rPr>
      </w:pPr>
      <w:r w:rsidRPr="006A2397">
        <w:rPr>
          <w:rStyle w:val="Refdenotaalpie"/>
          <w:rFonts w:cs="Times New Roman"/>
        </w:rPr>
        <w:footnoteRef/>
      </w:r>
      <w:r w:rsidRPr="006A2397">
        <w:rPr>
          <w:rFonts w:cs="Times New Roman"/>
        </w:rPr>
        <w:t xml:space="preserve"> “Tropiezo del Rey sin consecuencias”, </w:t>
      </w:r>
      <w:r w:rsidR="00DB7FE3" w:rsidRPr="006A2397">
        <w:rPr>
          <w:rFonts w:cs="Times New Roman"/>
          <w:i/>
        </w:rPr>
        <w:t>EP</w:t>
      </w:r>
      <w:r w:rsidRPr="006A2397">
        <w:rPr>
          <w:rFonts w:cs="Times New Roman"/>
        </w:rPr>
        <w:t>, 3</w:t>
      </w:r>
      <w:r w:rsidR="00625216" w:rsidRPr="006A2397">
        <w:rPr>
          <w:rFonts w:cs="Times New Roman"/>
        </w:rPr>
        <w:t>/8/</w:t>
      </w:r>
      <w:r w:rsidRPr="006A2397">
        <w:rPr>
          <w:rFonts w:cs="Times New Roman"/>
        </w:rPr>
        <w:t xml:space="preserve">2012, pp. 1 y 12 y “Se cae al suelo la bandera de Colón”, </w:t>
      </w:r>
      <w:r w:rsidRPr="006A2397">
        <w:rPr>
          <w:rFonts w:cs="Times New Roman"/>
          <w:i/>
        </w:rPr>
        <w:t>ABC</w:t>
      </w:r>
      <w:r w:rsidRPr="006A2397">
        <w:rPr>
          <w:rFonts w:cs="Times New Roman"/>
        </w:rPr>
        <w:t>, 2</w:t>
      </w:r>
      <w:r w:rsidR="00625216" w:rsidRPr="006A2397">
        <w:rPr>
          <w:rFonts w:cs="Times New Roman"/>
        </w:rPr>
        <w:t>/8/</w:t>
      </w:r>
      <w:r w:rsidRPr="006A2397">
        <w:rPr>
          <w:rFonts w:cs="Times New Roman"/>
        </w:rPr>
        <w:t>2012.</w:t>
      </w:r>
    </w:p>
  </w:footnote>
  <w:footnote w:id="73">
    <w:p w:rsidR="005126A7" w:rsidRPr="006A2397" w:rsidRDefault="005126A7" w:rsidP="005126A7">
      <w:pPr>
        <w:pStyle w:val="Textonotapie"/>
        <w:spacing w:before="120"/>
      </w:pPr>
      <w:r w:rsidRPr="006A2397">
        <w:rPr>
          <w:rStyle w:val="Refdenotaalpie"/>
        </w:rPr>
        <w:footnoteRef/>
      </w:r>
      <w:r w:rsidRPr="006A2397">
        <w:t xml:space="preserve"> Como dice </w:t>
      </w:r>
      <w:r w:rsidRPr="006A2397">
        <w:rPr>
          <w:i/>
        </w:rPr>
        <w:t>El País</w:t>
      </w:r>
      <w:r w:rsidRPr="006A2397">
        <w:t xml:space="preserve">, “[e]n la estrategia de Defensa es […] especialmente importante el multilateralismo que la Directiva de Defensa Nacional del Gobierno de Rajoy lanzada hace menos de un año despreciaba tan alegremente” (EDITORIAL, “Defensa en riesgo”, </w:t>
      </w:r>
      <w:r w:rsidRPr="006A2397">
        <w:rPr>
          <w:i/>
        </w:rPr>
        <w:t>EP</w:t>
      </w:r>
      <w:r w:rsidRPr="006A2397">
        <w:t>, 3/6/2013, p. 26).</w:t>
      </w:r>
    </w:p>
  </w:footnote>
  <w:footnote w:id="74">
    <w:p w:rsidR="005126A7" w:rsidRPr="006A2397" w:rsidRDefault="005126A7" w:rsidP="005126A7">
      <w:pPr>
        <w:pStyle w:val="Textonotapie"/>
        <w:spacing w:before="120"/>
      </w:pPr>
      <w:r w:rsidRPr="006A2397">
        <w:rPr>
          <w:rStyle w:val="Refdenotaalpie"/>
        </w:rPr>
        <w:footnoteRef/>
      </w:r>
      <w:r w:rsidRPr="006A2397">
        <w:t xml:space="preserve"> Prosiguiendo con el editorial de </w:t>
      </w:r>
      <w:r w:rsidRPr="006A2397">
        <w:rPr>
          <w:i/>
        </w:rPr>
        <w:t xml:space="preserve">El País </w:t>
      </w:r>
      <w:r w:rsidRPr="006A2397">
        <w:t xml:space="preserve">que acabamos de citar, “[d]e </w:t>
      </w:r>
      <w:r w:rsidR="00DD465F" w:rsidRPr="006A2397">
        <w:t>todo ello se deriva la imperiosa necesidad de abrir un verdadero debate sobre cuáles son los riesgos y amenazas reales y qué tipo de estructura se necesita para afrontarlos en solitario, pero, sobre todo, en compañía de nuestros socios. No hacerlo es un riesgo real añadido</w:t>
      </w:r>
      <w:r w:rsidRPr="006A2397">
        <w:t>” (ibídem).</w:t>
      </w:r>
    </w:p>
  </w:footnote>
  <w:footnote w:id="75">
    <w:p w:rsidR="00641829" w:rsidRPr="006A2397" w:rsidRDefault="00641829" w:rsidP="00641829">
      <w:pPr>
        <w:pStyle w:val="Textonotapie"/>
        <w:spacing w:before="120"/>
      </w:pPr>
      <w:r w:rsidRPr="006A2397">
        <w:rPr>
          <w:rStyle w:val="Refdenotaalpie"/>
        </w:rPr>
        <w:footnoteRef/>
      </w:r>
      <w:r w:rsidRPr="006A2397">
        <w:t xml:space="preserve"> NÚÑEZ VILLAVERDE, Jesús A., “La defensa española hace agua”, </w:t>
      </w:r>
      <w:r w:rsidRPr="006A2397">
        <w:rPr>
          <w:i/>
        </w:rPr>
        <w:t>EP</w:t>
      </w:r>
      <w:r w:rsidRPr="006A2397">
        <w:t>, 1/6/2013, p. 31.</w:t>
      </w:r>
    </w:p>
  </w:footnote>
  <w:footnote w:id="76">
    <w:p w:rsidR="009456C1" w:rsidRPr="006A2397" w:rsidRDefault="009456C1" w:rsidP="009456C1">
      <w:pPr>
        <w:pStyle w:val="Textonotapie"/>
        <w:spacing w:before="120"/>
      </w:pPr>
      <w:r w:rsidRPr="006A2397">
        <w:rPr>
          <w:rStyle w:val="Refdenotaalpie"/>
        </w:rPr>
        <w:footnoteRef/>
      </w:r>
      <w:r w:rsidRPr="006A2397">
        <w:t xml:space="preserve"> Para el diario </w:t>
      </w:r>
      <w:r w:rsidRPr="006A2397">
        <w:rPr>
          <w:i/>
        </w:rPr>
        <w:t>El País</w:t>
      </w:r>
      <w:r w:rsidRPr="006A2397">
        <w:t>, la plantilla de las Fuerzas Armadas “sigue siendo muy desproporcionada y engulle una parte demasiado importante del presupuesto de Defensa” (</w:t>
      </w:r>
      <w:r w:rsidR="00D9375D" w:rsidRPr="006A2397">
        <w:t xml:space="preserve">EDITORIAL, “Defensa en riesgo”, </w:t>
      </w:r>
      <w:r w:rsidR="00D9375D" w:rsidRPr="006A2397">
        <w:rPr>
          <w:i/>
        </w:rPr>
        <w:t>EP</w:t>
      </w:r>
      <w:r w:rsidR="00D9375D" w:rsidRPr="006A2397">
        <w:t>, 3/6/2013, p. 26</w:t>
      </w:r>
      <w:r w:rsidRPr="006A2397">
        <w:t>).</w:t>
      </w:r>
    </w:p>
  </w:footnote>
  <w:footnote w:id="77">
    <w:p w:rsidR="008C1C49" w:rsidRPr="006A2397" w:rsidRDefault="008C1C49" w:rsidP="008C1C49">
      <w:pPr>
        <w:pStyle w:val="Textonotapie"/>
        <w:spacing w:before="120"/>
      </w:pPr>
      <w:r w:rsidRPr="006A2397">
        <w:rPr>
          <w:rStyle w:val="Refdenotaalpie"/>
        </w:rPr>
        <w:footnoteRef/>
      </w:r>
      <w:r w:rsidRPr="006A2397">
        <w:t xml:space="preserve"> “Un Ejército insostenible e hipotecado”, </w:t>
      </w:r>
      <w:r w:rsidRPr="006A2397">
        <w:rPr>
          <w:i/>
        </w:rPr>
        <w:t>EP</w:t>
      </w:r>
      <w:r w:rsidRPr="006A2397">
        <w:t>, 16/6/2013, p. 14.</w:t>
      </w:r>
      <w:r w:rsidR="008D5D3D" w:rsidRPr="006A2397">
        <w:t xml:space="preserve"> No obstante, en una entrevista al JEMAD de octubre de 2012 no parecía que la </w:t>
      </w:r>
      <w:r w:rsidR="008D5D3D" w:rsidRPr="006A2397">
        <w:rPr>
          <w:i/>
        </w:rPr>
        <w:t>Visión 2025</w:t>
      </w:r>
      <w:r w:rsidR="008D5D3D" w:rsidRPr="006A2397">
        <w:t xml:space="preserve"> estuviera ni mucho menos muerta (v. “‘En tiempos exigentes aumenta la motivación’”, </w:t>
      </w:r>
      <w:r w:rsidR="008D5D3D" w:rsidRPr="006A2397">
        <w:rPr>
          <w:i/>
        </w:rPr>
        <w:t>RED</w:t>
      </w:r>
      <w:r w:rsidR="008D5D3D" w:rsidRPr="006A2397">
        <w:t>, nº 288, 10/2012, pp. 6-10).</w:t>
      </w:r>
    </w:p>
  </w:footnote>
  <w:footnote w:id="78">
    <w:p w:rsidR="009456C1" w:rsidRPr="006A2397" w:rsidRDefault="009456C1" w:rsidP="009456C1">
      <w:pPr>
        <w:pStyle w:val="Textonotapie"/>
        <w:spacing w:before="120"/>
      </w:pPr>
      <w:r w:rsidRPr="006A2397">
        <w:rPr>
          <w:rStyle w:val="Refdenotaalpie"/>
        </w:rPr>
        <w:footnoteRef/>
      </w:r>
      <w:r w:rsidRPr="006A2397">
        <w:t xml:space="preserve"> “Nuestras Fuerzas Armadas siguen equipadas para guerras del pasado, con un desequilibrio a favor del componente terrestre que debilita la capacidad naval de un territorio eminentemente marítimo” (</w:t>
      </w:r>
      <w:r w:rsidR="00D9375D" w:rsidRPr="006A2397">
        <w:t xml:space="preserve">EDITORIAL, “Defensa en riesgo”, </w:t>
      </w:r>
      <w:r w:rsidR="00D9375D" w:rsidRPr="006A2397">
        <w:rPr>
          <w:i/>
        </w:rPr>
        <w:t>EP</w:t>
      </w:r>
      <w:r w:rsidR="00D9375D" w:rsidRPr="006A2397">
        <w:t>, 3/6/2013, p. 26</w:t>
      </w:r>
      <w:r w:rsidRPr="006A2397">
        <w:t>).</w:t>
      </w:r>
    </w:p>
  </w:footnote>
  <w:footnote w:id="79">
    <w:p w:rsidR="00FF0DB2" w:rsidRPr="006A2397" w:rsidRDefault="00FF0DB2" w:rsidP="00FF0DB2">
      <w:pPr>
        <w:pStyle w:val="Textonotapie"/>
        <w:tabs>
          <w:tab w:val="left" w:pos="3650"/>
        </w:tabs>
        <w:spacing w:before="120"/>
      </w:pPr>
      <w:r w:rsidRPr="006A2397">
        <w:rPr>
          <w:rStyle w:val="Refdenotaalpie"/>
        </w:rPr>
        <w:footnoteRef/>
      </w:r>
      <w:r w:rsidRPr="006A2397">
        <w:t xml:space="preserve"> NÚÑEZ VILLAVERDE, Jesús A., </w:t>
      </w:r>
      <w:r w:rsidRPr="006A2397">
        <w:rPr>
          <w:i/>
        </w:rPr>
        <w:t>op. cit.</w:t>
      </w:r>
      <w:r w:rsidRPr="006A2397">
        <w:t xml:space="preserve"> La “priorización” la explica el autor con las siguientes palabras: “somos una potencia media con dos fachadas marítimas y una fuerte dependencia energética, de lo que se deduce la necesidad de contar con una Armada y un Ejército del Aire mucho más potentes que su Ejérci</w:t>
      </w:r>
      <w:r w:rsidR="0013062E" w:rsidRPr="006A2397">
        <w:t>to de Tierra” (ibídem).</w:t>
      </w:r>
    </w:p>
  </w:footnote>
  <w:footnote w:id="80">
    <w:p w:rsidR="00EB7E66" w:rsidRPr="006A2397" w:rsidRDefault="00EB7E66" w:rsidP="00EB7E66">
      <w:pPr>
        <w:pStyle w:val="Textonotapie"/>
        <w:tabs>
          <w:tab w:val="left" w:pos="3650"/>
        </w:tabs>
        <w:spacing w:before="120"/>
      </w:pPr>
      <w:r w:rsidRPr="006A2397">
        <w:rPr>
          <w:rStyle w:val="Refdenotaalpie"/>
        </w:rPr>
        <w:footnoteRef/>
      </w:r>
      <w:r w:rsidRPr="006A2397">
        <w:rPr>
          <w:lang w:val="en-US"/>
        </w:rPr>
        <w:t xml:space="preserve"> </w:t>
      </w:r>
      <w:proofErr w:type="spellStart"/>
      <w:r w:rsidRPr="006A2397">
        <w:rPr>
          <w:lang w:val="en-US"/>
        </w:rPr>
        <w:t>Véase</w:t>
      </w:r>
      <w:proofErr w:type="spellEnd"/>
      <w:r w:rsidRPr="006A2397">
        <w:rPr>
          <w:lang w:val="en-US"/>
        </w:rPr>
        <w:t xml:space="preserve"> </w:t>
      </w:r>
      <w:r w:rsidRPr="006A2397">
        <w:rPr>
          <w:i/>
          <w:lang w:val="en-US"/>
        </w:rPr>
        <w:t>Transforming the British Army, July 2012</w:t>
      </w:r>
      <w:r w:rsidR="0013062E" w:rsidRPr="006A2397">
        <w:rPr>
          <w:lang w:val="en-US"/>
        </w:rPr>
        <w:t xml:space="preserve">, </w:t>
      </w:r>
      <w:r w:rsidR="0013062E" w:rsidRPr="006A2397">
        <w:rPr>
          <w:i/>
          <w:lang w:val="en-US"/>
        </w:rPr>
        <w:t>op. cit.</w:t>
      </w:r>
      <w:r w:rsidR="00F53F7E" w:rsidRPr="006A2397">
        <w:rPr>
          <w:i/>
          <w:lang w:val="en-US"/>
        </w:rPr>
        <w:t xml:space="preserve"> </w:t>
      </w:r>
      <w:r w:rsidR="00F53F7E" w:rsidRPr="006A2397">
        <w:t xml:space="preserve">Cfr. asimismo PITARCH, Pedro, “Reservistas: asignatura pendiente”, </w:t>
      </w:r>
      <w:r w:rsidR="00F53F7E" w:rsidRPr="006A2397">
        <w:rPr>
          <w:i/>
        </w:rPr>
        <w:t xml:space="preserve">El Blog de Pedro </w:t>
      </w:r>
      <w:proofErr w:type="spellStart"/>
      <w:r w:rsidR="00F53F7E" w:rsidRPr="006A2397">
        <w:rPr>
          <w:i/>
        </w:rPr>
        <w:t>Pitarch</w:t>
      </w:r>
      <w:proofErr w:type="spellEnd"/>
      <w:r w:rsidR="00F53F7E" w:rsidRPr="006A2397">
        <w:t>, 19/5/2013, &lt;http://elblogdepitarch.blogspot.com.es&gt; [5/8/2013].</w:t>
      </w:r>
    </w:p>
  </w:footnote>
  <w:footnote w:id="81">
    <w:p w:rsidR="00981A81" w:rsidRPr="006A2397" w:rsidRDefault="00B22921" w:rsidP="00B22921">
      <w:pPr>
        <w:pStyle w:val="Textonotapie"/>
        <w:spacing w:before="120"/>
      </w:pPr>
      <w:r w:rsidRPr="006A2397">
        <w:rPr>
          <w:rStyle w:val="Refdenotaalpie"/>
        </w:rPr>
        <w:footnoteRef/>
      </w:r>
      <w:r w:rsidR="00845C60" w:rsidRPr="006A2397">
        <w:t xml:space="preserve"> </w:t>
      </w:r>
      <w:r w:rsidRPr="006A2397">
        <w:t>REQUENA, Miguel, “Transición militar y valoración pública”</w:t>
      </w:r>
      <w:r w:rsidR="00E64607" w:rsidRPr="006A2397">
        <w:t xml:space="preserve">, </w:t>
      </w:r>
      <w:r w:rsidR="00E64607" w:rsidRPr="006A2397">
        <w:rPr>
          <w:i/>
        </w:rPr>
        <w:t>Claves de Razón Práctica</w:t>
      </w:r>
      <w:r w:rsidR="00E64607" w:rsidRPr="006A2397">
        <w:t>, 229, julio/agosto 2013, pp. 19-27</w:t>
      </w:r>
      <w:r w:rsidRPr="006A2397">
        <w:t>, p</w:t>
      </w:r>
      <w:r w:rsidR="002800A4" w:rsidRPr="006A2397">
        <w:t>p</w:t>
      </w:r>
      <w:r w:rsidRPr="006A2397">
        <w:t>. 21</w:t>
      </w:r>
      <w:r w:rsidR="002800A4" w:rsidRPr="006A2397">
        <w:t xml:space="preserve"> y 22</w:t>
      </w:r>
      <w:r w:rsidRPr="006A2397">
        <w:t>.</w:t>
      </w:r>
    </w:p>
  </w:footnote>
  <w:footnote w:id="82">
    <w:p w:rsidR="003100A6" w:rsidRPr="006A2397" w:rsidRDefault="003100A6" w:rsidP="00F94DAF">
      <w:pPr>
        <w:pStyle w:val="Textonotapie"/>
        <w:spacing w:before="120"/>
      </w:pPr>
      <w:r w:rsidRPr="006A2397">
        <w:rPr>
          <w:rStyle w:val="Refdenotaalpie"/>
        </w:rPr>
        <w:footnoteRef/>
      </w:r>
      <w:r w:rsidRPr="006A2397">
        <w:t xml:space="preserve"> Según Fede</w:t>
      </w:r>
      <w:r w:rsidR="002E71C6" w:rsidRPr="006A2397">
        <w:t>rico AZNAR FER</w:t>
      </w:r>
      <w:r w:rsidR="00701A80" w:rsidRPr="006A2397">
        <w:t>N</w:t>
      </w:r>
      <w:r w:rsidR="002E71C6" w:rsidRPr="006A2397">
        <w:t>ÁNDEZ-MONTESINOS</w:t>
      </w:r>
      <w:r w:rsidRPr="006A2397">
        <w:t>, ca</w:t>
      </w:r>
      <w:r w:rsidR="002E71C6" w:rsidRPr="006A2397">
        <w:t>pitán de Fragata de la Armada,</w:t>
      </w:r>
      <w:r w:rsidRPr="006A2397">
        <w:t xml:space="preserve"> como consecuencia de la crisis económica “[l]o militar puede contribuir a dotar a la sociedad de los horizontes y referencias que precisa para su regeneración”, aunque, matiza: “No se trata, ni mucho menos, de militarizar la sociedad” (“Militares en la España de hoy”, </w:t>
      </w:r>
      <w:r w:rsidRPr="006A2397">
        <w:rPr>
          <w:i/>
        </w:rPr>
        <w:t>Claves de Razón Práctica</w:t>
      </w:r>
      <w:r w:rsidRPr="006A2397">
        <w:t>, 229, julio/agosto 2013, pp. 9-17, p. 16).</w:t>
      </w:r>
    </w:p>
  </w:footnote>
  <w:footnote w:id="83">
    <w:p w:rsidR="00D33F09" w:rsidRPr="006A2397" w:rsidRDefault="00D33F09" w:rsidP="00D33F09">
      <w:pPr>
        <w:pStyle w:val="Textonotapie"/>
        <w:spacing w:before="120"/>
      </w:pPr>
      <w:r w:rsidRPr="006A2397">
        <w:rPr>
          <w:rStyle w:val="Refdenotaalpie"/>
        </w:rPr>
        <w:footnoteRef/>
      </w:r>
      <w:r w:rsidRPr="006A2397">
        <w:t xml:space="preserve"> CORTES GENERALES, </w:t>
      </w:r>
      <w:r w:rsidRPr="006A2397">
        <w:rPr>
          <w:i/>
        </w:rPr>
        <w:t>Diario de Sesiones del Congreso de los Diputados. Comisiones. X Legislatura. Año 2012, Núm. 82. Defensa</w:t>
      </w:r>
      <w:r w:rsidRPr="006A2397">
        <w:t xml:space="preserve">, pp. 1-40, p. 35 y </w:t>
      </w:r>
      <w:r w:rsidR="00E402D1" w:rsidRPr="006A2397">
        <w:t xml:space="preserve">CORTES GENERALES, </w:t>
      </w:r>
      <w:r w:rsidR="00E402D1" w:rsidRPr="006A2397">
        <w:rPr>
          <w:i/>
        </w:rPr>
        <w:t>Diario de Sesiones del Congreso de los Diputados. Comisiones. X Legislatura. Año 2012, Núm. 178. Defensa</w:t>
      </w:r>
      <w:r w:rsidR="00E402D1" w:rsidRPr="006A2397">
        <w:t>, pp. 1-43, p. 37.</w:t>
      </w:r>
      <w:r w:rsidR="000F4F2E" w:rsidRPr="006A2397">
        <w:t xml:space="preserve"> </w:t>
      </w:r>
      <w:r w:rsidR="002E71C6" w:rsidRPr="006A2397">
        <w:t>Conforme a</w:t>
      </w:r>
      <w:r w:rsidR="000F4F2E" w:rsidRPr="006A2397">
        <w:t xml:space="preserve"> Francisco </w:t>
      </w:r>
      <w:r w:rsidR="002E71C6" w:rsidRPr="006A2397">
        <w:t>PÉREZ MUINELO</w:t>
      </w:r>
      <w:r w:rsidR="000F4F2E" w:rsidRPr="006A2397">
        <w:t xml:space="preserve">, España ha pasado </w:t>
      </w:r>
      <w:r w:rsidR="00B05D2E" w:rsidRPr="006A2397">
        <w:t xml:space="preserve">militarmente </w:t>
      </w:r>
      <w:r w:rsidR="000F4F2E" w:rsidRPr="006A2397">
        <w:t>del quinto al octavo puesto de los países europeos de la OTAN</w:t>
      </w:r>
      <w:r w:rsidR="00B05D2E" w:rsidRPr="006A2397">
        <w:t xml:space="preserve"> en estos últimos años </w:t>
      </w:r>
      <w:r w:rsidR="00F26CD6" w:rsidRPr="006A2397">
        <w:t xml:space="preserve">(“El gasto en defensa de la OTAN”, Instituto Español de Estudios Estratégicos, </w:t>
      </w:r>
      <w:r w:rsidR="00F26CD6" w:rsidRPr="006A2397">
        <w:rPr>
          <w:i/>
        </w:rPr>
        <w:t xml:space="preserve">Documento </w:t>
      </w:r>
      <w:r w:rsidR="00985A53" w:rsidRPr="006A2397">
        <w:rPr>
          <w:i/>
        </w:rPr>
        <w:t xml:space="preserve">de </w:t>
      </w:r>
      <w:r w:rsidR="00F26CD6" w:rsidRPr="006A2397">
        <w:rPr>
          <w:i/>
        </w:rPr>
        <w:t>Opinión</w:t>
      </w:r>
      <w:r w:rsidR="00F26CD6" w:rsidRPr="006A2397">
        <w:t>, 69/2013, 30/7/2013, p. 17).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536136"/>
      <w:docPartObj>
        <w:docPartGallery w:val="Page Numbers (Margins)"/>
        <w:docPartUnique/>
      </w:docPartObj>
    </w:sdtPr>
    <w:sdtContent>
      <w:p w:rsidR="00560864" w:rsidRDefault="00FC3872">
        <w:pPr>
          <w:pStyle w:val="Encabezado"/>
        </w:pPr>
        <w:r>
          <w:rPr>
            <w:noProof/>
            <w:lang w:eastAsia="zh-TW"/>
          </w:rPr>
          <w:pict>
            <v:rect id="_x0000_s2051" style="position:absolute;left:0;text-align:left;margin-left:1523.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560864" w:rsidRDefault="00560864">
                    <w:pPr>
                      <w:pBdr>
                        <w:top w:val="single" w:sz="4" w:space="1" w:color="D8D8D8" w:themeColor="background1" w:themeShade="D8"/>
                      </w:pBdr>
                    </w:pPr>
                    <w:r>
                      <w:t xml:space="preserve">Página | </w:t>
                    </w:r>
                    <w:fldSimple w:instr=" PAGE   \* MERGEFORMAT ">
                      <w:r w:rsidR="006A2397">
                        <w:rPr>
                          <w:noProof/>
                        </w:rPr>
                        <w:t>33</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767D3"/>
    <w:multiLevelType w:val="hybridMultilevel"/>
    <w:tmpl w:val="40CC52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D4C27AB"/>
    <w:multiLevelType w:val="hybridMultilevel"/>
    <w:tmpl w:val="B7AA65D6"/>
    <w:lvl w:ilvl="0" w:tplc="EADED276">
      <w:numFmt w:val="decimal"/>
      <w:lvlText w:val="%1."/>
      <w:lvlJc w:val="left"/>
      <w:pPr>
        <w:ind w:left="720" w:hanging="36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61AD6D81"/>
    <w:multiLevelType w:val="hybridMultilevel"/>
    <w:tmpl w:val="BB38C484"/>
    <w:lvl w:ilvl="0" w:tplc="FA88BF06">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49154"/>
    <o:shapelayout v:ext="edit">
      <o:idmap v:ext="edit" data="2"/>
    </o:shapelayout>
  </w:hdrShapeDefaults>
  <w:footnotePr>
    <w:footnote w:id="-1"/>
    <w:footnote w:id="0"/>
  </w:footnotePr>
  <w:endnotePr>
    <w:endnote w:id="-1"/>
    <w:endnote w:id="0"/>
  </w:endnotePr>
  <w:compat/>
  <w:rsids>
    <w:rsidRoot w:val="009C0B86"/>
    <w:rsid w:val="00000A80"/>
    <w:rsid w:val="0000468D"/>
    <w:rsid w:val="000057B7"/>
    <w:rsid w:val="00016A5A"/>
    <w:rsid w:val="00016D56"/>
    <w:rsid w:val="00017086"/>
    <w:rsid w:val="00017548"/>
    <w:rsid w:val="0002290E"/>
    <w:rsid w:val="000275B1"/>
    <w:rsid w:val="00027FEF"/>
    <w:rsid w:val="00032E14"/>
    <w:rsid w:val="00034B1A"/>
    <w:rsid w:val="000360D4"/>
    <w:rsid w:val="00036451"/>
    <w:rsid w:val="000426EC"/>
    <w:rsid w:val="00043457"/>
    <w:rsid w:val="00055C84"/>
    <w:rsid w:val="00056C75"/>
    <w:rsid w:val="00063D11"/>
    <w:rsid w:val="000648A0"/>
    <w:rsid w:val="00065781"/>
    <w:rsid w:val="00071907"/>
    <w:rsid w:val="00075A2C"/>
    <w:rsid w:val="00076395"/>
    <w:rsid w:val="00082FD2"/>
    <w:rsid w:val="00086849"/>
    <w:rsid w:val="00087001"/>
    <w:rsid w:val="000909AE"/>
    <w:rsid w:val="00094BBB"/>
    <w:rsid w:val="00097921"/>
    <w:rsid w:val="000A18B5"/>
    <w:rsid w:val="000A4315"/>
    <w:rsid w:val="000A5170"/>
    <w:rsid w:val="000A6D9A"/>
    <w:rsid w:val="000A79E8"/>
    <w:rsid w:val="000B0635"/>
    <w:rsid w:val="000B23E3"/>
    <w:rsid w:val="000B3224"/>
    <w:rsid w:val="000B61DA"/>
    <w:rsid w:val="000C054C"/>
    <w:rsid w:val="000C5C00"/>
    <w:rsid w:val="000D1244"/>
    <w:rsid w:val="000D15B1"/>
    <w:rsid w:val="000D562B"/>
    <w:rsid w:val="000F3937"/>
    <w:rsid w:val="000F4151"/>
    <w:rsid w:val="000F4F2E"/>
    <w:rsid w:val="000F63A9"/>
    <w:rsid w:val="000F6959"/>
    <w:rsid w:val="000F6BDA"/>
    <w:rsid w:val="00101B3C"/>
    <w:rsid w:val="001032DD"/>
    <w:rsid w:val="0010372C"/>
    <w:rsid w:val="00105ED2"/>
    <w:rsid w:val="00113E38"/>
    <w:rsid w:val="001160D8"/>
    <w:rsid w:val="0011647B"/>
    <w:rsid w:val="00117950"/>
    <w:rsid w:val="00122FC7"/>
    <w:rsid w:val="00123D07"/>
    <w:rsid w:val="00123FB7"/>
    <w:rsid w:val="001248AD"/>
    <w:rsid w:val="00126AEA"/>
    <w:rsid w:val="0013062E"/>
    <w:rsid w:val="00131F4D"/>
    <w:rsid w:val="00133C2B"/>
    <w:rsid w:val="00133EEF"/>
    <w:rsid w:val="00137749"/>
    <w:rsid w:val="00146D8D"/>
    <w:rsid w:val="00155C6E"/>
    <w:rsid w:val="0016241A"/>
    <w:rsid w:val="00162D68"/>
    <w:rsid w:val="0016423E"/>
    <w:rsid w:val="0017505C"/>
    <w:rsid w:val="00176E0D"/>
    <w:rsid w:val="00177B53"/>
    <w:rsid w:val="00183829"/>
    <w:rsid w:val="00184A96"/>
    <w:rsid w:val="001850D6"/>
    <w:rsid w:val="001862D3"/>
    <w:rsid w:val="00194FB5"/>
    <w:rsid w:val="001A71A9"/>
    <w:rsid w:val="001B270E"/>
    <w:rsid w:val="001B7655"/>
    <w:rsid w:val="001C323A"/>
    <w:rsid w:val="001C4314"/>
    <w:rsid w:val="001C6A7C"/>
    <w:rsid w:val="001C6C11"/>
    <w:rsid w:val="001C75FF"/>
    <w:rsid w:val="001D22D9"/>
    <w:rsid w:val="001D4E84"/>
    <w:rsid w:val="001D5846"/>
    <w:rsid w:val="001E0F69"/>
    <w:rsid w:val="001E19ED"/>
    <w:rsid w:val="001E5B7E"/>
    <w:rsid w:val="001F2A43"/>
    <w:rsid w:val="001F6A51"/>
    <w:rsid w:val="001F7362"/>
    <w:rsid w:val="00204C77"/>
    <w:rsid w:val="00204D39"/>
    <w:rsid w:val="00205906"/>
    <w:rsid w:val="00212BD2"/>
    <w:rsid w:val="0021394F"/>
    <w:rsid w:val="00213B1F"/>
    <w:rsid w:val="00214038"/>
    <w:rsid w:val="00214579"/>
    <w:rsid w:val="00217D82"/>
    <w:rsid w:val="00221643"/>
    <w:rsid w:val="00223ADF"/>
    <w:rsid w:val="00224472"/>
    <w:rsid w:val="0022475D"/>
    <w:rsid w:val="002267C2"/>
    <w:rsid w:val="00230749"/>
    <w:rsid w:val="00230991"/>
    <w:rsid w:val="00237360"/>
    <w:rsid w:val="002402B4"/>
    <w:rsid w:val="00245D16"/>
    <w:rsid w:val="00247E65"/>
    <w:rsid w:val="002557BC"/>
    <w:rsid w:val="0025755B"/>
    <w:rsid w:val="002634D2"/>
    <w:rsid w:val="00263836"/>
    <w:rsid w:val="002668F2"/>
    <w:rsid w:val="002777B3"/>
    <w:rsid w:val="002800A4"/>
    <w:rsid w:val="002814A3"/>
    <w:rsid w:val="00281DD1"/>
    <w:rsid w:val="002925AA"/>
    <w:rsid w:val="00292638"/>
    <w:rsid w:val="00297B97"/>
    <w:rsid w:val="002A192F"/>
    <w:rsid w:val="002A1C36"/>
    <w:rsid w:val="002A1CD8"/>
    <w:rsid w:val="002A222F"/>
    <w:rsid w:val="002A4569"/>
    <w:rsid w:val="002B4D55"/>
    <w:rsid w:val="002C02DE"/>
    <w:rsid w:val="002C12C7"/>
    <w:rsid w:val="002C229F"/>
    <w:rsid w:val="002C4FA2"/>
    <w:rsid w:val="002C584C"/>
    <w:rsid w:val="002C5E4E"/>
    <w:rsid w:val="002D41E1"/>
    <w:rsid w:val="002D53C4"/>
    <w:rsid w:val="002D6C37"/>
    <w:rsid w:val="002D6E78"/>
    <w:rsid w:val="002E3CEF"/>
    <w:rsid w:val="002E5F39"/>
    <w:rsid w:val="002E6226"/>
    <w:rsid w:val="002E71C6"/>
    <w:rsid w:val="002E7F7C"/>
    <w:rsid w:val="002F6BA9"/>
    <w:rsid w:val="002F776E"/>
    <w:rsid w:val="002F7FFC"/>
    <w:rsid w:val="00304F79"/>
    <w:rsid w:val="003100A6"/>
    <w:rsid w:val="00316BE7"/>
    <w:rsid w:val="00320653"/>
    <w:rsid w:val="003236A6"/>
    <w:rsid w:val="00323B53"/>
    <w:rsid w:val="00330163"/>
    <w:rsid w:val="00331A2C"/>
    <w:rsid w:val="00331F10"/>
    <w:rsid w:val="00332196"/>
    <w:rsid w:val="003322A3"/>
    <w:rsid w:val="00334D56"/>
    <w:rsid w:val="00335BE9"/>
    <w:rsid w:val="00343F34"/>
    <w:rsid w:val="0035357B"/>
    <w:rsid w:val="003542DE"/>
    <w:rsid w:val="003616ED"/>
    <w:rsid w:val="00362B9F"/>
    <w:rsid w:val="003633AF"/>
    <w:rsid w:val="00363E29"/>
    <w:rsid w:val="00365C8D"/>
    <w:rsid w:val="0036661E"/>
    <w:rsid w:val="0037549C"/>
    <w:rsid w:val="00376EC0"/>
    <w:rsid w:val="00377A7D"/>
    <w:rsid w:val="00377B0F"/>
    <w:rsid w:val="00380788"/>
    <w:rsid w:val="00384218"/>
    <w:rsid w:val="00384E86"/>
    <w:rsid w:val="003863D3"/>
    <w:rsid w:val="00392D4F"/>
    <w:rsid w:val="00393F9E"/>
    <w:rsid w:val="00395C7D"/>
    <w:rsid w:val="003B0684"/>
    <w:rsid w:val="003B09FD"/>
    <w:rsid w:val="003B18D7"/>
    <w:rsid w:val="003B1D25"/>
    <w:rsid w:val="003B3606"/>
    <w:rsid w:val="003B581D"/>
    <w:rsid w:val="003C7405"/>
    <w:rsid w:val="003C763C"/>
    <w:rsid w:val="003E182A"/>
    <w:rsid w:val="003E3BF9"/>
    <w:rsid w:val="003E6718"/>
    <w:rsid w:val="003F5B09"/>
    <w:rsid w:val="003F728E"/>
    <w:rsid w:val="00400147"/>
    <w:rsid w:val="00400B94"/>
    <w:rsid w:val="00402BCF"/>
    <w:rsid w:val="00403362"/>
    <w:rsid w:val="00407336"/>
    <w:rsid w:val="00413274"/>
    <w:rsid w:val="004257F5"/>
    <w:rsid w:val="00427CE4"/>
    <w:rsid w:val="0043469F"/>
    <w:rsid w:val="00436C17"/>
    <w:rsid w:val="00440117"/>
    <w:rsid w:val="00441BFD"/>
    <w:rsid w:val="004437C3"/>
    <w:rsid w:val="004446B9"/>
    <w:rsid w:val="00444DF7"/>
    <w:rsid w:val="00445B7A"/>
    <w:rsid w:val="00446763"/>
    <w:rsid w:val="00447D10"/>
    <w:rsid w:val="004543D3"/>
    <w:rsid w:val="004568D3"/>
    <w:rsid w:val="00456FC3"/>
    <w:rsid w:val="00461869"/>
    <w:rsid w:val="0048278E"/>
    <w:rsid w:val="00484706"/>
    <w:rsid w:val="00493938"/>
    <w:rsid w:val="004A2A9E"/>
    <w:rsid w:val="004A3012"/>
    <w:rsid w:val="004A590C"/>
    <w:rsid w:val="004B02C6"/>
    <w:rsid w:val="004B48B5"/>
    <w:rsid w:val="004B6276"/>
    <w:rsid w:val="004C0E88"/>
    <w:rsid w:val="004C3E5D"/>
    <w:rsid w:val="004C407D"/>
    <w:rsid w:val="004D08FC"/>
    <w:rsid w:val="004E558C"/>
    <w:rsid w:val="004E655C"/>
    <w:rsid w:val="004F1EC6"/>
    <w:rsid w:val="004F243B"/>
    <w:rsid w:val="005006EB"/>
    <w:rsid w:val="0050514B"/>
    <w:rsid w:val="0050532B"/>
    <w:rsid w:val="005053FB"/>
    <w:rsid w:val="005071B6"/>
    <w:rsid w:val="00507ECD"/>
    <w:rsid w:val="0051238B"/>
    <w:rsid w:val="005126A7"/>
    <w:rsid w:val="005203A7"/>
    <w:rsid w:val="00524111"/>
    <w:rsid w:val="00525D0C"/>
    <w:rsid w:val="00526308"/>
    <w:rsid w:val="00530F97"/>
    <w:rsid w:val="00537A4C"/>
    <w:rsid w:val="00537FD6"/>
    <w:rsid w:val="00540AA1"/>
    <w:rsid w:val="005428A8"/>
    <w:rsid w:val="00546FEC"/>
    <w:rsid w:val="00547D05"/>
    <w:rsid w:val="005510F6"/>
    <w:rsid w:val="00556BBB"/>
    <w:rsid w:val="005602FC"/>
    <w:rsid w:val="00560864"/>
    <w:rsid w:val="005612A5"/>
    <w:rsid w:val="00573763"/>
    <w:rsid w:val="00574865"/>
    <w:rsid w:val="00580C89"/>
    <w:rsid w:val="005918CD"/>
    <w:rsid w:val="00591CE9"/>
    <w:rsid w:val="00593620"/>
    <w:rsid w:val="00594A41"/>
    <w:rsid w:val="00596E41"/>
    <w:rsid w:val="005A6E55"/>
    <w:rsid w:val="005B2052"/>
    <w:rsid w:val="005B2A00"/>
    <w:rsid w:val="005B493D"/>
    <w:rsid w:val="005B5BA2"/>
    <w:rsid w:val="005C0DB1"/>
    <w:rsid w:val="005C2C08"/>
    <w:rsid w:val="005C7808"/>
    <w:rsid w:val="005E37BA"/>
    <w:rsid w:val="005E5444"/>
    <w:rsid w:val="005F4EDB"/>
    <w:rsid w:val="005F5B25"/>
    <w:rsid w:val="005F6EAF"/>
    <w:rsid w:val="00600E30"/>
    <w:rsid w:val="00603752"/>
    <w:rsid w:val="00604997"/>
    <w:rsid w:val="00616F71"/>
    <w:rsid w:val="006218A1"/>
    <w:rsid w:val="00625216"/>
    <w:rsid w:val="00627262"/>
    <w:rsid w:val="00627C13"/>
    <w:rsid w:val="00634383"/>
    <w:rsid w:val="00640713"/>
    <w:rsid w:val="00641829"/>
    <w:rsid w:val="006474CF"/>
    <w:rsid w:val="00652373"/>
    <w:rsid w:val="0065411F"/>
    <w:rsid w:val="0066582B"/>
    <w:rsid w:val="006737AE"/>
    <w:rsid w:val="00674E40"/>
    <w:rsid w:val="0069132D"/>
    <w:rsid w:val="006A2397"/>
    <w:rsid w:val="006A58D9"/>
    <w:rsid w:val="006A6F1B"/>
    <w:rsid w:val="006A7671"/>
    <w:rsid w:val="006B1C15"/>
    <w:rsid w:val="006B2696"/>
    <w:rsid w:val="006B35D8"/>
    <w:rsid w:val="006D0091"/>
    <w:rsid w:val="006D051F"/>
    <w:rsid w:val="006D17E6"/>
    <w:rsid w:val="006D211E"/>
    <w:rsid w:val="006D7BAD"/>
    <w:rsid w:val="006D7FD7"/>
    <w:rsid w:val="006E1F68"/>
    <w:rsid w:val="006F00E3"/>
    <w:rsid w:val="006F0FB7"/>
    <w:rsid w:val="006F283B"/>
    <w:rsid w:val="007014C5"/>
    <w:rsid w:val="00701A80"/>
    <w:rsid w:val="00702275"/>
    <w:rsid w:val="00702EBF"/>
    <w:rsid w:val="007071BA"/>
    <w:rsid w:val="007237FB"/>
    <w:rsid w:val="00724A6C"/>
    <w:rsid w:val="007318DF"/>
    <w:rsid w:val="00732652"/>
    <w:rsid w:val="007336C2"/>
    <w:rsid w:val="007336E8"/>
    <w:rsid w:val="00735679"/>
    <w:rsid w:val="00735737"/>
    <w:rsid w:val="00736885"/>
    <w:rsid w:val="00737D86"/>
    <w:rsid w:val="00745067"/>
    <w:rsid w:val="007514DC"/>
    <w:rsid w:val="0075306A"/>
    <w:rsid w:val="00754E97"/>
    <w:rsid w:val="00762800"/>
    <w:rsid w:val="007716CF"/>
    <w:rsid w:val="00775411"/>
    <w:rsid w:val="00783E7F"/>
    <w:rsid w:val="007853D0"/>
    <w:rsid w:val="007868B6"/>
    <w:rsid w:val="00791324"/>
    <w:rsid w:val="00791C58"/>
    <w:rsid w:val="0079224F"/>
    <w:rsid w:val="007953A7"/>
    <w:rsid w:val="007A1E09"/>
    <w:rsid w:val="007A2681"/>
    <w:rsid w:val="007A30DD"/>
    <w:rsid w:val="007B6BFA"/>
    <w:rsid w:val="007B7BF4"/>
    <w:rsid w:val="007C1BD3"/>
    <w:rsid w:val="007C4083"/>
    <w:rsid w:val="007D3510"/>
    <w:rsid w:val="007D548F"/>
    <w:rsid w:val="007D6CBF"/>
    <w:rsid w:val="007E1FAD"/>
    <w:rsid w:val="007E6146"/>
    <w:rsid w:val="007E6C65"/>
    <w:rsid w:val="007F1736"/>
    <w:rsid w:val="007F2514"/>
    <w:rsid w:val="007F336F"/>
    <w:rsid w:val="007F6B5D"/>
    <w:rsid w:val="007F7439"/>
    <w:rsid w:val="008051CC"/>
    <w:rsid w:val="00805B75"/>
    <w:rsid w:val="008136CB"/>
    <w:rsid w:val="008219CC"/>
    <w:rsid w:val="0082418E"/>
    <w:rsid w:val="0082545E"/>
    <w:rsid w:val="0083204C"/>
    <w:rsid w:val="00835C38"/>
    <w:rsid w:val="0084129C"/>
    <w:rsid w:val="008420F6"/>
    <w:rsid w:val="00842A6E"/>
    <w:rsid w:val="00844384"/>
    <w:rsid w:val="00845C60"/>
    <w:rsid w:val="00851AC4"/>
    <w:rsid w:val="008529B3"/>
    <w:rsid w:val="0085469F"/>
    <w:rsid w:val="008546D5"/>
    <w:rsid w:val="00855545"/>
    <w:rsid w:val="00857F7F"/>
    <w:rsid w:val="008667EF"/>
    <w:rsid w:val="0088403E"/>
    <w:rsid w:val="008919EB"/>
    <w:rsid w:val="00892A92"/>
    <w:rsid w:val="00893845"/>
    <w:rsid w:val="00895287"/>
    <w:rsid w:val="00896F15"/>
    <w:rsid w:val="008A496F"/>
    <w:rsid w:val="008B06D9"/>
    <w:rsid w:val="008B2598"/>
    <w:rsid w:val="008B691D"/>
    <w:rsid w:val="008B7F15"/>
    <w:rsid w:val="008C1C49"/>
    <w:rsid w:val="008C3BB6"/>
    <w:rsid w:val="008C5F72"/>
    <w:rsid w:val="008C635A"/>
    <w:rsid w:val="008C777A"/>
    <w:rsid w:val="008D1359"/>
    <w:rsid w:val="008D30C1"/>
    <w:rsid w:val="008D39A6"/>
    <w:rsid w:val="008D3A69"/>
    <w:rsid w:val="008D4C17"/>
    <w:rsid w:val="008D5D3D"/>
    <w:rsid w:val="008E24DB"/>
    <w:rsid w:val="008E4A9A"/>
    <w:rsid w:val="008F0164"/>
    <w:rsid w:val="008F577D"/>
    <w:rsid w:val="008F5AE3"/>
    <w:rsid w:val="009046CB"/>
    <w:rsid w:val="009064CB"/>
    <w:rsid w:val="009067D1"/>
    <w:rsid w:val="0090694F"/>
    <w:rsid w:val="0091007E"/>
    <w:rsid w:val="0091071B"/>
    <w:rsid w:val="00911B14"/>
    <w:rsid w:val="00912E59"/>
    <w:rsid w:val="00920A2B"/>
    <w:rsid w:val="00920D8E"/>
    <w:rsid w:val="00922C4C"/>
    <w:rsid w:val="0092617F"/>
    <w:rsid w:val="00926660"/>
    <w:rsid w:val="009356C1"/>
    <w:rsid w:val="009427B4"/>
    <w:rsid w:val="009441EA"/>
    <w:rsid w:val="009456C1"/>
    <w:rsid w:val="00953619"/>
    <w:rsid w:val="009540E2"/>
    <w:rsid w:val="0095431D"/>
    <w:rsid w:val="00956E6F"/>
    <w:rsid w:val="00957440"/>
    <w:rsid w:val="009574DE"/>
    <w:rsid w:val="00964C26"/>
    <w:rsid w:val="00967813"/>
    <w:rsid w:val="0097077F"/>
    <w:rsid w:val="0097185D"/>
    <w:rsid w:val="0097749D"/>
    <w:rsid w:val="00981A81"/>
    <w:rsid w:val="00984E7C"/>
    <w:rsid w:val="00985A53"/>
    <w:rsid w:val="009871C2"/>
    <w:rsid w:val="0099149A"/>
    <w:rsid w:val="00997C1B"/>
    <w:rsid w:val="009A1B48"/>
    <w:rsid w:val="009A6EB9"/>
    <w:rsid w:val="009A77BF"/>
    <w:rsid w:val="009B2276"/>
    <w:rsid w:val="009C0B86"/>
    <w:rsid w:val="009C2710"/>
    <w:rsid w:val="009C3B4C"/>
    <w:rsid w:val="009C57C3"/>
    <w:rsid w:val="009D2D95"/>
    <w:rsid w:val="009D6BCB"/>
    <w:rsid w:val="009D6F53"/>
    <w:rsid w:val="009E13F4"/>
    <w:rsid w:val="009E5788"/>
    <w:rsid w:val="009E5B2E"/>
    <w:rsid w:val="009F2C22"/>
    <w:rsid w:val="009F3C2B"/>
    <w:rsid w:val="009F6F39"/>
    <w:rsid w:val="00A0039C"/>
    <w:rsid w:val="00A003B7"/>
    <w:rsid w:val="00A04DF5"/>
    <w:rsid w:val="00A052C7"/>
    <w:rsid w:val="00A06590"/>
    <w:rsid w:val="00A072ED"/>
    <w:rsid w:val="00A15259"/>
    <w:rsid w:val="00A15DAE"/>
    <w:rsid w:val="00A20CAC"/>
    <w:rsid w:val="00A309AF"/>
    <w:rsid w:val="00A32633"/>
    <w:rsid w:val="00A36E3A"/>
    <w:rsid w:val="00A41232"/>
    <w:rsid w:val="00A443CA"/>
    <w:rsid w:val="00A455AA"/>
    <w:rsid w:val="00A56117"/>
    <w:rsid w:val="00A579B7"/>
    <w:rsid w:val="00A606AE"/>
    <w:rsid w:val="00A67901"/>
    <w:rsid w:val="00A70E7A"/>
    <w:rsid w:val="00A71299"/>
    <w:rsid w:val="00A728A8"/>
    <w:rsid w:val="00A736D1"/>
    <w:rsid w:val="00A73A8E"/>
    <w:rsid w:val="00A7477B"/>
    <w:rsid w:val="00A81971"/>
    <w:rsid w:val="00A91350"/>
    <w:rsid w:val="00A92946"/>
    <w:rsid w:val="00A94939"/>
    <w:rsid w:val="00A969FC"/>
    <w:rsid w:val="00AA013E"/>
    <w:rsid w:val="00AA3CF2"/>
    <w:rsid w:val="00AA61CD"/>
    <w:rsid w:val="00AA72D0"/>
    <w:rsid w:val="00AB0831"/>
    <w:rsid w:val="00AB3875"/>
    <w:rsid w:val="00AB4340"/>
    <w:rsid w:val="00AB44FA"/>
    <w:rsid w:val="00AC1A14"/>
    <w:rsid w:val="00AC61D7"/>
    <w:rsid w:val="00AC699A"/>
    <w:rsid w:val="00AC77FA"/>
    <w:rsid w:val="00AD0C17"/>
    <w:rsid w:val="00AD1162"/>
    <w:rsid w:val="00AD2D34"/>
    <w:rsid w:val="00AD4C4E"/>
    <w:rsid w:val="00AD64F2"/>
    <w:rsid w:val="00AE145F"/>
    <w:rsid w:val="00AE1EDE"/>
    <w:rsid w:val="00AE5C08"/>
    <w:rsid w:val="00AF4E96"/>
    <w:rsid w:val="00AF51E5"/>
    <w:rsid w:val="00AF5686"/>
    <w:rsid w:val="00AF6A77"/>
    <w:rsid w:val="00AF7AA9"/>
    <w:rsid w:val="00B006D2"/>
    <w:rsid w:val="00B05D2E"/>
    <w:rsid w:val="00B10FC9"/>
    <w:rsid w:val="00B12F49"/>
    <w:rsid w:val="00B14445"/>
    <w:rsid w:val="00B157C1"/>
    <w:rsid w:val="00B1669C"/>
    <w:rsid w:val="00B16964"/>
    <w:rsid w:val="00B2178A"/>
    <w:rsid w:val="00B22921"/>
    <w:rsid w:val="00B24E53"/>
    <w:rsid w:val="00B34FA4"/>
    <w:rsid w:val="00B42FAF"/>
    <w:rsid w:val="00B44767"/>
    <w:rsid w:val="00B51E8B"/>
    <w:rsid w:val="00B53F82"/>
    <w:rsid w:val="00B5732E"/>
    <w:rsid w:val="00B600C8"/>
    <w:rsid w:val="00B617EB"/>
    <w:rsid w:val="00B709C8"/>
    <w:rsid w:val="00B80820"/>
    <w:rsid w:val="00B8216E"/>
    <w:rsid w:val="00B916DF"/>
    <w:rsid w:val="00B933DF"/>
    <w:rsid w:val="00B9354D"/>
    <w:rsid w:val="00B94983"/>
    <w:rsid w:val="00B95AAD"/>
    <w:rsid w:val="00BA46C9"/>
    <w:rsid w:val="00BC111B"/>
    <w:rsid w:val="00BC5129"/>
    <w:rsid w:val="00BC7D35"/>
    <w:rsid w:val="00BD435A"/>
    <w:rsid w:val="00BD5012"/>
    <w:rsid w:val="00BD5931"/>
    <w:rsid w:val="00BD5DE7"/>
    <w:rsid w:val="00BE2ABB"/>
    <w:rsid w:val="00BE3234"/>
    <w:rsid w:val="00BE4490"/>
    <w:rsid w:val="00BF28F8"/>
    <w:rsid w:val="00BF3098"/>
    <w:rsid w:val="00C017A5"/>
    <w:rsid w:val="00C02458"/>
    <w:rsid w:val="00C03059"/>
    <w:rsid w:val="00C03D80"/>
    <w:rsid w:val="00C07776"/>
    <w:rsid w:val="00C07A32"/>
    <w:rsid w:val="00C107B8"/>
    <w:rsid w:val="00C22AA9"/>
    <w:rsid w:val="00C27370"/>
    <w:rsid w:val="00C274E2"/>
    <w:rsid w:val="00C27EE0"/>
    <w:rsid w:val="00C32A04"/>
    <w:rsid w:val="00C424AB"/>
    <w:rsid w:val="00C4490F"/>
    <w:rsid w:val="00C45569"/>
    <w:rsid w:val="00C46D07"/>
    <w:rsid w:val="00C471ED"/>
    <w:rsid w:val="00C510BF"/>
    <w:rsid w:val="00C5236F"/>
    <w:rsid w:val="00C53DB3"/>
    <w:rsid w:val="00C53EBF"/>
    <w:rsid w:val="00C5498C"/>
    <w:rsid w:val="00C54DCB"/>
    <w:rsid w:val="00C56D1B"/>
    <w:rsid w:val="00C60EA0"/>
    <w:rsid w:val="00C62A8D"/>
    <w:rsid w:val="00C67194"/>
    <w:rsid w:val="00C674FD"/>
    <w:rsid w:val="00C71FBC"/>
    <w:rsid w:val="00C73BCC"/>
    <w:rsid w:val="00C74158"/>
    <w:rsid w:val="00C741DF"/>
    <w:rsid w:val="00C8198B"/>
    <w:rsid w:val="00C81EE3"/>
    <w:rsid w:val="00C8211C"/>
    <w:rsid w:val="00C828D9"/>
    <w:rsid w:val="00C83E09"/>
    <w:rsid w:val="00CA117C"/>
    <w:rsid w:val="00CA2E44"/>
    <w:rsid w:val="00CA4787"/>
    <w:rsid w:val="00CB0227"/>
    <w:rsid w:val="00CB0428"/>
    <w:rsid w:val="00CB07D8"/>
    <w:rsid w:val="00CB082A"/>
    <w:rsid w:val="00CB3A33"/>
    <w:rsid w:val="00CB7029"/>
    <w:rsid w:val="00CC226B"/>
    <w:rsid w:val="00CD1847"/>
    <w:rsid w:val="00CD54F5"/>
    <w:rsid w:val="00CD569D"/>
    <w:rsid w:val="00CD5CEB"/>
    <w:rsid w:val="00CD6F51"/>
    <w:rsid w:val="00CE49EA"/>
    <w:rsid w:val="00D15496"/>
    <w:rsid w:val="00D17A3D"/>
    <w:rsid w:val="00D219E4"/>
    <w:rsid w:val="00D278AA"/>
    <w:rsid w:val="00D33F09"/>
    <w:rsid w:val="00D35BD0"/>
    <w:rsid w:val="00D365B1"/>
    <w:rsid w:val="00D445D6"/>
    <w:rsid w:val="00D463E8"/>
    <w:rsid w:val="00D55ECB"/>
    <w:rsid w:val="00D60331"/>
    <w:rsid w:val="00D6697B"/>
    <w:rsid w:val="00D7485F"/>
    <w:rsid w:val="00D76C0A"/>
    <w:rsid w:val="00D81DF4"/>
    <w:rsid w:val="00D81E3A"/>
    <w:rsid w:val="00D83795"/>
    <w:rsid w:val="00D86792"/>
    <w:rsid w:val="00D91A77"/>
    <w:rsid w:val="00D9375D"/>
    <w:rsid w:val="00D93A8D"/>
    <w:rsid w:val="00D943F5"/>
    <w:rsid w:val="00D95F63"/>
    <w:rsid w:val="00D96271"/>
    <w:rsid w:val="00DA0F72"/>
    <w:rsid w:val="00DA142A"/>
    <w:rsid w:val="00DA1A61"/>
    <w:rsid w:val="00DA4844"/>
    <w:rsid w:val="00DA5991"/>
    <w:rsid w:val="00DA7318"/>
    <w:rsid w:val="00DB05E5"/>
    <w:rsid w:val="00DB35BE"/>
    <w:rsid w:val="00DB415C"/>
    <w:rsid w:val="00DB783E"/>
    <w:rsid w:val="00DB7ECC"/>
    <w:rsid w:val="00DB7FE3"/>
    <w:rsid w:val="00DC5072"/>
    <w:rsid w:val="00DD465F"/>
    <w:rsid w:val="00DD6D63"/>
    <w:rsid w:val="00DD6EA8"/>
    <w:rsid w:val="00DD77A9"/>
    <w:rsid w:val="00DE41C6"/>
    <w:rsid w:val="00DF0174"/>
    <w:rsid w:val="00E002D3"/>
    <w:rsid w:val="00E048EE"/>
    <w:rsid w:val="00E13916"/>
    <w:rsid w:val="00E13C59"/>
    <w:rsid w:val="00E15B28"/>
    <w:rsid w:val="00E220D0"/>
    <w:rsid w:val="00E24B4E"/>
    <w:rsid w:val="00E27ECB"/>
    <w:rsid w:val="00E32F6E"/>
    <w:rsid w:val="00E34879"/>
    <w:rsid w:val="00E36B8C"/>
    <w:rsid w:val="00E402D1"/>
    <w:rsid w:val="00E40E64"/>
    <w:rsid w:val="00E411FB"/>
    <w:rsid w:val="00E41F6A"/>
    <w:rsid w:val="00E42084"/>
    <w:rsid w:val="00E42388"/>
    <w:rsid w:val="00E4279C"/>
    <w:rsid w:val="00E547FB"/>
    <w:rsid w:val="00E549CC"/>
    <w:rsid w:val="00E5519F"/>
    <w:rsid w:val="00E5565B"/>
    <w:rsid w:val="00E64607"/>
    <w:rsid w:val="00E65586"/>
    <w:rsid w:val="00E700C7"/>
    <w:rsid w:val="00E70E2D"/>
    <w:rsid w:val="00E7533F"/>
    <w:rsid w:val="00E764FF"/>
    <w:rsid w:val="00E801AF"/>
    <w:rsid w:val="00E8026F"/>
    <w:rsid w:val="00E8288A"/>
    <w:rsid w:val="00E82E14"/>
    <w:rsid w:val="00E837C9"/>
    <w:rsid w:val="00E85F48"/>
    <w:rsid w:val="00E91E6C"/>
    <w:rsid w:val="00E9200F"/>
    <w:rsid w:val="00E9642D"/>
    <w:rsid w:val="00E97106"/>
    <w:rsid w:val="00EA4CD4"/>
    <w:rsid w:val="00EB16E4"/>
    <w:rsid w:val="00EB7E66"/>
    <w:rsid w:val="00EC2778"/>
    <w:rsid w:val="00EE2788"/>
    <w:rsid w:val="00EE44A9"/>
    <w:rsid w:val="00EE5A0C"/>
    <w:rsid w:val="00EF1EED"/>
    <w:rsid w:val="00EF3B5A"/>
    <w:rsid w:val="00EF7B78"/>
    <w:rsid w:val="00F05B59"/>
    <w:rsid w:val="00F076F4"/>
    <w:rsid w:val="00F11731"/>
    <w:rsid w:val="00F13243"/>
    <w:rsid w:val="00F215AA"/>
    <w:rsid w:val="00F26CD6"/>
    <w:rsid w:val="00F33D1F"/>
    <w:rsid w:val="00F427E7"/>
    <w:rsid w:val="00F52C92"/>
    <w:rsid w:val="00F53F7E"/>
    <w:rsid w:val="00F5586F"/>
    <w:rsid w:val="00F55937"/>
    <w:rsid w:val="00F60351"/>
    <w:rsid w:val="00F63E19"/>
    <w:rsid w:val="00F65934"/>
    <w:rsid w:val="00F74071"/>
    <w:rsid w:val="00F771B2"/>
    <w:rsid w:val="00F77610"/>
    <w:rsid w:val="00F80EDE"/>
    <w:rsid w:val="00F82AA3"/>
    <w:rsid w:val="00F90708"/>
    <w:rsid w:val="00F9103B"/>
    <w:rsid w:val="00F93A5D"/>
    <w:rsid w:val="00F942C4"/>
    <w:rsid w:val="00F94A16"/>
    <w:rsid w:val="00F94DAF"/>
    <w:rsid w:val="00FA4274"/>
    <w:rsid w:val="00FA49D1"/>
    <w:rsid w:val="00FB34AC"/>
    <w:rsid w:val="00FB5A0A"/>
    <w:rsid w:val="00FB630A"/>
    <w:rsid w:val="00FC19B0"/>
    <w:rsid w:val="00FC2824"/>
    <w:rsid w:val="00FC3872"/>
    <w:rsid w:val="00FC424D"/>
    <w:rsid w:val="00FC4A46"/>
    <w:rsid w:val="00FC6218"/>
    <w:rsid w:val="00FD135E"/>
    <w:rsid w:val="00FD1583"/>
    <w:rsid w:val="00FD7656"/>
    <w:rsid w:val="00FE1750"/>
    <w:rsid w:val="00FF0DB2"/>
    <w:rsid w:val="00FF2AC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B8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3B0684"/>
    <w:pPr>
      <w:tabs>
        <w:tab w:val="center" w:pos="4252"/>
        <w:tab w:val="right" w:pos="8504"/>
      </w:tabs>
      <w:spacing w:before="0"/>
    </w:pPr>
  </w:style>
  <w:style w:type="character" w:customStyle="1" w:styleId="EncabezadoCar">
    <w:name w:val="Encabezado Car"/>
    <w:basedOn w:val="Fuentedeprrafopredeter"/>
    <w:link w:val="Encabezado"/>
    <w:uiPriority w:val="99"/>
    <w:semiHidden/>
    <w:rsid w:val="003B0684"/>
  </w:style>
  <w:style w:type="paragraph" w:styleId="Piedepgina">
    <w:name w:val="footer"/>
    <w:basedOn w:val="Normal"/>
    <w:link w:val="PiedepginaCar"/>
    <w:uiPriority w:val="99"/>
    <w:semiHidden/>
    <w:unhideWhenUsed/>
    <w:rsid w:val="003B0684"/>
    <w:pPr>
      <w:tabs>
        <w:tab w:val="center" w:pos="4252"/>
        <w:tab w:val="right" w:pos="8504"/>
      </w:tabs>
      <w:spacing w:before="0"/>
    </w:pPr>
  </w:style>
  <w:style w:type="character" w:customStyle="1" w:styleId="PiedepginaCar">
    <w:name w:val="Pie de página Car"/>
    <w:basedOn w:val="Fuentedeprrafopredeter"/>
    <w:link w:val="Piedepgina"/>
    <w:uiPriority w:val="99"/>
    <w:semiHidden/>
    <w:rsid w:val="003B0684"/>
  </w:style>
  <w:style w:type="paragraph" w:styleId="Prrafodelista">
    <w:name w:val="List Paragraph"/>
    <w:basedOn w:val="Normal"/>
    <w:uiPriority w:val="34"/>
    <w:qFormat/>
    <w:rsid w:val="000A6D9A"/>
    <w:pPr>
      <w:ind w:left="720"/>
      <w:contextualSpacing/>
    </w:pPr>
  </w:style>
  <w:style w:type="paragraph" w:styleId="Textonotapie">
    <w:name w:val="footnote text"/>
    <w:basedOn w:val="Normal"/>
    <w:link w:val="TextonotapieCar"/>
    <w:semiHidden/>
    <w:unhideWhenUsed/>
    <w:rsid w:val="005203A7"/>
    <w:pPr>
      <w:spacing w:before="0"/>
    </w:pPr>
    <w:rPr>
      <w:sz w:val="20"/>
      <w:szCs w:val="20"/>
    </w:rPr>
  </w:style>
  <w:style w:type="character" w:customStyle="1" w:styleId="TextonotapieCar">
    <w:name w:val="Texto nota pie Car"/>
    <w:basedOn w:val="Fuentedeprrafopredeter"/>
    <w:link w:val="Textonotapie"/>
    <w:semiHidden/>
    <w:rsid w:val="005203A7"/>
    <w:rPr>
      <w:sz w:val="20"/>
      <w:szCs w:val="20"/>
    </w:rPr>
  </w:style>
  <w:style w:type="character" w:styleId="Refdenotaalpie">
    <w:name w:val="footnote reference"/>
    <w:basedOn w:val="Fuentedeprrafopredeter"/>
    <w:semiHidden/>
    <w:unhideWhenUsed/>
    <w:rsid w:val="005203A7"/>
    <w:rPr>
      <w:vertAlign w:val="superscript"/>
    </w:rPr>
  </w:style>
  <w:style w:type="paragraph" w:styleId="Textodeglobo">
    <w:name w:val="Balloon Text"/>
    <w:basedOn w:val="Normal"/>
    <w:link w:val="TextodegloboCar"/>
    <w:uiPriority w:val="99"/>
    <w:semiHidden/>
    <w:unhideWhenUsed/>
    <w:rsid w:val="00A455AA"/>
    <w:pPr>
      <w:spacing w:before="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55AA"/>
    <w:rPr>
      <w:rFonts w:ascii="Tahoma" w:hAnsi="Tahoma" w:cs="Tahoma"/>
      <w:sz w:val="16"/>
      <w:szCs w:val="16"/>
    </w:rPr>
  </w:style>
  <w:style w:type="character" w:styleId="Hipervnculo">
    <w:name w:val="Hyperlink"/>
    <w:basedOn w:val="Fuentedeprrafopredeter"/>
    <w:uiPriority w:val="99"/>
    <w:unhideWhenUsed/>
    <w:rsid w:val="00724A6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5242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Libro_de_Microsoft_Office_Excel_2007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Libro_de_Microsoft_Office_Excel_2007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style val="1"/>
  <c:chart>
    <c:title>
      <c:tx>
        <c:rich>
          <a:bodyPr/>
          <a:lstStyle/>
          <a:p>
            <a:pPr>
              <a:defRPr/>
            </a:pPr>
            <a:r>
              <a:rPr lang="es-ES" sz="1200">
                <a:solidFill>
                  <a:sysClr val="windowText" lastClr="000000"/>
                </a:solidFill>
              </a:rPr>
              <a:t>Gráfico 1 
El gasto militar en España en porcentaje del PIB (2008-2012)</a:t>
            </a:r>
          </a:p>
        </c:rich>
      </c:tx>
    </c:title>
    <c:plotArea>
      <c:layout/>
      <c:lineChart>
        <c:grouping val="standard"/>
        <c:ser>
          <c:idx val="0"/>
          <c:order val="0"/>
          <c:tx>
            <c:strRef>
              <c:f>Sheet1!$A$2</c:f>
              <c:strCache>
                <c:ptCount val="1"/>
                <c:pt idx="0">
                  <c:v>Centre Delàs</c:v>
                </c:pt>
              </c:strCache>
            </c:strRef>
          </c:tx>
          <c:marker>
            <c:symbol val="none"/>
          </c:marker>
          <c:dLbls>
            <c:txPr>
              <a:bodyPr/>
              <a:lstStyle/>
              <a:p>
                <a:pPr>
                  <a:defRPr sz="900"/>
                </a:pPr>
                <a:endParaRPr lang="es-ES"/>
              </a:p>
            </c:txPr>
            <c:dLblPos val="t"/>
            <c:showVal val="1"/>
          </c:dLbls>
          <c:cat>
            <c:numRef>
              <c:f>Sheet1!$B$1:$F$1</c:f>
              <c:numCache>
                <c:formatCode>General</c:formatCode>
                <c:ptCount val="5"/>
                <c:pt idx="0">
                  <c:v>2008</c:v>
                </c:pt>
                <c:pt idx="1">
                  <c:v>2009</c:v>
                </c:pt>
                <c:pt idx="2">
                  <c:v>2010</c:v>
                </c:pt>
                <c:pt idx="3">
                  <c:v>2011</c:v>
                </c:pt>
                <c:pt idx="4">
                  <c:v>2012</c:v>
                </c:pt>
              </c:numCache>
            </c:numRef>
          </c:cat>
          <c:val>
            <c:numRef>
              <c:f>Sheet1!$B$2:$F$2</c:f>
              <c:numCache>
                <c:formatCode>General</c:formatCode>
                <c:ptCount val="5"/>
                <c:pt idx="0">
                  <c:v>1.8900000000000001</c:v>
                </c:pt>
                <c:pt idx="1">
                  <c:v>1.8800000000000001</c:v>
                </c:pt>
                <c:pt idx="2">
                  <c:v>1.83</c:v>
                </c:pt>
                <c:pt idx="3">
                  <c:v>1.73</c:v>
                </c:pt>
                <c:pt idx="4">
                  <c:v>1.8</c:v>
                </c:pt>
              </c:numCache>
            </c:numRef>
          </c:val>
        </c:ser>
        <c:ser>
          <c:idx val="1"/>
          <c:order val="1"/>
          <c:tx>
            <c:strRef>
              <c:f>Sheet1!$A$3</c:f>
              <c:strCache>
                <c:ptCount val="1"/>
                <c:pt idx="0">
                  <c:v>OTAN y SIPRI</c:v>
                </c:pt>
              </c:strCache>
            </c:strRef>
          </c:tx>
          <c:marker>
            <c:symbol val="none"/>
          </c:marker>
          <c:dLbls>
            <c:txPr>
              <a:bodyPr/>
              <a:lstStyle/>
              <a:p>
                <a:pPr>
                  <a:defRPr sz="900"/>
                </a:pPr>
                <a:endParaRPr lang="es-ES"/>
              </a:p>
            </c:txPr>
            <c:dLblPos val="t"/>
            <c:showVal val="1"/>
          </c:dLbls>
          <c:cat>
            <c:numRef>
              <c:f>Sheet1!$B$1:$F$1</c:f>
              <c:numCache>
                <c:formatCode>General</c:formatCode>
                <c:ptCount val="5"/>
                <c:pt idx="0">
                  <c:v>2008</c:v>
                </c:pt>
                <c:pt idx="1">
                  <c:v>2009</c:v>
                </c:pt>
                <c:pt idx="2">
                  <c:v>2010</c:v>
                </c:pt>
                <c:pt idx="3">
                  <c:v>2011</c:v>
                </c:pt>
                <c:pt idx="4">
                  <c:v>2012</c:v>
                </c:pt>
              </c:numCache>
            </c:numRef>
          </c:cat>
          <c:val>
            <c:numRef>
              <c:f>Sheet1!$B$3:$F$3</c:f>
              <c:numCache>
                <c:formatCode>General</c:formatCode>
                <c:ptCount val="5"/>
                <c:pt idx="0">
                  <c:v>1.2</c:v>
                </c:pt>
                <c:pt idx="1">
                  <c:v>1.2</c:v>
                </c:pt>
                <c:pt idx="2">
                  <c:v>1.1000000000000001</c:v>
                </c:pt>
                <c:pt idx="3">
                  <c:v>0.9</c:v>
                </c:pt>
                <c:pt idx="4">
                  <c:v>0.8</c:v>
                </c:pt>
              </c:numCache>
            </c:numRef>
          </c:val>
        </c:ser>
        <c:ser>
          <c:idx val="2"/>
          <c:order val="2"/>
          <c:tx>
            <c:strRef>
              <c:f>Sheet1!$A$4</c:f>
              <c:strCache>
                <c:ptCount val="1"/>
                <c:pt idx="0">
                  <c:v>Ministerio de Defensa</c:v>
                </c:pt>
              </c:strCache>
            </c:strRef>
          </c:tx>
          <c:marker>
            <c:symbol val="none"/>
          </c:marker>
          <c:dLbls>
            <c:txPr>
              <a:bodyPr/>
              <a:lstStyle/>
              <a:p>
                <a:pPr>
                  <a:defRPr sz="900"/>
                </a:pPr>
                <a:endParaRPr lang="es-ES"/>
              </a:p>
            </c:txPr>
            <c:dLblPos val="t"/>
            <c:showVal val="1"/>
          </c:dLbls>
          <c:cat>
            <c:numRef>
              <c:f>Sheet1!$B$1:$F$1</c:f>
              <c:numCache>
                <c:formatCode>General</c:formatCode>
                <c:ptCount val="5"/>
                <c:pt idx="0">
                  <c:v>2008</c:v>
                </c:pt>
                <c:pt idx="1">
                  <c:v>2009</c:v>
                </c:pt>
                <c:pt idx="2">
                  <c:v>2010</c:v>
                </c:pt>
                <c:pt idx="3">
                  <c:v>2011</c:v>
                </c:pt>
                <c:pt idx="4">
                  <c:v>2012</c:v>
                </c:pt>
              </c:numCache>
            </c:numRef>
          </c:cat>
          <c:val>
            <c:numRef>
              <c:f>Sheet1!$B$4:$F$4</c:f>
              <c:numCache>
                <c:formatCode>General</c:formatCode>
                <c:ptCount val="5"/>
                <c:pt idx="0">
                  <c:v>0.78</c:v>
                </c:pt>
                <c:pt idx="1">
                  <c:v>0.79</c:v>
                </c:pt>
                <c:pt idx="2">
                  <c:v>0.73000000000000065</c:v>
                </c:pt>
                <c:pt idx="3">
                  <c:v>0.67000000000000304</c:v>
                </c:pt>
                <c:pt idx="4">
                  <c:v>0.59</c:v>
                </c:pt>
              </c:numCache>
            </c:numRef>
          </c:val>
        </c:ser>
        <c:dLbls>
          <c:showVal val="1"/>
        </c:dLbls>
        <c:marker val="1"/>
        <c:axId val="107666432"/>
        <c:axId val="107735296"/>
      </c:lineChart>
      <c:catAx>
        <c:axId val="107666432"/>
        <c:scaling>
          <c:orientation val="minMax"/>
        </c:scaling>
        <c:axPos val="b"/>
        <c:numFmt formatCode="General" sourceLinked="1"/>
        <c:majorTickMark val="none"/>
        <c:tickLblPos val="nextTo"/>
        <c:txPr>
          <a:bodyPr rot="0" vert="horz"/>
          <a:lstStyle/>
          <a:p>
            <a:pPr>
              <a:defRPr/>
            </a:pPr>
            <a:endParaRPr lang="es-ES"/>
          </a:p>
        </c:txPr>
        <c:crossAx val="107735296"/>
        <c:crosses val="autoZero"/>
        <c:auto val="1"/>
        <c:lblAlgn val="ctr"/>
        <c:lblOffset val="100"/>
        <c:tickLblSkip val="1"/>
        <c:tickMarkSkip val="1"/>
      </c:catAx>
      <c:valAx>
        <c:axId val="107735296"/>
        <c:scaling>
          <c:orientation val="minMax"/>
        </c:scaling>
        <c:axPos val="l"/>
        <c:majorGridlines/>
        <c:title>
          <c:tx>
            <c:rich>
              <a:bodyPr/>
              <a:lstStyle/>
              <a:p>
                <a:pPr>
                  <a:defRPr/>
                </a:pPr>
                <a:r>
                  <a:rPr lang="es-ES"/>
                  <a:t>%</a:t>
                </a:r>
              </a:p>
            </c:rich>
          </c:tx>
        </c:title>
        <c:numFmt formatCode="General" sourceLinked="1"/>
        <c:majorTickMark val="none"/>
        <c:tickLblPos val="nextTo"/>
        <c:txPr>
          <a:bodyPr rot="0" vert="horz"/>
          <a:lstStyle/>
          <a:p>
            <a:pPr>
              <a:defRPr/>
            </a:pPr>
            <a:endParaRPr lang="es-ES"/>
          </a:p>
        </c:txPr>
        <c:crossAx val="107666432"/>
        <c:crosses val="autoZero"/>
        <c:crossBetween val="between"/>
      </c:valAx>
    </c:plotArea>
    <c:legend>
      <c:legendPos val="b"/>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style val="1"/>
  <c:chart>
    <c:title>
      <c:tx>
        <c:rich>
          <a:bodyPr/>
          <a:lstStyle/>
          <a:p>
            <a:pPr>
              <a:defRPr/>
            </a:pPr>
            <a:r>
              <a:rPr lang="es-ES" sz="1200"/>
              <a:t>Gráfico 2
Opinión sobre las Fuerzas Armadas (1994-2011)</a:t>
            </a:r>
          </a:p>
        </c:rich>
      </c:tx>
      <c:layout>
        <c:manualLayout>
          <c:xMode val="edge"/>
          <c:yMode val="edge"/>
          <c:x val="0.17716554083037561"/>
          <c:y val="1.1137148209563699E-2"/>
        </c:manualLayout>
      </c:layout>
    </c:title>
    <c:plotArea>
      <c:layout>
        <c:manualLayout>
          <c:layoutTarget val="inner"/>
          <c:xMode val="edge"/>
          <c:yMode val="edge"/>
          <c:x val="0.12477396021700179"/>
          <c:y val="0.18566775244300004"/>
          <c:w val="0.69801084990958684"/>
          <c:h val="0.69706840390880065"/>
        </c:manualLayout>
      </c:layout>
      <c:barChart>
        <c:barDir val="col"/>
        <c:grouping val="percentStacked"/>
        <c:ser>
          <c:idx val="0"/>
          <c:order val="0"/>
          <c:tx>
            <c:strRef>
              <c:f>Sheet1!$A$2</c:f>
              <c:strCache>
                <c:ptCount val="1"/>
                <c:pt idx="0">
                  <c:v>NS/NC</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Sheet1!$B$2:$K$2</c:f>
              <c:numCache>
                <c:formatCode>General</c:formatCode>
                <c:ptCount val="10"/>
                <c:pt idx="0">
                  <c:v>11.7</c:v>
                </c:pt>
                <c:pt idx="1">
                  <c:v>6.1</c:v>
                </c:pt>
                <c:pt idx="2">
                  <c:v>6.6</c:v>
                </c:pt>
                <c:pt idx="3">
                  <c:v>5.8</c:v>
                </c:pt>
                <c:pt idx="4">
                  <c:v>7.1</c:v>
                </c:pt>
                <c:pt idx="5">
                  <c:v>6.1</c:v>
                </c:pt>
                <c:pt idx="6">
                  <c:v>5.4</c:v>
                </c:pt>
                <c:pt idx="7">
                  <c:v>6.4</c:v>
                </c:pt>
                <c:pt idx="8">
                  <c:v>5</c:v>
                </c:pt>
                <c:pt idx="9">
                  <c:v>4</c:v>
                </c:pt>
              </c:numCache>
            </c:numRef>
          </c:val>
        </c:ser>
        <c:ser>
          <c:idx val="1"/>
          <c:order val="1"/>
          <c:tx>
            <c:strRef>
              <c:f>Sheet1!$A$3</c:f>
              <c:strCache>
                <c:ptCount val="1"/>
                <c:pt idx="0">
                  <c:v>Muy mala</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Sheet1!$B$3:$K$3</c:f>
              <c:numCache>
                <c:formatCode>General</c:formatCode>
                <c:ptCount val="10"/>
                <c:pt idx="0">
                  <c:v>6.5</c:v>
                </c:pt>
                <c:pt idx="1">
                  <c:v>2.7</c:v>
                </c:pt>
                <c:pt idx="2">
                  <c:v>2.5</c:v>
                </c:pt>
                <c:pt idx="3">
                  <c:v>2.7</c:v>
                </c:pt>
                <c:pt idx="4">
                  <c:v>2.5</c:v>
                </c:pt>
                <c:pt idx="5">
                  <c:v>3.3</c:v>
                </c:pt>
                <c:pt idx="6">
                  <c:v>3</c:v>
                </c:pt>
                <c:pt idx="7">
                  <c:v>3.1</c:v>
                </c:pt>
                <c:pt idx="8">
                  <c:v>2</c:v>
                </c:pt>
                <c:pt idx="9">
                  <c:v>2</c:v>
                </c:pt>
              </c:numCache>
            </c:numRef>
          </c:val>
        </c:ser>
        <c:ser>
          <c:idx val="2"/>
          <c:order val="2"/>
          <c:tx>
            <c:strRef>
              <c:f>Sheet1!$A$4</c:f>
              <c:strCache>
                <c:ptCount val="1"/>
                <c:pt idx="0">
                  <c:v>Mala</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Sheet1!$B$4:$K$4</c:f>
              <c:numCache>
                <c:formatCode>General</c:formatCode>
                <c:ptCount val="10"/>
                <c:pt idx="0">
                  <c:v>13.6</c:v>
                </c:pt>
                <c:pt idx="1">
                  <c:v>9.4</c:v>
                </c:pt>
                <c:pt idx="2">
                  <c:v>6.7</c:v>
                </c:pt>
                <c:pt idx="3">
                  <c:v>7.2</c:v>
                </c:pt>
                <c:pt idx="4">
                  <c:v>5.9</c:v>
                </c:pt>
                <c:pt idx="5">
                  <c:v>6</c:v>
                </c:pt>
                <c:pt idx="6">
                  <c:v>5.6</c:v>
                </c:pt>
                <c:pt idx="7">
                  <c:v>5.3</c:v>
                </c:pt>
                <c:pt idx="8">
                  <c:v>5.0999999999999996</c:v>
                </c:pt>
                <c:pt idx="9">
                  <c:v>5.5</c:v>
                </c:pt>
              </c:numCache>
            </c:numRef>
          </c:val>
        </c:ser>
        <c:ser>
          <c:idx val="3"/>
          <c:order val="3"/>
          <c:tx>
            <c:strRef>
              <c:f>Sheet1!$A$5</c:f>
              <c:strCache>
                <c:ptCount val="1"/>
                <c:pt idx="0">
                  <c:v>Regular</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Sheet1!$B$5:$K$5</c:f>
              <c:numCache>
                <c:formatCode>General</c:formatCode>
                <c:ptCount val="10"/>
                <c:pt idx="0">
                  <c:v>31</c:v>
                </c:pt>
                <c:pt idx="1">
                  <c:v>37.200000000000003</c:v>
                </c:pt>
                <c:pt idx="2">
                  <c:v>37.700000000000003</c:v>
                </c:pt>
                <c:pt idx="3">
                  <c:v>33.200000000000003</c:v>
                </c:pt>
                <c:pt idx="4">
                  <c:v>33</c:v>
                </c:pt>
                <c:pt idx="5">
                  <c:v>33.200000000000003</c:v>
                </c:pt>
                <c:pt idx="6">
                  <c:v>30.6</c:v>
                </c:pt>
                <c:pt idx="7">
                  <c:v>28.6</c:v>
                </c:pt>
                <c:pt idx="8">
                  <c:v>27.8</c:v>
                </c:pt>
                <c:pt idx="9">
                  <c:v>26.3</c:v>
                </c:pt>
              </c:numCache>
            </c:numRef>
          </c:val>
        </c:ser>
        <c:ser>
          <c:idx val="4"/>
          <c:order val="4"/>
          <c:tx>
            <c:strRef>
              <c:f>Sheet1!$A$6</c:f>
              <c:strCache>
                <c:ptCount val="1"/>
                <c:pt idx="0">
                  <c:v>Buena</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Sheet1!$B$6:$K$6</c:f>
              <c:numCache>
                <c:formatCode>General</c:formatCode>
                <c:ptCount val="10"/>
                <c:pt idx="0">
                  <c:v>33.800000000000004</c:v>
                </c:pt>
                <c:pt idx="1">
                  <c:v>40.6</c:v>
                </c:pt>
                <c:pt idx="2">
                  <c:v>41.6</c:v>
                </c:pt>
                <c:pt idx="3">
                  <c:v>45.7</c:v>
                </c:pt>
                <c:pt idx="4">
                  <c:v>45.7</c:v>
                </c:pt>
                <c:pt idx="5">
                  <c:v>46.8</c:v>
                </c:pt>
                <c:pt idx="6">
                  <c:v>48.9</c:v>
                </c:pt>
                <c:pt idx="7">
                  <c:v>49.8</c:v>
                </c:pt>
                <c:pt idx="8">
                  <c:v>51.2</c:v>
                </c:pt>
                <c:pt idx="9">
                  <c:v>51.9</c:v>
                </c:pt>
              </c:numCache>
            </c:numRef>
          </c:val>
        </c:ser>
        <c:ser>
          <c:idx val="5"/>
          <c:order val="5"/>
          <c:tx>
            <c:strRef>
              <c:f>Sheet1!$A$7</c:f>
              <c:strCache>
                <c:ptCount val="1"/>
                <c:pt idx="0">
                  <c:v>Muy buena</c:v>
                </c:pt>
              </c:strCache>
            </c:strRef>
          </c:tx>
          <c:cat>
            <c:numRef>
              <c:f>Sheet1!$B$1:$K$1</c:f>
              <c:numCache>
                <c:formatCode>General</c:formatCode>
                <c:ptCount val="10"/>
                <c:pt idx="0">
                  <c:v>1994</c:v>
                </c:pt>
                <c:pt idx="1">
                  <c:v>1997</c:v>
                </c:pt>
                <c:pt idx="2">
                  <c:v>1998</c:v>
                </c:pt>
                <c:pt idx="3">
                  <c:v>1999</c:v>
                </c:pt>
                <c:pt idx="4">
                  <c:v>2000</c:v>
                </c:pt>
                <c:pt idx="5">
                  <c:v>2002</c:v>
                </c:pt>
                <c:pt idx="6">
                  <c:v>2005</c:v>
                </c:pt>
                <c:pt idx="7">
                  <c:v>2007</c:v>
                </c:pt>
                <c:pt idx="8">
                  <c:v>2009</c:v>
                </c:pt>
                <c:pt idx="9">
                  <c:v>2011</c:v>
                </c:pt>
              </c:numCache>
            </c:numRef>
          </c:cat>
          <c:val>
            <c:numRef>
              <c:f>Sheet1!$B$7:$K$7</c:f>
              <c:numCache>
                <c:formatCode>General</c:formatCode>
                <c:ptCount val="10"/>
                <c:pt idx="0">
                  <c:v>3.4</c:v>
                </c:pt>
                <c:pt idx="1">
                  <c:v>4</c:v>
                </c:pt>
                <c:pt idx="2">
                  <c:v>4.9000000000000004</c:v>
                </c:pt>
                <c:pt idx="3">
                  <c:v>5.4</c:v>
                </c:pt>
                <c:pt idx="4">
                  <c:v>5.8</c:v>
                </c:pt>
                <c:pt idx="5">
                  <c:v>4.5999999999999996</c:v>
                </c:pt>
                <c:pt idx="6">
                  <c:v>6.5</c:v>
                </c:pt>
                <c:pt idx="7">
                  <c:v>6.8</c:v>
                </c:pt>
                <c:pt idx="8">
                  <c:v>8.8000000000000007</c:v>
                </c:pt>
                <c:pt idx="9">
                  <c:v>10.3</c:v>
                </c:pt>
              </c:numCache>
            </c:numRef>
          </c:val>
        </c:ser>
        <c:gapWidth val="100"/>
        <c:overlap val="100"/>
        <c:axId val="108389120"/>
        <c:axId val="108390656"/>
      </c:barChart>
      <c:catAx>
        <c:axId val="108389120"/>
        <c:scaling>
          <c:orientation val="minMax"/>
        </c:scaling>
        <c:axPos val="b"/>
        <c:numFmt formatCode="General" sourceLinked="1"/>
        <c:tickLblPos val="nextTo"/>
        <c:txPr>
          <a:bodyPr rot="0" vert="horz"/>
          <a:lstStyle/>
          <a:p>
            <a:pPr>
              <a:defRPr sz="900"/>
            </a:pPr>
            <a:endParaRPr lang="es-ES"/>
          </a:p>
        </c:txPr>
        <c:crossAx val="108390656"/>
        <c:crosses val="autoZero"/>
        <c:auto val="1"/>
        <c:lblAlgn val="ctr"/>
        <c:lblOffset val="100"/>
        <c:tickLblSkip val="1"/>
        <c:tickMarkSkip val="1"/>
      </c:catAx>
      <c:valAx>
        <c:axId val="108390656"/>
        <c:scaling>
          <c:orientation val="minMax"/>
        </c:scaling>
        <c:axPos val="l"/>
        <c:majorGridlines/>
        <c:numFmt formatCode="0%" sourceLinked="1"/>
        <c:tickLblPos val="nextTo"/>
        <c:txPr>
          <a:bodyPr rot="0" vert="horz"/>
          <a:lstStyle/>
          <a:p>
            <a:pPr>
              <a:defRPr sz="900"/>
            </a:pPr>
            <a:endParaRPr lang="es-ES"/>
          </a:p>
        </c:txPr>
        <c:crossAx val="108389120"/>
        <c:crosses val="autoZero"/>
        <c:crossBetween val="between"/>
      </c:valAx>
    </c:plotArea>
    <c:legend>
      <c:legendPos val="r"/>
      <c:txPr>
        <a:bodyPr/>
        <a:lstStyle/>
        <a:p>
          <a:pPr>
            <a:defRPr sz="900"/>
          </a:pPr>
          <a:endParaRPr lang="es-ES"/>
        </a:p>
      </c:txPr>
    </c:legend>
    <c:plotVisOnly val="1"/>
    <c:dispBlanksAs val="gap"/>
  </c:chart>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C2E16A-4013-450A-A6FA-2A3799FE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12063</Words>
  <Characters>66352</Characters>
  <Application>Microsoft Office Word</Application>
  <DocSecurity>0</DocSecurity>
  <Lines>552</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3</cp:revision>
  <dcterms:created xsi:type="dcterms:W3CDTF">2013-09-02T16:35:00Z</dcterms:created>
  <dcterms:modified xsi:type="dcterms:W3CDTF">2013-09-02T16:37:00Z</dcterms:modified>
</cp:coreProperties>
</file>