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26AC" w:rsidRPr="00090002" w:rsidRDefault="0025086C" w:rsidP="00B10BA8">
      <w:pPr>
        <w:jc w:val="center"/>
        <w:rPr>
          <w:rFonts w:ascii="Times New Roman" w:hAnsi="Times New Roman" w:cs="Times New Roman"/>
          <w:b/>
          <w:sz w:val="24"/>
          <w:szCs w:val="24"/>
          <w:shd w:val="clear" w:color="auto" w:fill="FFFFFF"/>
        </w:rPr>
      </w:pPr>
      <w:r w:rsidRPr="00090002">
        <w:rPr>
          <w:rFonts w:ascii="Times New Roman" w:hAnsi="Times New Roman" w:cs="Times New Roman"/>
          <w:b/>
          <w:sz w:val="24"/>
          <w:szCs w:val="24"/>
          <w:shd w:val="clear" w:color="auto" w:fill="FFFFFF"/>
        </w:rPr>
        <w:t>Transformaciones judiciales en el Ecuador: Análisis del equilibrio de poderes mediante el uso de software de gestión de redes.</w:t>
      </w:r>
    </w:p>
    <w:p w:rsidR="008470B2" w:rsidRDefault="008470B2" w:rsidP="00B10BA8">
      <w:pPr>
        <w:jc w:val="center"/>
        <w:rPr>
          <w:rFonts w:ascii="Times New Roman" w:hAnsi="Times New Roman" w:cs="Times New Roman"/>
          <w:sz w:val="24"/>
          <w:szCs w:val="24"/>
          <w:shd w:val="clear" w:color="auto" w:fill="FFFFFF"/>
        </w:rPr>
      </w:pPr>
    </w:p>
    <w:p w:rsidR="004830B6" w:rsidRPr="004830B6" w:rsidRDefault="004830B6" w:rsidP="00B10BA8">
      <w:pPr>
        <w:jc w:val="center"/>
        <w:rPr>
          <w:rFonts w:ascii="Times New Roman" w:hAnsi="Times New Roman" w:cs="Times New Roman"/>
          <w:sz w:val="24"/>
          <w:szCs w:val="24"/>
          <w:shd w:val="clear" w:color="auto" w:fill="FFFFFF"/>
        </w:rPr>
      </w:pPr>
      <w:r w:rsidRPr="004830B6">
        <w:rPr>
          <w:rFonts w:ascii="Times New Roman" w:hAnsi="Times New Roman" w:cs="Times New Roman"/>
          <w:sz w:val="24"/>
          <w:szCs w:val="24"/>
          <w:shd w:val="clear" w:color="auto" w:fill="FFFFFF"/>
        </w:rPr>
        <w:t xml:space="preserve">Ponencia para el </w:t>
      </w:r>
      <w:r>
        <w:rPr>
          <w:rFonts w:ascii="Times New Roman" w:hAnsi="Times New Roman" w:cs="Times New Roman"/>
          <w:sz w:val="24"/>
          <w:szCs w:val="24"/>
          <w:shd w:val="clear" w:color="auto" w:fill="FFFFFF"/>
        </w:rPr>
        <w:t>XII</w:t>
      </w:r>
      <w:r w:rsidRPr="004830B6">
        <w:rPr>
          <w:rFonts w:ascii="Times New Roman" w:hAnsi="Times New Roman" w:cs="Times New Roman"/>
          <w:sz w:val="24"/>
          <w:szCs w:val="24"/>
          <w:shd w:val="clear" w:color="auto" w:fill="FFFFFF"/>
        </w:rPr>
        <w:t xml:space="preserve"> congreso de AECPA </w:t>
      </w:r>
    </w:p>
    <w:p w:rsidR="004830B6" w:rsidRPr="004830B6" w:rsidRDefault="004830B6" w:rsidP="004830B6">
      <w:pPr>
        <w:jc w:val="center"/>
        <w:rPr>
          <w:rFonts w:ascii="Times New Roman" w:hAnsi="Times New Roman" w:cs="Times New Roman"/>
          <w:sz w:val="24"/>
          <w:szCs w:val="24"/>
          <w:shd w:val="clear" w:color="auto" w:fill="FFFFFF"/>
        </w:rPr>
      </w:pPr>
      <w:r w:rsidRPr="004830B6">
        <w:rPr>
          <w:rFonts w:ascii="Times New Roman" w:hAnsi="Times New Roman" w:cs="Times New Roman"/>
          <w:sz w:val="24"/>
          <w:szCs w:val="24"/>
          <w:shd w:val="clear" w:color="auto" w:fill="FFFFFF"/>
        </w:rPr>
        <w:t>Euskal Herriko Unibertsitatea - Universidad del Pais Vasco</w:t>
      </w:r>
    </w:p>
    <w:p w:rsidR="004830B6" w:rsidRPr="004830B6" w:rsidRDefault="004830B6" w:rsidP="004830B6">
      <w:pPr>
        <w:jc w:val="center"/>
        <w:rPr>
          <w:rFonts w:ascii="Times New Roman" w:hAnsi="Times New Roman" w:cs="Times New Roman"/>
          <w:sz w:val="24"/>
          <w:szCs w:val="24"/>
          <w:shd w:val="clear" w:color="auto" w:fill="FFFFFF"/>
        </w:rPr>
      </w:pPr>
      <w:r w:rsidRPr="004830B6">
        <w:rPr>
          <w:rFonts w:ascii="Times New Roman" w:hAnsi="Times New Roman" w:cs="Times New Roman"/>
          <w:sz w:val="24"/>
          <w:szCs w:val="24"/>
          <w:shd w:val="clear" w:color="auto" w:fill="FFFFFF"/>
        </w:rPr>
        <w:t>13 a 15 de julio de 2015</w:t>
      </w:r>
    </w:p>
    <w:p w:rsidR="004830B6" w:rsidRDefault="004830B6" w:rsidP="004830B6">
      <w:pPr>
        <w:jc w:val="center"/>
        <w:rPr>
          <w:rFonts w:ascii="Times New Roman" w:hAnsi="Times New Roman" w:cs="Times New Roman"/>
          <w:sz w:val="24"/>
          <w:szCs w:val="24"/>
          <w:shd w:val="clear" w:color="auto" w:fill="FFFFFF"/>
        </w:rPr>
      </w:pPr>
      <w:r w:rsidRPr="004830B6">
        <w:rPr>
          <w:rFonts w:ascii="Times New Roman" w:hAnsi="Times New Roman" w:cs="Times New Roman"/>
          <w:sz w:val="24"/>
          <w:szCs w:val="24"/>
          <w:shd w:val="clear" w:color="auto" w:fill="FFFFFF"/>
        </w:rPr>
        <w:t>San Sebastián - País Vasco</w:t>
      </w:r>
    </w:p>
    <w:p w:rsidR="004830B6" w:rsidRPr="00090002" w:rsidRDefault="004830B6" w:rsidP="00B10BA8">
      <w:pPr>
        <w:jc w:val="center"/>
        <w:rPr>
          <w:rFonts w:ascii="Times New Roman" w:hAnsi="Times New Roman" w:cs="Times New Roman"/>
          <w:sz w:val="24"/>
          <w:szCs w:val="24"/>
          <w:shd w:val="clear" w:color="auto" w:fill="FFFFFF"/>
        </w:rPr>
      </w:pPr>
    </w:p>
    <w:p w:rsidR="0025086C" w:rsidRPr="00090002" w:rsidRDefault="008470B2" w:rsidP="008470B2">
      <w:pPr>
        <w:jc w:val="center"/>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 xml:space="preserve"> </w:t>
      </w:r>
      <w:r w:rsidR="00B10BA8" w:rsidRPr="00090002">
        <w:rPr>
          <w:rFonts w:ascii="Times New Roman" w:hAnsi="Times New Roman" w:cs="Times New Roman"/>
          <w:sz w:val="24"/>
          <w:szCs w:val="24"/>
          <w:shd w:val="clear" w:color="auto" w:fill="FFFFFF"/>
        </w:rPr>
        <w:t>Efrén Guerrero S</w:t>
      </w:r>
      <w:r w:rsidRPr="00090002">
        <w:rPr>
          <w:rFonts w:ascii="Times New Roman" w:hAnsi="Times New Roman" w:cs="Times New Roman"/>
          <w:sz w:val="24"/>
          <w:szCs w:val="24"/>
          <w:shd w:val="clear" w:color="auto" w:fill="FFFFFF"/>
        </w:rPr>
        <w:t>algado</w:t>
      </w:r>
    </w:p>
    <w:p w:rsidR="008470B2" w:rsidRPr="00090002" w:rsidRDefault="003002D1" w:rsidP="008470B2">
      <w:pPr>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Instituto Universitario Ortega y Gasset</w:t>
      </w:r>
      <w:r>
        <w:rPr>
          <w:rFonts w:ascii="Times New Roman" w:hAnsi="Times New Roman" w:cs="Times New Roman"/>
          <w:sz w:val="24"/>
          <w:szCs w:val="24"/>
          <w:shd w:val="clear" w:color="auto" w:fill="FFFFFF"/>
        </w:rPr>
        <w:br/>
      </w:r>
      <w:r w:rsidR="008470B2" w:rsidRPr="00090002">
        <w:rPr>
          <w:rFonts w:ascii="Times New Roman" w:hAnsi="Times New Roman" w:cs="Times New Roman"/>
          <w:sz w:val="24"/>
          <w:szCs w:val="24"/>
          <w:shd w:val="clear" w:color="auto" w:fill="FFFFFF"/>
        </w:rPr>
        <w:t>Pontificia Universidad Católica del Ecuador</w:t>
      </w:r>
    </w:p>
    <w:p w:rsidR="008470B2" w:rsidRPr="00090002" w:rsidRDefault="0082229B" w:rsidP="008470B2">
      <w:pPr>
        <w:jc w:val="center"/>
        <w:rPr>
          <w:rFonts w:ascii="Times New Roman" w:hAnsi="Times New Roman" w:cs="Times New Roman"/>
          <w:sz w:val="24"/>
          <w:szCs w:val="24"/>
          <w:shd w:val="clear" w:color="auto" w:fill="FFFFFF"/>
        </w:rPr>
      </w:pPr>
      <w:hyperlink r:id="rId8" w:history="1">
        <w:r w:rsidR="008470B2" w:rsidRPr="00090002">
          <w:rPr>
            <w:rStyle w:val="Hipervnculo"/>
            <w:rFonts w:ascii="Times New Roman" w:hAnsi="Times New Roman" w:cs="Times New Roman"/>
            <w:color w:val="auto"/>
            <w:sz w:val="24"/>
            <w:szCs w:val="24"/>
            <w:shd w:val="clear" w:color="auto" w:fill="FFFFFF"/>
          </w:rPr>
          <w:t>eeguerrero@puce.edu.ec</w:t>
        </w:r>
      </w:hyperlink>
      <w:r w:rsidR="00090002">
        <w:rPr>
          <w:rFonts w:ascii="Times New Roman" w:hAnsi="Times New Roman" w:cs="Times New Roman"/>
          <w:sz w:val="24"/>
          <w:szCs w:val="24"/>
          <w:shd w:val="clear" w:color="auto" w:fill="FFFFFF"/>
        </w:rPr>
        <w:t xml:space="preserve"> </w:t>
      </w:r>
      <w:r w:rsidR="008470B2" w:rsidRPr="00090002">
        <w:rPr>
          <w:rFonts w:ascii="Times New Roman" w:hAnsi="Times New Roman" w:cs="Times New Roman"/>
          <w:sz w:val="24"/>
          <w:szCs w:val="24"/>
          <w:shd w:val="clear" w:color="auto" w:fill="FFFFFF"/>
        </w:rPr>
        <w:t xml:space="preserve"> </w:t>
      </w:r>
    </w:p>
    <w:p w:rsidR="008470B2" w:rsidRPr="00090002" w:rsidRDefault="008470B2" w:rsidP="008470B2">
      <w:pPr>
        <w:jc w:val="center"/>
        <w:rPr>
          <w:rFonts w:ascii="Times New Roman" w:hAnsi="Times New Roman" w:cs="Times New Roman"/>
          <w:sz w:val="24"/>
          <w:szCs w:val="24"/>
          <w:shd w:val="clear" w:color="auto" w:fill="FFFFFF"/>
        </w:rPr>
      </w:pPr>
    </w:p>
    <w:p w:rsidR="008470B2" w:rsidRPr="00090002" w:rsidRDefault="008470B2" w:rsidP="008470B2">
      <w:pPr>
        <w:jc w:val="center"/>
        <w:rPr>
          <w:rFonts w:ascii="Times New Roman" w:hAnsi="Times New Roman" w:cs="Times New Roman"/>
          <w:sz w:val="24"/>
          <w:szCs w:val="24"/>
          <w:shd w:val="clear" w:color="auto" w:fill="FFFFFF"/>
        </w:rPr>
      </w:pPr>
    </w:p>
    <w:p w:rsidR="008470B2" w:rsidRPr="00090002" w:rsidRDefault="008470B2" w:rsidP="008470B2">
      <w:pPr>
        <w:rPr>
          <w:rFonts w:ascii="Times New Roman" w:hAnsi="Times New Roman" w:cs="Times New Roman"/>
          <w:sz w:val="24"/>
          <w:szCs w:val="24"/>
          <w:shd w:val="clear" w:color="auto" w:fill="FFFFFF"/>
        </w:rPr>
      </w:pPr>
    </w:p>
    <w:p w:rsidR="008470B2" w:rsidRPr="00090002" w:rsidRDefault="008470B2" w:rsidP="00B10BA8">
      <w:pPr>
        <w:jc w:val="right"/>
        <w:rPr>
          <w:rFonts w:ascii="Times New Roman" w:hAnsi="Times New Roman" w:cs="Times New Roman"/>
          <w:sz w:val="24"/>
          <w:szCs w:val="24"/>
          <w:shd w:val="clear" w:color="auto" w:fill="FFFFFF"/>
        </w:rPr>
      </w:pPr>
    </w:p>
    <w:p w:rsidR="008470B2" w:rsidRPr="00900759" w:rsidRDefault="008470B2" w:rsidP="008470B2">
      <w:pPr>
        <w:rPr>
          <w:rFonts w:ascii="Times New Roman" w:hAnsi="Times New Roman" w:cs="Times New Roman"/>
          <w:b/>
          <w:sz w:val="24"/>
          <w:szCs w:val="24"/>
          <w:shd w:val="clear" w:color="auto" w:fill="FFFFFF"/>
        </w:rPr>
      </w:pPr>
      <w:r w:rsidRPr="00900759">
        <w:rPr>
          <w:rFonts w:ascii="Times New Roman" w:hAnsi="Times New Roman" w:cs="Times New Roman"/>
          <w:b/>
          <w:sz w:val="24"/>
          <w:szCs w:val="24"/>
          <w:shd w:val="clear" w:color="auto" w:fill="FFFFFF"/>
        </w:rPr>
        <w:t>RESUMEN</w:t>
      </w:r>
    </w:p>
    <w:p w:rsidR="008470B2" w:rsidRPr="00090002" w:rsidRDefault="008470B2" w:rsidP="008470B2">
      <w:pPr>
        <w:rPr>
          <w:rFonts w:ascii="Times New Roman" w:hAnsi="Times New Roman" w:cs="Times New Roman"/>
          <w:sz w:val="24"/>
          <w:szCs w:val="24"/>
          <w:shd w:val="clear" w:color="auto" w:fill="FFFFFF"/>
        </w:rPr>
      </w:pPr>
      <w:bookmarkStart w:id="0" w:name="_GoBack"/>
      <w:bookmarkEnd w:id="0"/>
    </w:p>
    <w:p w:rsidR="00AE27B0" w:rsidRDefault="002D3181" w:rsidP="002D3181">
      <w:pPr>
        <w:pStyle w:val="NormalWeb"/>
        <w:shd w:val="clear" w:color="auto" w:fill="FFFFFF"/>
        <w:spacing w:before="0" w:beforeAutospacing="0" w:after="0" w:afterAutospacing="0" w:line="270" w:lineRule="atLeast"/>
        <w:jc w:val="both"/>
        <w:textAlignment w:val="baseline"/>
      </w:pPr>
      <w:r w:rsidRPr="00090002">
        <w:t>Los estados sostienen sus sistemas políticos gracias una serie de conceptos básicos, entre ellos la división de poderes, y dentro de ella, la noción de equilibrio, que supone la existencia efectiva de lazos formales e informales entre los actores, para que el poder este distribuido de forma adecuada.</w:t>
      </w:r>
      <w:r w:rsidR="009370EC">
        <w:t xml:space="preserve"> Uno de estos controles lo ejerce el poder judicial, que tiene</w:t>
      </w:r>
      <w:r w:rsidR="00AE27B0">
        <w:t xml:space="preserve"> la capacidad</w:t>
      </w:r>
      <w:r w:rsidR="009370EC">
        <w:t xml:space="preserve"> de actuar de forma contra mayoritaria y limitar el poder.</w:t>
      </w:r>
      <w:r w:rsidRPr="00090002">
        <w:t xml:space="preserve"> Sin embargo, existen escenarios donde la acción de uno de los actores rompe la esfera de “lo decidible”, y hace que los balances se rompan, provocando afectaciones sistémicas al entramado institucional.  </w:t>
      </w:r>
    </w:p>
    <w:p w:rsidR="00AE27B0" w:rsidRDefault="00AE27B0" w:rsidP="002D3181">
      <w:pPr>
        <w:pStyle w:val="NormalWeb"/>
        <w:shd w:val="clear" w:color="auto" w:fill="FFFFFF"/>
        <w:spacing w:before="0" w:beforeAutospacing="0" w:after="0" w:afterAutospacing="0" w:line="270" w:lineRule="atLeast"/>
        <w:jc w:val="both"/>
        <w:textAlignment w:val="baseline"/>
      </w:pPr>
    </w:p>
    <w:p w:rsidR="002D3181" w:rsidRPr="00090002" w:rsidRDefault="002D3181" w:rsidP="002D3181">
      <w:pPr>
        <w:pStyle w:val="NormalWeb"/>
        <w:shd w:val="clear" w:color="auto" w:fill="FFFFFF"/>
        <w:spacing w:before="0" w:beforeAutospacing="0" w:after="0" w:afterAutospacing="0" w:line="270" w:lineRule="atLeast"/>
        <w:jc w:val="both"/>
        <w:textAlignment w:val="baseline"/>
      </w:pPr>
      <w:r w:rsidRPr="00090002">
        <w:t xml:space="preserve">Esta ponencia quiere demostrar que se pueden utilizar herramientas modernas para </w:t>
      </w:r>
      <w:r w:rsidR="009370EC">
        <w:t>poder dilucidar este</w:t>
      </w:r>
      <w:r w:rsidRPr="00090002">
        <w:t xml:space="preserve"> aspecto, entre ellas el software de análisis de red social. Para esto, se pondrá como ejemplo de caso la reforma judicial en el Ecuador entre 2007 y 2014,</w:t>
      </w:r>
      <w:r w:rsidR="009370EC">
        <w:t xml:space="preserve"> explicando cómo en su desarrollo se tuvieron costos colaterales en materia de control a otros poderes del Estado. Estos </w:t>
      </w:r>
      <w:r w:rsidRPr="00090002">
        <w:t>pequeños cambios en la red</w:t>
      </w:r>
      <w:r w:rsidR="009370EC">
        <w:t xml:space="preserve"> tienen amplias consecuencias en el equilibrio de poderes, y</w:t>
      </w:r>
      <w:r w:rsidRPr="00090002">
        <w:t xml:space="preserve"> puede</w:t>
      </w:r>
      <w:r w:rsidR="009370EC">
        <w:t>n</w:t>
      </w:r>
      <w:r w:rsidRPr="00090002">
        <w:t xml:space="preserve"> mostrarse de forma empírica como heurísticas </w:t>
      </w:r>
      <w:r w:rsidR="009370EC">
        <w:t xml:space="preserve">que demuestran la ruptura o no de </w:t>
      </w:r>
      <w:r w:rsidRPr="00090002">
        <w:t>balances en la dinámica del poder político.</w:t>
      </w:r>
    </w:p>
    <w:p w:rsidR="002D3181" w:rsidRPr="00090002" w:rsidRDefault="002D3181" w:rsidP="002D3181">
      <w:pPr>
        <w:pStyle w:val="NormalWeb"/>
        <w:shd w:val="clear" w:color="auto" w:fill="FFFFFF"/>
        <w:spacing w:before="0" w:beforeAutospacing="0" w:after="0" w:afterAutospacing="0" w:line="270" w:lineRule="atLeast"/>
        <w:jc w:val="both"/>
        <w:textAlignment w:val="baseline"/>
      </w:pPr>
    </w:p>
    <w:p w:rsidR="002D3181" w:rsidRPr="00090002" w:rsidRDefault="002D3181" w:rsidP="002D3181">
      <w:pPr>
        <w:pStyle w:val="NormalWeb"/>
        <w:shd w:val="clear" w:color="auto" w:fill="FFFFFF"/>
        <w:spacing w:before="0" w:beforeAutospacing="0" w:after="0" w:afterAutospacing="0" w:line="270" w:lineRule="atLeast"/>
        <w:jc w:val="both"/>
        <w:textAlignment w:val="baseline"/>
      </w:pPr>
    </w:p>
    <w:p w:rsidR="002D3181" w:rsidRPr="00090002" w:rsidRDefault="002D3181" w:rsidP="002D3181">
      <w:pPr>
        <w:pStyle w:val="NormalWeb"/>
        <w:shd w:val="clear" w:color="auto" w:fill="FFFFFF"/>
        <w:spacing w:before="0" w:beforeAutospacing="0" w:after="0" w:afterAutospacing="0" w:line="270" w:lineRule="atLeast"/>
        <w:jc w:val="both"/>
        <w:textAlignment w:val="baseline"/>
      </w:pPr>
      <w:r w:rsidRPr="00090002">
        <w:rPr>
          <w:b/>
        </w:rPr>
        <w:t xml:space="preserve">PALABRAS CLAVE: </w:t>
      </w:r>
      <w:r w:rsidR="00090002" w:rsidRPr="00090002">
        <w:t>Democracia, Participación Política, red social, análisis de redes sociales.</w:t>
      </w:r>
    </w:p>
    <w:p w:rsidR="002D3181" w:rsidRPr="00090002" w:rsidRDefault="002D3181" w:rsidP="002D3181">
      <w:pPr>
        <w:pStyle w:val="NormalWeb"/>
        <w:shd w:val="clear" w:color="auto" w:fill="FFFFFF"/>
        <w:spacing w:before="0" w:beforeAutospacing="0" w:after="0" w:afterAutospacing="0" w:line="270" w:lineRule="atLeast"/>
        <w:jc w:val="both"/>
        <w:textAlignment w:val="baseline"/>
        <w:rPr>
          <w:b/>
        </w:rPr>
      </w:pPr>
    </w:p>
    <w:p w:rsidR="002D3181" w:rsidRPr="00090002" w:rsidRDefault="002D3181" w:rsidP="002D3181">
      <w:pPr>
        <w:pStyle w:val="NormalWeb"/>
        <w:shd w:val="clear" w:color="auto" w:fill="FFFFFF"/>
        <w:spacing w:before="0" w:beforeAutospacing="0" w:after="0" w:afterAutospacing="0" w:line="270" w:lineRule="atLeast"/>
        <w:jc w:val="both"/>
        <w:textAlignment w:val="baseline"/>
        <w:rPr>
          <w:b/>
        </w:rPr>
      </w:pPr>
    </w:p>
    <w:p w:rsidR="002D3181" w:rsidRPr="00090002" w:rsidRDefault="002D3181" w:rsidP="002D3181">
      <w:pPr>
        <w:pStyle w:val="NormalWeb"/>
        <w:shd w:val="clear" w:color="auto" w:fill="FFFFFF"/>
        <w:spacing w:before="0" w:beforeAutospacing="0" w:after="0" w:afterAutospacing="0" w:line="270" w:lineRule="atLeast"/>
        <w:jc w:val="both"/>
        <w:textAlignment w:val="baseline"/>
        <w:rPr>
          <w:b/>
        </w:rPr>
      </w:pPr>
    </w:p>
    <w:p w:rsidR="002D3181" w:rsidRPr="00090002" w:rsidRDefault="002D3181" w:rsidP="002D3181">
      <w:pPr>
        <w:pStyle w:val="NormalWeb"/>
        <w:shd w:val="clear" w:color="auto" w:fill="FFFFFF"/>
        <w:spacing w:before="0" w:beforeAutospacing="0" w:after="0" w:afterAutospacing="0" w:line="270" w:lineRule="atLeast"/>
        <w:jc w:val="both"/>
        <w:textAlignment w:val="baseline"/>
        <w:rPr>
          <w:b/>
        </w:rPr>
      </w:pPr>
    </w:p>
    <w:p w:rsidR="002D3181" w:rsidRPr="00090002" w:rsidRDefault="002D3181" w:rsidP="002D3181">
      <w:pPr>
        <w:pStyle w:val="NormalWeb"/>
        <w:shd w:val="clear" w:color="auto" w:fill="FFFFFF"/>
        <w:spacing w:before="0" w:beforeAutospacing="0" w:after="0" w:afterAutospacing="0" w:line="270" w:lineRule="atLeast"/>
        <w:jc w:val="both"/>
        <w:textAlignment w:val="baseline"/>
        <w:rPr>
          <w:b/>
        </w:rPr>
      </w:pPr>
    </w:p>
    <w:p w:rsidR="002D3181" w:rsidRPr="00090002" w:rsidRDefault="007D1F60" w:rsidP="002D3181">
      <w:pPr>
        <w:pStyle w:val="NormalWeb"/>
        <w:shd w:val="clear" w:color="auto" w:fill="FFFFFF"/>
        <w:spacing w:before="0" w:beforeAutospacing="0" w:after="0" w:afterAutospacing="0" w:line="270" w:lineRule="atLeast"/>
        <w:jc w:val="both"/>
        <w:textAlignment w:val="baseline"/>
        <w:rPr>
          <w:b/>
        </w:rPr>
      </w:pPr>
      <w:r>
        <w:rPr>
          <w:b/>
        </w:rPr>
        <w:br w:type="page"/>
      </w:r>
    </w:p>
    <w:p w:rsidR="0025086C" w:rsidRPr="0096109C" w:rsidRDefault="0096109C" w:rsidP="000E2E89">
      <w:pPr>
        <w:jc w:val="both"/>
        <w:rPr>
          <w:rFonts w:ascii="Times New Roman" w:hAnsi="Times New Roman" w:cs="Times New Roman"/>
          <w:b/>
          <w:sz w:val="24"/>
          <w:szCs w:val="24"/>
          <w:shd w:val="clear" w:color="auto" w:fill="FFFFFF"/>
        </w:rPr>
      </w:pPr>
      <w:r w:rsidRPr="0096109C">
        <w:rPr>
          <w:rFonts w:ascii="Times New Roman" w:hAnsi="Times New Roman" w:cs="Times New Roman"/>
          <w:b/>
          <w:sz w:val="24"/>
          <w:szCs w:val="24"/>
          <w:shd w:val="clear" w:color="auto" w:fill="FFFFFF"/>
        </w:rPr>
        <w:lastRenderedPageBreak/>
        <w:t>Introducción</w:t>
      </w:r>
    </w:p>
    <w:p w:rsidR="0025086C" w:rsidRPr="00090002" w:rsidRDefault="0025086C" w:rsidP="000E2E89">
      <w:pPr>
        <w:jc w:val="both"/>
        <w:rPr>
          <w:rFonts w:ascii="Times New Roman" w:hAnsi="Times New Roman" w:cs="Times New Roman"/>
          <w:sz w:val="24"/>
          <w:szCs w:val="24"/>
          <w:shd w:val="clear" w:color="auto" w:fill="FFFFFF"/>
        </w:rPr>
      </w:pPr>
    </w:p>
    <w:p w:rsidR="0025086C" w:rsidRPr="00090002" w:rsidRDefault="0096109C" w:rsidP="000E2E89">
      <w:pPr>
        <w:pStyle w:val="NormalWeb"/>
        <w:shd w:val="clear" w:color="auto" w:fill="FFFFFF"/>
        <w:spacing w:before="0" w:beforeAutospacing="0" w:after="0" w:afterAutospacing="0" w:line="270" w:lineRule="atLeast"/>
        <w:jc w:val="both"/>
        <w:textAlignment w:val="baseline"/>
      </w:pPr>
      <w:r>
        <w:t xml:space="preserve">En la teoría moderna del Estado, </w:t>
      </w:r>
      <w:r w:rsidR="0025086C" w:rsidRPr="00090002">
        <w:t>el sistem</w:t>
      </w:r>
      <w:r w:rsidR="00AE27B0">
        <w:t>a judicial</w:t>
      </w:r>
      <w:r>
        <w:t xml:space="preserve"> es el</w:t>
      </w:r>
      <w:r w:rsidR="0025086C" w:rsidRPr="00090002">
        <w:t xml:space="preserve"> artefacto interno </w:t>
      </w:r>
      <w:r>
        <w:t>encargado de la gestión de los conflictos</w:t>
      </w:r>
      <w:r w:rsidR="0025086C" w:rsidRPr="00090002">
        <w:t>. La Judicatura tiene la misión de mantener los intereses sociales organizad</w:t>
      </w:r>
      <w:r w:rsidR="00AE27B0">
        <w:t>os en torno a acuerdos en común</w:t>
      </w:r>
      <w:r w:rsidR="0025086C" w:rsidRPr="00090002">
        <w:t xml:space="preserve"> </w:t>
      </w:r>
      <w:r w:rsidR="00AE27B0">
        <w:t>surgidos</w:t>
      </w:r>
      <w:r w:rsidR="0025086C" w:rsidRPr="00090002">
        <w:t xml:space="preserve"> de ideas base (</w:t>
      </w:r>
      <w:r w:rsidR="007C0155">
        <w:t>imparcialidad</w:t>
      </w:r>
      <w:r>
        <w:t>, accesibilidad, racionalidad</w:t>
      </w:r>
      <w:r w:rsidR="0025086C" w:rsidRPr="00090002">
        <w:t xml:space="preserve">) </w:t>
      </w:r>
      <w:r>
        <w:t>que</w:t>
      </w:r>
      <w:r w:rsidR="0025086C" w:rsidRPr="00090002">
        <w:t xml:space="preserve"> sostienen la legitimidad </w:t>
      </w:r>
      <w:r w:rsidR="00AE27B0">
        <w:t>total del sistema político</w:t>
      </w:r>
      <w:r w:rsidR="005131E8">
        <w:rPr>
          <w:noProof/>
        </w:rPr>
        <w:t xml:space="preserve"> (Alarcón Requejo, 2007: 143)</w:t>
      </w:r>
      <w:r w:rsidR="0025086C" w:rsidRPr="00090002">
        <w:t>. Además, el sistema judicial se concibe como un mecani</w:t>
      </w:r>
      <w:r w:rsidR="00CE3072">
        <w:t>smo de accountability horizontal; si hay un poder judicial profesional, indep</w:t>
      </w:r>
      <w:r w:rsidR="00684542">
        <w:t>endiente y con medios, se puede lograr controlar al resto de r</w:t>
      </w:r>
      <w:r w:rsidR="00AE27B0">
        <w:t>a</w:t>
      </w:r>
      <w:r w:rsidR="00684542">
        <w:t xml:space="preserve">mas del Estado </w:t>
      </w:r>
      <w:r w:rsidR="00684542">
        <w:rPr>
          <w:noProof/>
        </w:rPr>
        <w:t xml:space="preserve">(O´Donnell,1998: </w:t>
      </w:r>
      <w:r w:rsidR="005131E8">
        <w:rPr>
          <w:noProof/>
        </w:rPr>
        <w:t>38)</w:t>
      </w:r>
      <w:r w:rsidR="0025086C" w:rsidRPr="00090002">
        <w:t>. </w:t>
      </w:r>
      <w:r w:rsidR="00CE3072">
        <w:t xml:space="preserve">Desgraciadamente, las administraciones de justicia latinoamericanas, a pesar de sucesivas </w:t>
      </w:r>
      <w:r w:rsidR="00164841">
        <w:t xml:space="preserve">esfuerzos por parte de la administración, </w:t>
      </w:r>
      <w:r w:rsidR="00CE3072">
        <w:t>ad</w:t>
      </w:r>
      <w:r w:rsidR="00164841">
        <w:t>olecen de fuertes limitaciones, basadas en la falta de voluntad política para enfrentar temas como la impunidad o la corrupción</w:t>
      </w:r>
      <w:r w:rsidR="005131E8">
        <w:rPr>
          <w:noProof/>
        </w:rPr>
        <w:t xml:space="preserve"> (Hammergren, 2008: 103)</w:t>
      </w:r>
      <w:r w:rsidR="00164841">
        <w:t>. Es por esto, que la reforma de ese sector es una necesidad estratégica del Estado.</w:t>
      </w:r>
    </w:p>
    <w:p w:rsidR="007C0155" w:rsidRDefault="0025086C" w:rsidP="007C0155">
      <w:pPr>
        <w:pStyle w:val="NormalWeb"/>
        <w:shd w:val="clear" w:color="auto" w:fill="FFFFFF"/>
        <w:spacing w:before="150" w:beforeAutospacing="0" w:after="150" w:afterAutospacing="0" w:line="270" w:lineRule="atLeast"/>
        <w:jc w:val="both"/>
        <w:textAlignment w:val="baseline"/>
      </w:pPr>
      <w:r w:rsidRPr="00090002">
        <w:t xml:space="preserve">La existencia de esta tensión y la ausencia de respuestas </w:t>
      </w:r>
      <w:r w:rsidR="00AE27B0">
        <w:t>son una constante en la América Hispana</w:t>
      </w:r>
      <w:r w:rsidRPr="00090002">
        <w:t>. Todos los países de la región han pasado, con las diferencias de sus procesos políticos inte</w:t>
      </w:r>
      <w:r w:rsidR="004620DE">
        <w:t>rnos, en un claro reformismo judicial</w:t>
      </w:r>
      <w:r w:rsidR="005131E8">
        <w:rPr>
          <w:noProof/>
        </w:rPr>
        <w:t xml:space="preserve"> (Pásara, 2012: 2)</w:t>
      </w:r>
      <w:r w:rsidR="00633B13">
        <w:t>.</w:t>
      </w:r>
      <w:r w:rsidRPr="00090002">
        <w:t xml:space="preserve">  </w:t>
      </w:r>
      <w:r w:rsidR="00AE27B0">
        <w:t>Estas acciones</w:t>
      </w:r>
      <w:r w:rsidRPr="00090002">
        <w:t xml:space="preserve"> son vistas como el camino para que los Estados puedan tender un puente entre su actividad y </w:t>
      </w:r>
      <w:r w:rsidR="007C0155">
        <w:t>las necesidades ciudadanas, a través de una legislación y una práctica jurídica transparente que asegure el Estado de Derecho</w:t>
      </w:r>
      <w:r w:rsidR="005131E8">
        <w:rPr>
          <w:noProof/>
        </w:rPr>
        <w:t xml:space="preserve"> (Biebesheimer y Mejía, 2000: 9)</w:t>
      </w:r>
      <w:r w:rsidR="007C0155">
        <w:t>.</w:t>
      </w:r>
      <w:r w:rsidR="007C0155" w:rsidRPr="007C0155">
        <w:t xml:space="preserve"> </w:t>
      </w:r>
    </w:p>
    <w:p w:rsidR="00310298" w:rsidRDefault="00AE27B0" w:rsidP="000E2E89">
      <w:pPr>
        <w:pStyle w:val="NormalWeb"/>
        <w:shd w:val="clear" w:color="auto" w:fill="FFFFFF"/>
        <w:spacing w:before="150" w:beforeAutospacing="0" w:after="150" w:afterAutospacing="0" w:line="270" w:lineRule="atLeast"/>
        <w:jc w:val="both"/>
        <w:textAlignment w:val="baseline"/>
      </w:pPr>
      <w:r>
        <w:t>Cualquier Gobierno</w:t>
      </w:r>
      <w:r w:rsidR="007C0155" w:rsidRPr="00090002">
        <w:t>, al asumir el reto de reparar el sistema judicial, podría tomar dos opciones: mantener la situación el sistema y respetar sus límites normativos, o aprovechar el espacio de mejora como una ventana de oportunidad para ampliar los vasos comunicantes que</w:t>
      </w:r>
      <w:r>
        <w:t xml:space="preserve"> tiene con el sistema judicial,</w:t>
      </w:r>
      <w:r w:rsidR="007C0155" w:rsidRPr="00090002">
        <w:t xml:space="preserve"> expandir sus capacidades de acción</w:t>
      </w:r>
      <w:r>
        <w:t>, y “blindarse” de presiones políticas</w:t>
      </w:r>
      <w:r w:rsidR="005131E8">
        <w:rPr>
          <w:noProof/>
        </w:rPr>
        <w:t xml:space="preserve"> (Finkel, 2008: 10-14)</w:t>
      </w:r>
      <w:r w:rsidR="007C0155" w:rsidRPr="00090002">
        <w:t xml:space="preserve">. El problema surge en el momento que se piensa en cómo el sistema </w:t>
      </w:r>
      <w:r w:rsidR="007C0155">
        <w:t>político</w:t>
      </w:r>
      <w:r w:rsidR="007C0155" w:rsidRPr="00090002">
        <w:t xml:space="preserve"> </w:t>
      </w:r>
      <w:r w:rsidR="007C0155">
        <w:t xml:space="preserve">evoluciona </w:t>
      </w:r>
      <w:r w:rsidR="007C0155" w:rsidRPr="00090002">
        <w:t>después una intervención de esta naturaleza. En cualquiera de los escenarios previstos, cabe hacer dos interrogantes: ¿Hay algún efecto?</w:t>
      </w:r>
      <w:r w:rsidR="007C0155">
        <w:t xml:space="preserve">; y, </w:t>
      </w:r>
      <w:r w:rsidR="007C0155" w:rsidRPr="00090002">
        <w:t>de existir un efec</w:t>
      </w:r>
      <w:r w:rsidR="007C0155">
        <w:t>to, ¿</w:t>
      </w:r>
      <w:r w:rsidR="007C0155" w:rsidRPr="00090002">
        <w:t>este aporta o disminuye la acci</w:t>
      </w:r>
      <w:r w:rsidR="00310298">
        <w:t>ón democrática de un gobierno</w:t>
      </w:r>
      <w:r w:rsidR="005131E8">
        <w:t>?</w:t>
      </w:r>
    </w:p>
    <w:p w:rsidR="00BA52AB" w:rsidRPr="00090002" w:rsidRDefault="00310298" w:rsidP="00BA52AB">
      <w:pPr>
        <w:pStyle w:val="NormalWeb"/>
        <w:shd w:val="clear" w:color="auto" w:fill="FFFFFF"/>
        <w:spacing w:before="150" w:beforeAutospacing="0" w:after="150" w:afterAutospacing="0" w:line="270" w:lineRule="atLeast"/>
        <w:jc w:val="both"/>
        <w:textAlignment w:val="baseline"/>
      </w:pPr>
      <w:r>
        <w:t xml:space="preserve">Esta tensión cruza con el ascenso de varios liderazgos carismáticos, de fuerte legitimidad electoral, </w:t>
      </w:r>
      <w:r w:rsidR="00AE27B0">
        <w:t>que se encuentran en</w:t>
      </w:r>
      <w:r>
        <w:t xml:space="preserve"> amplios procesos de renovación del Estado, calificados como una oportunidad histórica para el acceso al poder de mayorías históricamente relegadas</w:t>
      </w:r>
      <w:r w:rsidR="00BA52AB">
        <w:rPr>
          <w:noProof/>
        </w:rPr>
        <w:t xml:space="preserve"> (Sader, 2008: 42-43)</w:t>
      </w:r>
      <w:r w:rsidR="00BA52AB">
        <w:t>. Estos gobiernos (por ej. En Bolivia, Venezuela o Ecuador)</w:t>
      </w:r>
      <w:r w:rsidR="00BA52AB" w:rsidRPr="00090002">
        <w:t xml:space="preserve"> actúan </w:t>
      </w:r>
      <w:r w:rsidR="00BA52AB">
        <w:t>en espacios políticos conflictivos</w:t>
      </w:r>
      <w:r w:rsidR="00BA52AB" w:rsidRPr="00090002">
        <w:t xml:space="preserve">, pero al mismo tiempo tienen a su favor </w:t>
      </w:r>
      <w:r w:rsidR="00BA52AB">
        <w:t>un deseo de amplias masas de una</w:t>
      </w:r>
      <w:r w:rsidR="00BA52AB" w:rsidRPr="00090002">
        <w:t xml:space="preserve"> transformación social, lo que se refleja en la reconfiguración del poder que sucede en el continente.</w:t>
      </w:r>
      <w:r w:rsidR="00BA52AB">
        <w:t xml:space="preserve"> </w:t>
      </w:r>
    </w:p>
    <w:p w:rsidR="00690875" w:rsidRDefault="00BA52AB" w:rsidP="000E2E89">
      <w:pPr>
        <w:pStyle w:val="NormalWeb"/>
        <w:shd w:val="clear" w:color="auto" w:fill="FFFFFF"/>
        <w:spacing w:before="150" w:beforeAutospacing="0" w:after="150" w:afterAutospacing="0" w:line="270" w:lineRule="atLeast"/>
        <w:jc w:val="both"/>
        <w:textAlignment w:val="baseline"/>
      </w:pPr>
      <w:r>
        <w:t>Al contrario,</w:t>
      </w:r>
      <w:r w:rsidR="00310298">
        <w:t xml:space="preserve"> otros </w:t>
      </w:r>
      <w:r w:rsidR="00AE27B0">
        <w:t>sectores</w:t>
      </w:r>
      <w:r w:rsidR="00310298">
        <w:t xml:space="preserve"> de la doctrina hablan de modelos disminuidos de democracia, de </w:t>
      </w:r>
      <w:r w:rsidR="00A51997">
        <w:t xml:space="preserve"> </w:t>
      </w:r>
      <w:r w:rsidR="00310298">
        <w:t>tipo autoritario</w:t>
      </w:r>
      <w:r w:rsidR="00A51997">
        <w:t xml:space="preserve"> competitivo</w:t>
      </w:r>
      <w:r w:rsidR="005131E8">
        <w:rPr>
          <w:noProof/>
        </w:rPr>
        <w:t xml:space="preserve"> (De la Torre, 2013: 13)</w:t>
      </w:r>
      <w:r w:rsidR="00310298">
        <w:t xml:space="preserve"> o delegativo</w:t>
      </w:r>
      <w:r w:rsidR="005131E8">
        <w:rPr>
          <w:noProof/>
        </w:rPr>
        <w:t xml:space="preserve"> (Arias Núñez, 2015: 22)</w:t>
      </w:r>
      <w:r w:rsidR="00310298">
        <w:t>.</w:t>
      </w:r>
      <w:r w:rsidR="00A51997">
        <w:t xml:space="preserve"> </w:t>
      </w:r>
      <w:r>
        <w:t>Una de las críticas principales de a estos procesos políticos es su tendencia a la toma de instituciones o ruptura de la división de poderes. En acciones de esta naturaleza se utiliza al poder judicial como una herramienta de poder, que limita la garantía de derechos a quienes no comparten un discurso dominante.</w:t>
      </w:r>
      <w:r w:rsidR="00690875">
        <w:t xml:space="preserve"> Toda esta dinámica obliga a la academia a </w:t>
      </w:r>
      <w:r w:rsidR="00765509" w:rsidRPr="00090002">
        <w:t>analizar esta s</w:t>
      </w:r>
      <w:r w:rsidR="00690875">
        <w:t xml:space="preserve">ituación de </w:t>
      </w:r>
      <w:r w:rsidR="00A055F2">
        <w:t xml:space="preserve">forma que </w:t>
      </w:r>
      <w:r w:rsidR="00690875">
        <w:t xml:space="preserve">se </w:t>
      </w:r>
      <w:r w:rsidR="00A055F2">
        <w:t xml:space="preserve">supere el sesgo </w:t>
      </w:r>
      <w:r w:rsidR="001C0E3B">
        <w:t>retrospectivo</w:t>
      </w:r>
      <w:r w:rsidR="00A055F2">
        <w:rPr>
          <w:rStyle w:val="Refdenotaalpie"/>
        </w:rPr>
        <w:footnoteReference w:id="1"/>
      </w:r>
      <w:r w:rsidR="00690875">
        <w:t>, que genera la posición política de cada observador.</w:t>
      </w:r>
    </w:p>
    <w:p w:rsidR="0025086C" w:rsidRDefault="00690875" w:rsidP="000E2E89">
      <w:pPr>
        <w:pStyle w:val="NormalWeb"/>
        <w:shd w:val="clear" w:color="auto" w:fill="FFFFFF"/>
        <w:spacing w:before="150" w:beforeAutospacing="0" w:after="150" w:afterAutospacing="0" w:line="270" w:lineRule="atLeast"/>
        <w:jc w:val="both"/>
        <w:textAlignment w:val="baseline"/>
      </w:pPr>
      <w:r>
        <w:lastRenderedPageBreak/>
        <w:t>E</w:t>
      </w:r>
      <w:r w:rsidR="00556E4D">
        <w:t>st</w:t>
      </w:r>
      <w:r>
        <w:t>a</w:t>
      </w:r>
      <w:r w:rsidR="00556E4D">
        <w:t xml:space="preserve"> </w:t>
      </w:r>
      <w:r>
        <w:t>ponencia</w:t>
      </w:r>
      <w:r w:rsidR="00556E4D">
        <w:t xml:space="preserve"> </w:t>
      </w:r>
      <w:r>
        <w:t>propone</w:t>
      </w:r>
      <w:r w:rsidR="00556E4D">
        <w:t xml:space="preserve"> un análisis de la teoría de equilibrio de poderes, </w:t>
      </w:r>
      <w:r>
        <w:t>centrada</w:t>
      </w:r>
      <w:r w:rsidR="00556E4D">
        <w:t xml:space="preserve"> en la acción de juez respecto </w:t>
      </w:r>
      <w:r>
        <w:t xml:space="preserve">a </w:t>
      </w:r>
      <w:r w:rsidR="00556E4D">
        <w:t>otros poderes del Estado</w:t>
      </w:r>
      <w:r>
        <w:t xml:space="preserve"> y en un caso de reforma del sistema judicial. Lo que se hará es</w:t>
      </w:r>
      <w:r w:rsidR="00556E4D">
        <w:t xml:space="preserve"> </w:t>
      </w:r>
      <w:r>
        <w:t>mediar la situación post reforma mediante</w:t>
      </w:r>
      <w:r w:rsidR="009723CD">
        <w:t xml:space="preserve"> el análisis de redes sociales (</w:t>
      </w:r>
      <w:r w:rsidR="009723CD">
        <w:rPr>
          <w:i/>
        </w:rPr>
        <w:t>social network analysis o SNA),</w:t>
      </w:r>
      <w:r w:rsidR="00556E4D">
        <w:t xml:space="preserve"> para </w:t>
      </w:r>
      <w:r w:rsidR="009723CD">
        <w:t>comprobar</w:t>
      </w:r>
      <w:r w:rsidR="00556E4D">
        <w:t xml:space="preserve"> si las supuestas “mejoras” repercuten en el balance entre los diferentes poderes del Estado</w:t>
      </w:r>
      <w:r>
        <w:t xml:space="preserve">, y </w:t>
      </w:r>
      <w:r w:rsidR="00765509" w:rsidRPr="00090002">
        <w:t xml:space="preserve">evidenciar </w:t>
      </w:r>
      <w:r>
        <w:t>si hay una</w:t>
      </w:r>
      <w:r w:rsidR="00765509" w:rsidRPr="00090002">
        <w:t xml:space="preserve"> </w:t>
      </w:r>
      <w:r>
        <w:t>situación final equilibrada</w:t>
      </w:r>
      <w:r w:rsidR="009723CD" w:rsidRPr="00090002">
        <w:t>,</w:t>
      </w:r>
      <w:r w:rsidR="009723CD">
        <w:t xml:space="preserve"> o</w:t>
      </w:r>
      <w:r w:rsidR="00556E4D">
        <w:t xml:space="preserve"> si </w:t>
      </w:r>
      <w:r>
        <w:t>existe</w:t>
      </w:r>
      <w:r w:rsidR="00556E4D">
        <w:t xml:space="preserve"> una</w:t>
      </w:r>
      <w:r w:rsidR="00765509" w:rsidRPr="00090002">
        <w:t xml:space="preserve"> centralidad </w:t>
      </w:r>
      <w:r w:rsidR="00556E4D">
        <w:t>que lleva al</w:t>
      </w:r>
      <w:r w:rsidR="00765509" w:rsidRPr="00090002">
        <w:t xml:space="preserve"> debili</w:t>
      </w:r>
      <w:r w:rsidR="00556E4D">
        <w:t>tamiento</w:t>
      </w:r>
      <w:r>
        <w:t xml:space="preserve"> de</w:t>
      </w:r>
      <w:r w:rsidR="00765509" w:rsidRPr="00090002">
        <w:t xml:space="preserve"> otros actores del sistema. </w:t>
      </w:r>
    </w:p>
    <w:p w:rsidR="009723CD" w:rsidRPr="00090002" w:rsidRDefault="009723CD" w:rsidP="000E2E89">
      <w:pPr>
        <w:pStyle w:val="NormalWeb"/>
        <w:shd w:val="clear" w:color="auto" w:fill="FFFFFF"/>
        <w:spacing w:before="150" w:beforeAutospacing="0" w:after="150" w:afterAutospacing="0" w:line="270" w:lineRule="atLeast"/>
        <w:jc w:val="both"/>
        <w:textAlignment w:val="baseline"/>
      </w:pPr>
      <w:r>
        <w:t xml:space="preserve">Este texto se dividirá en </w:t>
      </w:r>
      <w:r w:rsidR="009E1B5C">
        <w:t xml:space="preserve">cuatro </w:t>
      </w:r>
      <w:r>
        <w:t>partes: En primer lugar se hará un acercamiento al equilibrio de poderes, para explicar cuáles son las características de la afectación de ese principio; en segundo lugar se explicará la metodología propuesta, para descender al caso en</w:t>
      </w:r>
      <w:r w:rsidR="009E1B5C">
        <w:t xml:space="preserve"> concreto. Finalmente, y a partir de los datos obtenidos, se explicará los alcances del </w:t>
      </w:r>
      <w:r w:rsidR="00690875">
        <w:t>concepto</w:t>
      </w:r>
      <w:r w:rsidR="009E1B5C">
        <w:t xml:space="preserve"> en el caso de una reforma judicial.</w:t>
      </w:r>
    </w:p>
    <w:p w:rsidR="0025086C" w:rsidRPr="00090002" w:rsidRDefault="0025086C" w:rsidP="000E2E89">
      <w:pPr>
        <w:jc w:val="both"/>
        <w:rPr>
          <w:rFonts w:ascii="Times New Roman" w:hAnsi="Times New Roman" w:cs="Times New Roman"/>
          <w:sz w:val="24"/>
          <w:szCs w:val="24"/>
          <w:shd w:val="clear" w:color="auto" w:fill="FFFFFF"/>
        </w:rPr>
      </w:pPr>
    </w:p>
    <w:p w:rsidR="0025086C" w:rsidRPr="00DB0EA0" w:rsidRDefault="009E1B5C" w:rsidP="00335C64">
      <w:pPr>
        <w:pStyle w:val="Prrafodelista"/>
        <w:numPr>
          <w:ilvl w:val="0"/>
          <w:numId w:val="13"/>
        </w:numPr>
        <w:jc w:val="both"/>
        <w:rPr>
          <w:rFonts w:ascii="Times New Roman" w:hAnsi="Times New Roman" w:cs="Times New Roman"/>
          <w:b/>
          <w:sz w:val="24"/>
          <w:szCs w:val="24"/>
          <w:shd w:val="clear" w:color="auto" w:fill="FFFFFF"/>
        </w:rPr>
      </w:pPr>
      <w:r w:rsidRPr="00DB0EA0">
        <w:rPr>
          <w:rFonts w:ascii="Times New Roman" w:hAnsi="Times New Roman" w:cs="Times New Roman"/>
          <w:b/>
          <w:sz w:val="24"/>
          <w:szCs w:val="24"/>
          <w:shd w:val="clear" w:color="auto" w:fill="FFFFFF"/>
        </w:rPr>
        <w:t>Equilibrio de poderes como característica dentro del Estado Constitucional</w:t>
      </w:r>
    </w:p>
    <w:p w:rsidR="00765509" w:rsidRPr="00090002" w:rsidRDefault="00765509" w:rsidP="000E2E89">
      <w:pPr>
        <w:jc w:val="both"/>
        <w:rPr>
          <w:rFonts w:ascii="Times New Roman" w:hAnsi="Times New Roman" w:cs="Times New Roman"/>
          <w:sz w:val="24"/>
          <w:szCs w:val="24"/>
          <w:shd w:val="clear" w:color="auto" w:fill="FFFFFF"/>
        </w:rPr>
      </w:pPr>
    </w:p>
    <w:p w:rsidR="00BA4F83" w:rsidRDefault="00957E9A"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El primer concepto</w:t>
      </w:r>
      <w:r w:rsidR="00690875">
        <w:rPr>
          <w:rStyle w:val="Refdenotaalpie"/>
          <w:rFonts w:ascii="Times New Roman" w:hAnsi="Times New Roman" w:cs="Times New Roman"/>
          <w:sz w:val="24"/>
          <w:szCs w:val="24"/>
          <w:shd w:val="clear" w:color="auto" w:fill="FFFFFF"/>
        </w:rPr>
        <w:footnoteReference w:id="2"/>
      </w:r>
      <w:r w:rsidRPr="00090002">
        <w:rPr>
          <w:rFonts w:ascii="Times New Roman" w:hAnsi="Times New Roman" w:cs="Times New Roman"/>
          <w:sz w:val="24"/>
          <w:szCs w:val="24"/>
          <w:shd w:val="clear" w:color="auto" w:fill="FFFFFF"/>
        </w:rPr>
        <w:t xml:space="preserve"> </w:t>
      </w:r>
      <w:r w:rsidR="00690875">
        <w:rPr>
          <w:rFonts w:ascii="Times New Roman" w:hAnsi="Times New Roman" w:cs="Times New Roman"/>
          <w:sz w:val="24"/>
          <w:szCs w:val="24"/>
          <w:shd w:val="clear" w:color="auto" w:fill="FFFFFF"/>
        </w:rPr>
        <w:t>a desentrañar</w:t>
      </w:r>
      <w:r w:rsidRPr="00090002">
        <w:rPr>
          <w:rFonts w:ascii="Times New Roman" w:hAnsi="Times New Roman" w:cs="Times New Roman"/>
          <w:sz w:val="24"/>
          <w:szCs w:val="24"/>
          <w:shd w:val="clear" w:color="auto" w:fill="FFFFFF"/>
        </w:rPr>
        <w:t xml:space="preserve"> es el de “división de poderes” y como este se relaciona con la idea de “equilibrio”</w:t>
      </w:r>
      <w:r w:rsidR="00281569" w:rsidRPr="00090002">
        <w:rPr>
          <w:rFonts w:ascii="Times New Roman" w:hAnsi="Times New Roman" w:cs="Times New Roman"/>
          <w:sz w:val="24"/>
          <w:szCs w:val="24"/>
          <w:shd w:val="clear" w:color="auto" w:fill="FFFFFF"/>
        </w:rPr>
        <w:t>. D</w:t>
      </w:r>
      <w:r w:rsidR="00345002">
        <w:rPr>
          <w:rFonts w:ascii="Times New Roman" w:hAnsi="Times New Roman" w:cs="Times New Roman"/>
          <w:sz w:val="24"/>
          <w:szCs w:val="24"/>
          <w:shd w:val="clear" w:color="auto" w:fill="FFFFFF"/>
        </w:rPr>
        <w:t xml:space="preserve">esde el momento de la creación </w:t>
      </w:r>
      <w:r w:rsidR="00281569" w:rsidRPr="00090002">
        <w:rPr>
          <w:rFonts w:ascii="Times New Roman" w:hAnsi="Times New Roman" w:cs="Times New Roman"/>
          <w:sz w:val="24"/>
          <w:szCs w:val="24"/>
          <w:shd w:val="clear" w:color="auto" w:fill="FFFFFF"/>
        </w:rPr>
        <w:t>de los Estados Nación en el siglo XVII, la idea de que el poder no se</w:t>
      </w:r>
      <w:r w:rsidR="00345002">
        <w:rPr>
          <w:rFonts w:ascii="Times New Roman" w:hAnsi="Times New Roman" w:cs="Times New Roman"/>
          <w:sz w:val="24"/>
          <w:szCs w:val="24"/>
          <w:shd w:val="clear" w:color="auto" w:fill="FFFFFF"/>
        </w:rPr>
        <w:t xml:space="preserve"> debe</w:t>
      </w:r>
      <w:r w:rsidR="00281569" w:rsidRPr="00090002">
        <w:rPr>
          <w:rFonts w:ascii="Times New Roman" w:hAnsi="Times New Roman" w:cs="Times New Roman"/>
          <w:sz w:val="24"/>
          <w:szCs w:val="24"/>
          <w:shd w:val="clear" w:color="auto" w:fill="FFFFFF"/>
        </w:rPr>
        <w:t xml:space="preserve"> concentr</w:t>
      </w:r>
      <w:r w:rsidR="00345002">
        <w:rPr>
          <w:rFonts w:ascii="Times New Roman" w:hAnsi="Times New Roman" w:cs="Times New Roman"/>
          <w:sz w:val="24"/>
          <w:szCs w:val="24"/>
          <w:shd w:val="clear" w:color="auto" w:fill="FFFFFF"/>
        </w:rPr>
        <w:t>ar</w:t>
      </w:r>
      <w:r w:rsidR="00281569" w:rsidRPr="00090002">
        <w:rPr>
          <w:rFonts w:ascii="Times New Roman" w:hAnsi="Times New Roman" w:cs="Times New Roman"/>
          <w:sz w:val="24"/>
          <w:szCs w:val="24"/>
          <w:shd w:val="clear" w:color="auto" w:fill="FFFFFF"/>
        </w:rPr>
        <w:t xml:space="preserve"> en una sola persona, ha sido la </w:t>
      </w:r>
      <w:r w:rsidR="00BF131D" w:rsidRPr="00090002">
        <w:rPr>
          <w:rFonts w:ascii="Times New Roman" w:hAnsi="Times New Roman" w:cs="Times New Roman"/>
          <w:sz w:val="24"/>
          <w:szCs w:val="24"/>
          <w:shd w:val="clear" w:color="auto" w:fill="FFFFFF"/>
        </w:rPr>
        <w:t>preocupación</w:t>
      </w:r>
      <w:r w:rsidR="00281569" w:rsidRPr="00090002">
        <w:rPr>
          <w:rFonts w:ascii="Times New Roman" w:hAnsi="Times New Roman" w:cs="Times New Roman"/>
          <w:sz w:val="24"/>
          <w:szCs w:val="24"/>
          <w:shd w:val="clear" w:color="auto" w:fill="FFFFFF"/>
        </w:rPr>
        <w:t xml:space="preserve"> principal del diseño institucional del Estado. Al respecto, la teoría política actúa de manera pragmática.</w:t>
      </w:r>
      <w:r w:rsidR="00BA4F83">
        <w:rPr>
          <w:rFonts w:ascii="Times New Roman" w:hAnsi="Times New Roman" w:cs="Times New Roman"/>
          <w:sz w:val="24"/>
          <w:szCs w:val="24"/>
          <w:shd w:val="clear" w:color="auto" w:fill="FFFFFF"/>
        </w:rPr>
        <w:t xml:space="preserve"> Montesquieu plantea un sistema de</w:t>
      </w:r>
      <w:r w:rsidR="00345002">
        <w:rPr>
          <w:rFonts w:ascii="Times New Roman" w:hAnsi="Times New Roman" w:cs="Times New Roman"/>
          <w:sz w:val="24"/>
          <w:szCs w:val="24"/>
          <w:shd w:val="clear" w:color="auto" w:fill="FFFFFF"/>
        </w:rPr>
        <w:t xml:space="preserve"> dos “poderes”,</w:t>
      </w:r>
      <w:r w:rsidR="00BA4F83">
        <w:rPr>
          <w:rFonts w:ascii="Times New Roman" w:hAnsi="Times New Roman" w:cs="Times New Roman"/>
          <w:sz w:val="24"/>
          <w:szCs w:val="24"/>
          <w:shd w:val="clear" w:color="auto" w:fill="FFFFFF"/>
        </w:rPr>
        <w:t xml:space="preserve"> Ejecutivo y Legislativo, encadenados por el poder de veto</w:t>
      </w:r>
      <w:r w:rsidR="00345002">
        <w:rPr>
          <w:rFonts w:ascii="Times New Roman" w:hAnsi="Times New Roman" w:cs="Times New Roman"/>
          <w:sz w:val="24"/>
          <w:szCs w:val="24"/>
          <w:shd w:val="clear" w:color="auto" w:fill="FFFFFF"/>
        </w:rPr>
        <w:t xml:space="preserve"> mutuo</w:t>
      </w:r>
      <w:r w:rsidR="00BA4F83">
        <w:rPr>
          <w:rFonts w:ascii="Times New Roman" w:hAnsi="Times New Roman" w:cs="Times New Roman"/>
          <w:sz w:val="24"/>
          <w:szCs w:val="24"/>
          <w:shd w:val="clear" w:color="auto" w:fill="FFFFFF"/>
        </w:rPr>
        <w:t xml:space="preserve"> </w:t>
      </w:r>
      <w:sdt>
        <w:sdtPr>
          <w:rPr>
            <w:rFonts w:ascii="Times New Roman" w:hAnsi="Times New Roman" w:cs="Times New Roman"/>
            <w:sz w:val="24"/>
            <w:szCs w:val="24"/>
            <w:shd w:val="clear" w:color="auto" w:fill="FFFFFF"/>
          </w:rPr>
          <w:id w:val="732428010"/>
          <w:citation/>
        </w:sdtPr>
        <w:sdtEndPr/>
        <w:sdtContent>
          <w:r w:rsidR="00BA4F83">
            <w:rPr>
              <w:rFonts w:ascii="Times New Roman" w:hAnsi="Times New Roman" w:cs="Times New Roman"/>
              <w:sz w:val="24"/>
              <w:szCs w:val="24"/>
              <w:shd w:val="clear" w:color="auto" w:fill="FFFFFF"/>
            </w:rPr>
            <w:fldChar w:fldCharType="begin"/>
          </w:r>
          <w:r w:rsidR="00BA4F83">
            <w:rPr>
              <w:rFonts w:ascii="Times New Roman" w:hAnsi="Times New Roman" w:cs="Times New Roman"/>
              <w:sz w:val="24"/>
              <w:szCs w:val="24"/>
              <w:shd w:val="clear" w:color="auto" w:fill="FFFFFF"/>
            </w:rPr>
            <w:instrText xml:space="preserve"> CITATION Mon97 \l 12298 </w:instrText>
          </w:r>
          <w:r w:rsidR="00BA4F83">
            <w:rPr>
              <w:rFonts w:ascii="Times New Roman" w:hAnsi="Times New Roman" w:cs="Times New Roman"/>
              <w:sz w:val="24"/>
              <w:szCs w:val="24"/>
              <w:shd w:val="clear" w:color="auto" w:fill="FFFFFF"/>
            </w:rPr>
            <w:fldChar w:fldCharType="separate"/>
          </w:r>
          <w:r w:rsidR="00405D9D" w:rsidRPr="00405D9D">
            <w:rPr>
              <w:rFonts w:ascii="Times New Roman" w:hAnsi="Times New Roman" w:cs="Times New Roman"/>
              <w:noProof/>
              <w:sz w:val="24"/>
              <w:szCs w:val="24"/>
              <w:shd w:val="clear" w:color="auto" w:fill="FFFFFF"/>
            </w:rPr>
            <w:t>(Montesquieu, 1997)</w:t>
          </w:r>
          <w:r w:rsidR="00BA4F83">
            <w:rPr>
              <w:rFonts w:ascii="Times New Roman" w:hAnsi="Times New Roman" w:cs="Times New Roman"/>
              <w:sz w:val="24"/>
              <w:szCs w:val="24"/>
              <w:shd w:val="clear" w:color="auto" w:fill="FFFFFF"/>
            </w:rPr>
            <w:fldChar w:fldCharType="end"/>
          </w:r>
        </w:sdtContent>
      </w:sdt>
      <w:r w:rsidR="00BA4F83">
        <w:rPr>
          <w:rFonts w:ascii="Times New Roman" w:hAnsi="Times New Roman" w:cs="Times New Roman"/>
          <w:sz w:val="24"/>
          <w:szCs w:val="24"/>
          <w:shd w:val="clear" w:color="auto" w:fill="FFFFFF"/>
        </w:rPr>
        <w:t xml:space="preserve">. </w:t>
      </w:r>
      <w:r w:rsidR="00345002">
        <w:rPr>
          <w:rFonts w:ascii="Times New Roman" w:hAnsi="Times New Roman" w:cs="Times New Roman"/>
          <w:sz w:val="24"/>
          <w:szCs w:val="24"/>
          <w:shd w:val="clear" w:color="auto" w:fill="FFFFFF"/>
        </w:rPr>
        <w:t>En el caso americano James</w:t>
      </w:r>
      <w:r w:rsidR="00BA4F83">
        <w:rPr>
          <w:rFonts w:ascii="Times New Roman" w:hAnsi="Times New Roman" w:cs="Times New Roman"/>
          <w:sz w:val="24"/>
          <w:szCs w:val="24"/>
          <w:shd w:val="clear" w:color="auto" w:fill="FFFFFF"/>
        </w:rPr>
        <w:t xml:space="preserve"> </w:t>
      </w:r>
      <w:r w:rsidR="00281569" w:rsidRPr="00090002">
        <w:rPr>
          <w:rFonts w:ascii="Times New Roman" w:hAnsi="Times New Roman" w:cs="Times New Roman"/>
          <w:sz w:val="24"/>
          <w:szCs w:val="24"/>
          <w:shd w:val="clear" w:color="auto" w:fill="FFFFFF"/>
        </w:rPr>
        <w:t>Madi</w:t>
      </w:r>
      <w:r w:rsidR="00BF131D" w:rsidRPr="00090002">
        <w:rPr>
          <w:rFonts w:ascii="Times New Roman" w:hAnsi="Times New Roman" w:cs="Times New Roman"/>
          <w:sz w:val="24"/>
          <w:szCs w:val="24"/>
          <w:shd w:val="clear" w:color="auto" w:fill="FFFFFF"/>
        </w:rPr>
        <w:t>son</w:t>
      </w:r>
      <w:sdt>
        <w:sdtPr>
          <w:rPr>
            <w:rFonts w:ascii="Times New Roman" w:hAnsi="Times New Roman" w:cs="Times New Roman"/>
            <w:sz w:val="24"/>
            <w:szCs w:val="24"/>
            <w:shd w:val="clear" w:color="auto" w:fill="FFFFFF"/>
          </w:rPr>
          <w:id w:val="663444406"/>
          <w:citation/>
        </w:sdtPr>
        <w:sdtEndPr/>
        <w:sdtContent>
          <w:r w:rsidR="00345002">
            <w:rPr>
              <w:rFonts w:ascii="Times New Roman" w:hAnsi="Times New Roman" w:cs="Times New Roman"/>
              <w:sz w:val="24"/>
              <w:szCs w:val="24"/>
              <w:shd w:val="clear" w:color="auto" w:fill="FFFFFF"/>
            </w:rPr>
            <w:fldChar w:fldCharType="begin"/>
          </w:r>
          <w:r w:rsidR="00345002">
            <w:rPr>
              <w:rFonts w:ascii="Times New Roman" w:hAnsi="Times New Roman" w:cs="Times New Roman"/>
              <w:sz w:val="24"/>
              <w:szCs w:val="24"/>
              <w:shd w:val="clear" w:color="auto" w:fill="FFFFFF"/>
            </w:rPr>
            <w:instrText xml:space="preserve">CITATION Mad15 \n  \t  \l 12298 </w:instrText>
          </w:r>
          <w:r w:rsidR="00345002">
            <w:rPr>
              <w:rFonts w:ascii="Times New Roman" w:hAnsi="Times New Roman" w:cs="Times New Roman"/>
              <w:sz w:val="24"/>
              <w:szCs w:val="24"/>
              <w:shd w:val="clear" w:color="auto" w:fill="FFFFFF"/>
            </w:rPr>
            <w:fldChar w:fldCharType="separate"/>
          </w:r>
          <w:r w:rsidR="00345002">
            <w:rPr>
              <w:rFonts w:ascii="Times New Roman" w:hAnsi="Times New Roman" w:cs="Times New Roman"/>
              <w:noProof/>
              <w:sz w:val="24"/>
              <w:szCs w:val="24"/>
              <w:shd w:val="clear" w:color="auto" w:fill="FFFFFF"/>
            </w:rPr>
            <w:t xml:space="preserve"> </w:t>
          </w:r>
          <w:r w:rsidR="00345002" w:rsidRPr="00345002">
            <w:rPr>
              <w:rFonts w:ascii="Times New Roman" w:hAnsi="Times New Roman" w:cs="Times New Roman"/>
              <w:noProof/>
              <w:sz w:val="24"/>
              <w:szCs w:val="24"/>
              <w:shd w:val="clear" w:color="auto" w:fill="FFFFFF"/>
            </w:rPr>
            <w:t>(1778)</w:t>
          </w:r>
          <w:r w:rsidR="00345002">
            <w:rPr>
              <w:rFonts w:ascii="Times New Roman" w:hAnsi="Times New Roman" w:cs="Times New Roman"/>
              <w:sz w:val="24"/>
              <w:szCs w:val="24"/>
              <w:shd w:val="clear" w:color="auto" w:fill="FFFFFF"/>
            </w:rPr>
            <w:fldChar w:fldCharType="end"/>
          </w:r>
        </w:sdtContent>
      </w:sdt>
      <w:r w:rsidR="00281569" w:rsidRPr="00090002">
        <w:rPr>
          <w:rFonts w:ascii="Times New Roman" w:hAnsi="Times New Roman" w:cs="Times New Roman"/>
          <w:sz w:val="24"/>
          <w:szCs w:val="24"/>
          <w:shd w:val="clear" w:color="auto" w:fill="FFFFFF"/>
        </w:rPr>
        <w:t xml:space="preserve">, </w:t>
      </w:r>
      <w:r w:rsidR="00BA4F83">
        <w:rPr>
          <w:rFonts w:ascii="Times New Roman" w:hAnsi="Times New Roman" w:cs="Times New Roman"/>
          <w:sz w:val="24"/>
          <w:szCs w:val="24"/>
          <w:shd w:val="clear" w:color="auto" w:fill="FFFFFF"/>
        </w:rPr>
        <w:t>acepta la división de</w:t>
      </w:r>
      <w:r w:rsidR="00281569" w:rsidRPr="00090002">
        <w:rPr>
          <w:rFonts w:ascii="Times New Roman" w:hAnsi="Times New Roman" w:cs="Times New Roman"/>
          <w:sz w:val="24"/>
          <w:szCs w:val="24"/>
          <w:shd w:val="clear" w:color="auto" w:fill="FFFFFF"/>
        </w:rPr>
        <w:t xml:space="preserve"> las actividades de poder y administración del</w:t>
      </w:r>
      <w:r w:rsidR="00345002">
        <w:rPr>
          <w:rFonts w:ascii="Times New Roman" w:hAnsi="Times New Roman" w:cs="Times New Roman"/>
          <w:sz w:val="24"/>
          <w:szCs w:val="24"/>
          <w:shd w:val="clear" w:color="auto" w:fill="FFFFFF"/>
        </w:rPr>
        <w:t xml:space="preserve"> Estado entre varios estamentos</w:t>
      </w:r>
      <w:r w:rsidR="00BA4F83">
        <w:rPr>
          <w:rFonts w:ascii="Times New Roman" w:hAnsi="Times New Roman" w:cs="Times New Roman"/>
          <w:sz w:val="24"/>
          <w:szCs w:val="24"/>
          <w:shd w:val="clear" w:color="auto" w:fill="FFFFFF"/>
        </w:rPr>
        <w:t xml:space="preserve"> como un medio para que la desconfianza y competencia mutua entre actores sea un</w:t>
      </w:r>
      <w:r w:rsidR="00345002">
        <w:rPr>
          <w:rFonts w:ascii="Times New Roman" w:hAnsi="Times New Roman" w:cs="Times New Roman"/>
          <w:sz w:val="24"/>
          <w:szCs w:val="24"/>
          <w:shd w:val="clear" w:color="auto" w:fill="FFFFFF"/>
        </w:rPr>
        <w:t xml:space="preserve"> medio</w:t>
      </w:r>
      <w:r w:rsidR="00281569" w:rsidRPr="00090002">
        <w:rPr>
          <w:rFonts w:ascii="Times New Roman" w:hAnsi="Times New Roman" w:cs="Times New Roman"/>
          <w:sz w:val="24"/>
          <w:szCs w:val="24"/>
          <w:shd w:val="clear" w:color="auto" w:fill="FFFFFF"/>
        </w:rPr>
        <w:t xml:space="preserve"> para que la coerción del gobierno</w:t>
      </w:r>
      <w:r w:rsidR="00BA4F83">
        <w:rPr>
          <w:rFonts w:ascii="Times New Roman" w:hAnsi="Times New Roman" w:cs="Times New Roman"/>
          <w:sz w:val="24"/>
          <w:szCs w:val="24"/>
          <w:shd w:val="clear" w:color="auto" w:fill="FFFFFF"/>
        </w:rPr>
        <w:t xml:space="preserve"> se limite y</w:t>
      </w:r>
      <w:r w:rsidR="00BF131D" w:rsidRPr="00090002">
        <w:rPr>
          <w:rFonts w:ascii="Times New Roman" w:hAnsi="Times New Roman" w:cs="Times New Roman"/>
          <w:sz w:val="24"/>
          <w:szCs w:val="24"/>
          <w:shd w:val="clear" w:color="auto" w:fill="FFFFFF"/>
        </w:rPr>
        <w:t xml:space="preserve"> que la personas investidas con poder</w:t>
      </w:r>
      <w:r w:rsidR="00345002">
        <w:rPr>
          <w:rFonts w:ascii="Times New Roman" w:hAnsi="Times New Roman" w:cs="Times New Roman"/>
          <w:sz w:val="24"/>
          <w:szCs w:val="24"/>
          <w:shd w:val="clear" w:color="auto" w:fill="FFFFFF"/>
        </w:rPr>
        <w:t xml:space="preserve"> no</w:t>
      </w:r>
      <w:r w:rsidR="00BF131D" w:rsidRPr="00090002">
        <w:rPr>
          <w:rFonts w:ascii="Times New Roman" w:hAnsi="Times New Roman" w:cs="Times New Roman"/>
          <w:sz w:val="24"/>
          <w:szCs w:val="24"/>
          <w:shd w:val="clear" w:color="auto" w:fill="FFFFFF"/>
        </w:rPr>
        <w:t xml:space="preserve"> pueda utilizar</w:t>
      </w:r>
      <w:r w:rsidR="00345002">
        <w:rPr>
          <w:rFonts w:ascii="Times New Roman" w:hAnsi="Times New Roman" w:cs="Times New Roman"/>
          <w:sz w:val="24"/>
          <w:szCs w:val="24"/>
          <w:shd w:val="clear" w:color="auto" w:fill="FFFFFF"/>
        </w:rPr>
        <w:t xml:space="preserve"> el poder estatal</w:t>
      </w:r>
      <w:r w:rsidR="00BF131D" w:rsidRPr="00090002">
        <w:rPr>
          <w:rFonts w:ascii="Times New Roman" w:hAnsi="Times New Roman" w:cs="Times New Roman"/>
          <w:sz w:val="24"/>
          <w:szCs w:val="24"/>
          <w:shd w:val="clear" w:color="auto" w:fill="FFFFFF"/>
        </w:rPr>
        <w:t xml:space="preserve"> para satisfacer sus intereses</w:t>
      </w:r>
      <w:r w:rsidR="00345002">
        <w:rPr>
          <w:rFonts w:ascii="Times New Roman" w:hAnsi="Times New Roman" w:cs="Times New Roman"/>
          <w:sz w:val="24"/>
          <w:szCs w:val="24"/>
          <w:shd w:val="clear" w:color="auto" w:fill="FFFFFF"/>
        </w:rPr>
        <w:t>.</w:t>
      </w:r>
      <w:r w:rsidR="00BF131D" w:rsidRPr="00090002">
        <w:rPr>
          <w:rFonts w:ascii="Times New Roman" w:hAnsi="Times New Roman" w:cs="Times New Roman"/>
          <w:sz w:val="24"/>
          <w:szCs w:val="24"/>
          <w:shd w:val="clear" w:color="auto" w:fill="FFFFFF"/>
        </w:rPr>
        <w:t xml:space="preserve"> </w:t>
      </w:r>
      <w:r w:rsidR="00345002">
        <w:rPr>
          <w:rFonts w:ascii="Times New Roman" w:hAnsi="Times New Roman" w:cs="Times New Roman"/>
          <w:sz w:val="24"/>
          <w:szCs w:val="24"/>
          <w:shd w:val="clear" w:color="auto" w:fill="FFFFFF"/>
        </w:rPr>
        <w:t>Actualmente, esta</w:t>
      </w:r>
      <w:r w:rsidR="007312D6">
        <w:rPr>
          <w:rFonts w:ascii="Times New Roman" w:hAnsi="Times New Roman" w:cs="Times New Roman"/>
          <w:sz w:val="24"/>
          <w:szCs w:val="24"/>
          <w:shd w:val="clear" w:color="auto" w:fill="FFFFFF"/>
        </w:rPr>
        <w:t xml:space="preserve"> </w:t>
      </w:r>
      <w:r w:rsidR="00345002">
        <w:rPr>
          <w:rFonts w:ascii="Times New Roman" w:hAnsi="Times New Roman" w:cs="Times New Roman"/>
          <w:sz w:val="24"/>
          <w:szCs w:val="24"/>
          <w:shd w:val="clear" w:color="auto" w:fill="FFFFFF"/>
        </w:rPr>
        <w:t>idea</w:t>
      </w:r>
      <w:r w:rsidR="007312D6">
        <w:rPr>
          <w:rFonts w:ascii="Times New Roman" w:hAnsi="Times New Roman" w:cs="Times New Roman"/>
          <w:sz w:val="24"/>
          <w:szCs w:val="24"/>
          <w:shd w:val="clear" w:color="auto" w:fill="FFFFFF"/>
        </w:rPr>
        <w:t xml:space="preserve"> se encuentra integrad</w:t>
      </w:r>
      <w:r w:rsidR="00345002">
        <w:rPr>
          <w:rFonts w:ascii="Times New Roman" w:hAnsi="Times New Roman" w:cs="Times New Roman"/>
          <w:sz w:val="24"/>
          <w:szCs w:val="24"/>
          <w:shd w:val="clear" w:color="auto" w:fill="FFFFFF"/>
        </w:rPr>
        <w:t>a</w:t>
      </w:r>
      <w:r w:rsidR="007312D6">
        <w:rPr>
          <w:rFonts w:ascii="Times New Roman" w:hAnsi="Times New Roman" w:cs="Times New Roman"/>
          <w:sz w:val="24"/>
          <w:szCs w:val="24"/>
          <w:shd w:val="clear" w:color="auto" w:fill="FFFFFF"/>
        </w:rPr>
        <w:t xml:space="preserve"> plenamente en el derecho constitucional moderno y en la ciencia política.</w:t>
      </w:r>
    </w:p>
    <w:p w:rsidR="00BA4F83" w:rsidRDefault="00BA4F83" w:rsidP="000E2E89">
      <w:pPr>
        <w:jc w:val="both"/>
        <w:rPr>
          <w:rFonts w:ascii="Times New Roman" w:hAnsi="Times New Roman" w:cs="Times New Roman"/>
          <w:sz w:val="24"/>
          <w:szCs w:val="24"/>
          <w:shd w:val="clear" w:color="auto" w:fill="FFFFFF"/>
        </w:rPr>
      </w:pPr>
    </w:p>
    <w:p w:rsidR="00BF131D" w:rsidRPr="00090002" w:rsidRDefault="00BF131D"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 xml:space="preserve">En este orden de cosas, hay que hacer una división entre los conceptos de </w:t>
      </w:r>
      <w:r w:rsidRPr="00345002">
        <w:rPr>
          <w:rFonts w:ascii="Times New Roman" w:hAnsi="Times New Roman" w:cs="Times New Roman"/>
          <w:i/>
          <w:sz w:val="24"/>
          <w:szCs w:val="24"/>
          <w:shd w:val="clear" w:color="auto" w:fill="FFFFFF"/>
        </w:rPr>
        <w:t>división de pod</w:t>
      </w:r>
      <w:r w:rsidR="00345002" w:rsidRPr="00345002">
        <w:rPr>
          <w:rFonts w:ascii="Times New Roman" w:hAnsi="Times New Roman" w:cs="Times New Roman"/>
          <w:i/>
          <w:sz w:val="24"/>
          <w:szCs w:val="24"/>
          <w:shd w:val="clear" w:color="auto" w:fill="FFFFFF"/>
        </w:rPr>
        <w:t>eres</w:t>
      </w:r>
      <w:r w:rsidR="00345002">
        <w:rPr>
          <w:rFonts w:ascii="Times New Roman" w:hAnsi="Times New Roman" w:cs="Times New Roman"/>
          <w:sz w:val="24"/>
          <w:szCs w:val="24"/>
          <w:shd w:val="clear" w:color="auto" w:fill="FFFFFF"/>
        </w:rPr>
        <w:t xml:space="preserve"> y del </w:t>
      </w:r>
      <w:r w:rsidR="00345002" w:rsidRPr="00345002">
        <w:rPr>
          <w:rFonts w:ascii="Times New Roman" w:hAnsi="Times New Roman" w:cs="Times New Roman"/>
          <w:i/>
          <w:sz w:val="24"/>
          <w:szCs w:val="24"/>
          <w:shd w:val="clear" w:color="auto" w:fill="FFFFFF"/>
        </w:rPr>
        <w:t>equilibrio</w:t>
      </w:r>
      <w:r w:rsidR="00345002">
        <w:rPr>
          <w:rFonts w:ascii="Times New Roman" w:hAnsi="Times New Roman" w:cs="Times New Roman"/>
          <w:sz w:val="24"/>
          <w:szCs w:val="24"/>
          <w:shd w:val="clear" w:color="auto" w:fill="FFFFFF"/>
        </w:rPr>
        <w:t xml:space="preserve"> entre ellos, regulado</w:t>
      </w:r>
      <w:r w:rsidRPr="00090002">
        <w:rPr>
          <w:rFonts w:ascii="Times New Roman" w:hAnsi="Times New Roman" w:cs="Times New Roman"/>
          <w:sz w:val="24"/>
          <w:szCs w:val="24"/>
          <w:shd w:val="clear" w:color="auto" w:fill="FFFFFF"/>
        </w:rPr>
        <w:t xml:space="preserve"> en </w:t>
      </w:r>
      <w:r w:rsidR="00345002">
        <w:rPr>
          <w:rFonts w:ascii="Times New Roman" w:hAnsi="Times New Roman" w:cs="Times New Roman"/>
          <w:sz w:val="24"/>
          <w:szCs w:val="24"/>
          <w:shd w:val="clear" w:color="auto" w:fill="FFFFFF"/>
        </w:rPr>
        <w:t>el texto constitucional</w:t>
      </w:r>
      <w:r w:rsidRPr="00090002">
        <w:rPr>
          <w:rFonts w:ascii="Times New Roman" w:hAnsi="Times New Roman" w:cs="Times New Roman"/>
          <w:sz w:val="24"/>
          <w:szCs w:val="24"/>
          <w:shd w:val="clear" w:color="auto" w:fill="FFFFFF"/>
        </w:rPr>
        <w:t xml:space="preserve">. Aunque ambos tienen por objeto promover el Estado de Derecho, preservar los derechos ciudadanos, y en suma, hacer una actividad gubernamental más dinámica, hay una serie de variables </w:t>
      </w:r>
      <w:r w:rsidR="007312D6">
        <w:rPr>
          <w:rFonts w:ascii="Times New Roman" w:hAnsi="Times New Roman" w:cs="Times New Roman"/>
          <w:sz w:val="24"/>
          <w:szCs w:val="24"/>
          <w:shd w:val="clear" w:color="auto" w:fill="FFFFFF"/>
        </w:rPr>
        <w:t>que los diferencian.</w:t>
      </w:r>
      <w:r w:rsidRPr="00090002">
        <w:rPr>
          <w:rFonts w:ascii="Times New Roman" w:hAnsi="Times New Roman" w:cs="Times New Roman"/>
          <w:sz w:val="24"/>
          <w:szCs w:val="24"/>
          <w:shd w:val="clear" w:color="auto" w:fill="FFFFFF"/>
        </w:rPr>
        <w:t xml:space="preserve"> </w:t>
      </w:r>
    </w:p>
    <w:p w:rsidR="00BF131D" w:rsidRPr="00090002" w:rsidRDefault="00BF131D" w:rsidP="000E2E89">
      <w:pPr>
        <w:jc w:val="both"/>
        <w:rPr>
          <w:rFonts w:ascii="Times New Roman" w:hAnsi="Times New Roman" w:cs="Times New Roman"/>
          <w:sz w:val="24"/>
          <w:szCs w:val="24"/>
          <w:shd w:val="clear" w:color="auto" w:fill="FFFFFF"/>
        </w:rPr>
      </w:pPr>
    </w:p>
    <w:p w:rsidR="009D50A2" w:rsidRPr="00090002" w:rsidRDefault="00345002" w:rsidP="000E2E89">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w:t>
      </w:r>
      <w:r w:rsidR="00326523" w:rsidRPr="00090002">
        <w:rPr>
          <w:rFonts w:ascii="Times New Roman" w:hAnsi="Times New Roman" w:cs="Times New Roman"/>
          <w:sz w:val="24"/>
          <w:szCs w:val="24"/>
          <w:shd w:val="clear" w:color="auto" w:fill="FFFFFF"/>
        </w:rPr>
        <w:t>a división de poderes es una categoría que nace en los albores del constitucionalismo liberal</w:t>
      </w:r>
      <w:r w:rsidR="007312D6">
        <w:rPr>
          <w:rFonts w:ascii="Times New Roman" w:hAnsi="Times New Roman" w:cs="Times New Roman"/>
          <w:sz w:val="24"/>
          <w:szCs w:val="24"/>
          <w:shd w:val="clear" w:color="auto" w:fill="FFFFFF"/>
        </w:rPr>
        <w:t xml:space="preserve"> y que establece instituciones separadas con competencias definidas</w:t>
      </w:r>
      <w:r w:rsidR="00326523" w:rsidRPr="00090002">
        <w:rPr>
          <w:rFonts w:ascii="Times New Roman" w:hAnsi="Times New Roman" w:cs="Times New Roman"/>
          <w:sz w:val="24"/>
          <w:szCs w:val="24"/>
          <w:shd w:val="clear" w:color="auto" w:fill="FFFFFF"/>
        </w:rPr>
        <w:t>.</w:t>
      </w:r>
      <w:r w:rsidR="007312D6">
        <w:rPr>
          <w:rFonts w:ascii="Times New Roman" w:hAnsi="Times New Roman" w:cs="Times New Roman"/>
          <w:sz w:val="24"/>
          <w:szCs w:val="24"/>
          <w:shd w:val="clear" w:color="auto" w:fill="FFFFFF"/>
        </w:rPr>
        <w:t xml:space="preserve"> Al respecto</w:t>
      </w:r>
      <w:r w:rsidR="00326523" w:rsidRPr="00090002">
        <w:rPr>
          <w:rFonts w:ascii="Times New Roman" w:hAnsi="Times New Roman" w:cs="Times New Roman"/>
          <w:sz w:val="24"/>
          <w:szCs w:val="24"/>
          <w:shd w:val="clear" w:color="auto" w:fill="FFFFFF"/>
        </w:rPr>
        <w:t xml:space="preserve"> Tocqueville plantea</w:t>
      </w:r>
      <w:r w:rsidR="007312D6">
        <w:rPr>
          <w:rFonts w:ascii="Times New Roman" w:hAnsi="Times New Roman" w:cs="Times New Roman"/>
          <w:sz w:val="24"/>
          <w:szCs w:val="24"/>
          <w:shd w:val="clear" w:color="auto" w:fill="FFFFFF"/>
        </w:rPr>
        <w:t xml:space="preserve"> que la tiranía</w:t>
      </w:r>
      <w:r w:rsidR="00326523" w:rsidRPr="00090002">
        <w:rPr>
          <w:rFonts w:ascii="Times New Roman" w:hAnsi="Times New Roman" w:cs="Times New Roman"/>
          <w:sz w:val="24"/>
          <w:szCs w:val="24"/>
          <w:shd w:val="clear" w:color="auto" w:fill="FFFFFF"/>
        </w:rPr>
        <w:t xml:space="preserve"> de las grandes mayorías frente a decisiones minoritarias </w:t>
      </w:r>
      <w:r w:rsidRPr="00090002">
        <w:rPr>
          <w:rFonts w:ascii="Times New Roman" w:hAnsi="Times New Roman" w:cs="Times New Roman"/>
          <w:sz w:val="24"/>
          <w:szCs w:val="24"/>
          <w:shd w:val="clear" w:color="auto" w:fill="FFFFFF"/>
        </w:rPr>
        <w:t>podía</w:t>
      </w:r>
      <w:r w:rsidR="00326523" w:rsidRPr="00090002">
        <w:rPr>
          <w:rFonts w:ascii="Times New Roman" w:hAnsi="Times New Roman" w:cs="Times New Roman"/>
          <w:sz w:val="24"/>
          <w:szCs w:val="24"/>
          <w:shd w:val="clear" w:color="auto" w:fill="FFFFFF"/>
        </w:rPr>
        <w:t xml:space="preserve"> evitarse </w:t>
      </w:r>
      <w:r>
        <w:rPr>
          <w:rFonts w:ascii="Times New Roman" w:hAnsi="Times New Roman" w:cs="Times New Roman"/>
          <w:sz w:val="24"/>
          <w:szCs w:val="24"/>
          <w:shd w:val="clear" w:color="auto" w:fill="FFFFFF"/>
        </w:rPr>
        <w:t>con la</w:t>
      </w:r>
      <w:r w:rsidR="007312D6">
        <w:rPr>
          <w:rFonts w:ascii="Times New Roman" w:hAnsi="Times New Roman" w:cs="Times New Roman"/>
          <w:sz w:val="24"/>
          <w:szCs w:val="24"/>
          <w:shd w:val="clear" w:color="auto" w:fill="FFFFFF"/>
        </w:rPr>
        <w:t xml:space="preserve"> división de</w:t>
      </w:r>
      <w:r w:rsidR="00326523" w:rsidRPr="00090002">
        <w:rPr>
          <w:rFonts w:ascii="Times New Roman" w:hAnsi="Times New Roman" w:cs="Times New Roman"/>
          <w:sz w:val="24"/>
          <w:szCs w:val="24"/>
          <w:shd w:val="clear" w:color="auto" w:fill="FFFFFF"/>
        </w:rPr>
        <w:t xml:space="preserve"> la capacidad de decisión entre varios estamentos</w:t>
      </w:r>
      <w:r w:rsidR="005131E8">
        <w:rPr>
          <w:rFonts w:ascii="Times New Roman" w:hAnsi="Times New Roman" w:cs="Times New Roman"/>
          <w:noProof/>
          <w:sz w:val="24"/>
          <w:szCs w:val="24"/>
          <w:shd w:val="clear" w:color="auto" w:fill="FFFFFF"/>
        </w:rPr>
        <w:t xml:space="preserve"> </w:t>
      </w:r>
      <w:r>
        <w:rPr>
          <w:rFonts w:ascii="Times New Roman" w:hAnsi="Times New Roman" w:cs="Times New Roman"/>
          <w:noProof/>
          <w:sz w:val="24"/>
          <w:szCs w:val="24"/>
          <w:shd w:val="clear" w:color="auto" w:fill="FFFFFF"/>
        </w:rPr>
        <w:t>(</w:t>
      </w:r>
      <w:r w:rsidR="005131E8" w:rsidRPr="00405D9D">
        <w:rPr>
          <w:rFonts w:ascii="Times New Roman" w:hAnsi="Times New Roman" w:cs="Times New Roman"/>
          <w:noProof/>
          <w:sz w:val="24"/>
          <w:szCs w:val="24"/>
          <w:shd w:val="clear" w:color="auto" w:fill="FFFFFF"/>
        </w:rPr>
        <w:t>2007</w:t>
      </w:r>
      <w:r w:rsidR="005131E8">
        <w:rPr>
          <w:rFonts w:ascii="Times New Roman" w:hAnsi="Times New Roman" w:cs="Times New Roman"/>
          <w:noProof/>
          <w:sz w:val="24"/>
          <w:szCs w:val="24"/>
          <w:shd w:val="clear" w:color="auto" w:fill="FFFFFF"/>
        </w:rPr>
        <w:t>:</w:t>
      </w:r>
      <w:r w:rsidR="005131E8" w:rsidRPr="00405D9D">
        <w:rPr>
          <w:rFonts w:ascii="Times New Roman" w:hAnsi="Times New Roman" w:cs="Times New Roman"/>
          <w:noProof/>
          <w:sz w:val="24"/>
          <w:szCs w:val="24"/>
          <w:shd w:val="clear" w:color="auto" w:fill="FFFFFF"/>
        </w:rPr>
        <w:t xml:space="preserve"> 319)</w:t>
      </w:r>
      <w:r w:rsidR="00326523" w:rsidRPr="00090002">
        <w:rPr>
          <w:rFonts w:ascii="Times New Roman" w:hAnsi="Times New Roman" w:cs="Times New Roman"/>
          <w:sz w:val="24"/>
          <w:szCs w:val="24"/>
          <w:shd w:val="clear" w:color="auto" w:fill="FFFFFF"/>
        </w:rPr>
        <w:t>. Para Locke, la división de poderes una consecuencia del mandato político</w:t>
      </w:r>
      <w:r w:rsidR="009D50A2" w:rsidRPr="00090002">
        <w:rPr>
          <w:rFonts w:ascii="Times New Roman" w:hAnsi="Times New Roman" w:cs="Times New Roman"/>
          <w:sz w:val="24"/>
          <w:szCs w:val="24"/>
          <w:shd w:val="clear" w:color="auto" w:fill="FFFFFF"/>
        </w:rPr>
        <w:t>: los</w:t>
      </w:r>
      <w:r w:rsidR="00326523" w:rsidRPr="00090002">
        <w:rPr>
          <w:rFonts w:ascii="Times New Roman" w:hAnsi="Times New Roman" w:cs="Times New Roman"/>
          <w:sz w:val="24"/>
          <w:szCs w:val="24"/>
          <w:shd w:val="clear" w:color="auto" w:fill="FFFFFF"/>
        </w:rPr>
        <w:t xml:space="preserve"> ciudadanos eligen representantes a los que se les confían ciertas tareas</w:t>
      </w:r>
      <w:r w:rsidR="000C2805">
        <w:rPr>
          <w:rFonts w:ascii="Times New Roman" w:hAnsi="Times New Roman" w:cs="Times New Roman"/>
          <w:sz w:val="24"/>
          <w:szCs w:val="24"/>
          <w:shd w:val="clear" w:color="auto" w:fill="FFFFFF"/>
        </w:rPr>
        <w:t>.</w:t>
      </w:r>
      <w:r w:rsidR="00326523" w:rsidRPr="00090002">
        <w:rPr>
          <w:rFonts w:ascii="Times New Roman" w:hAnsi="Times New Roman" w:cs="Times New Roman"/>
          <w:sz w:val="24"/>
          <w:szCs w:val="24"/>
          <w:shd w:val="clear" w:color="auto" w:fill="FFFFFF"/>
        </w:rPr>
        <w:t xml:space="preserve"> Pero puede existir un escenario de oportunismo: el representante es un humano, y por lo tanto capaz de</w:t>
      </w:r>
      <w:r>
        <w:rPr>
          <w:rFonts w:ascii="Times New Roman" w:hAnsi="Times New Roman" w:cs="Times New Roman"/>
          <w:sz w:val="24"/>
          <w:szCs w:val="24"/>
          <w:shd w:val="clear" w:color="auto" w:fill="FFFFFF"/>
        </w:rPr>
        <w:t xml:space="preserve"> cometer</w:t>
      </w:r>
      <w:r w:rsidR="00326523" w:rsidRPr="00090002">
        <w:rPr>
          <w:rFonts w:ascii="Times New Roman" w:hAnsi="Times New Roman" w:cs="Times New Roman"/>
          <w:sz w:val="24"/>
          <w:szCs w:val="24"/>
          <w:shd w:val="clear" w:color="auto" w:fill="FFFFFF"/>
        </w:rPr>
        <w:t xml:space="preserve"> errores</w:t>
      </w:r>
      <w:r w:rsidR="000C2805">
        <w:rPr>
          <w:rFonts w:ascii="Times New Roman" w:hAnsi="Times New Roman" w:cs="Times New Roman"/>
          <w:sz w:val="24"/>
          <w:szCs w:val="24"/>
          <w:shd w:val="clear" w:color="auto" w:fill="FFFFFF"/>
        </w:rPr>
        <w:t>,</w:t>
      </w:r>
      <w:r w:rsidR="00326523" w:rsidRPr="00090002">
        <w:rPr>
          <w:rFonts w:ascii="Times New Roman" w:hAnsi="Times New Roman" w:cs="Times New Roman"/>
          <w:sz w:val="24"/>
          <w:szCs w:val="24"/>
          <w:shd w:val="clear" w:color="auto" w:fill="FFFFFF"/>
        </w:rPr>
        <w:t xml:space="preserve"> dolosos o no. Para asumir ese hecho, se propone que el poder debe estar </w:t>
      </w:r>
      <w:r w:rsidR="009D50A2" w:rsidRPr="00090002">
        <w:rPr>
          <w:rFonts w:ascii="Times New Roman" w:hAnsi="Times New Roman" w:cs="Times New Roman"/>
          <w:sz w:val="24"/>
          <w:szCs w:val="24"/>
          <w:shd w:val="clear" w:color="auto" w:fill="FFFFFF"/>
        </w:rPr>
        <w:t xml:space="preserve">distribuido entre distintos </w:t>
      </w:r>
      <w:r w:rsidR="00417F34">
        <w:rPr>
          <w:rFonts w:ascii="Times New Roman" w:hAnsi="Times New Roman" w:cs="Times New Roman"/>
          <w:sz w:val="24"/>
          <w:szCs w:val="24"/>
          <w:shd w:val="clear" w:color="auto" w:fill="FFFFFF"/>
        </w:rPr>
        <w:t>espacios legitimados</w:t>
      </w:r>
      <w:r w:rsidR="005131E8">
        <w:rPr>
          <w:rFonts w:ascii="Times New Roman" w:hAnsi="Times New Roman" w:cs="Times New Roman"/>
          <w:noProof/>
          <w:sz w:val="24"/>
          <w:szCs w:val="24"/>
          <w:shd w:val="clear" w:color="auto" w:fill="FFFFFF"/>
        </w:rPr>
        <w:t xml:space="preserve"> </w:t>
      </w:r>
      <w:r w:rsidR="005131E8" w:rsidRPr="00405D9D">
        <w:rPr>
          <w:rFonts w:ascii="Times New Roman" w:hAnsi="Times New Roman" w:cs="Times New Roman"/>
          <w:noProof/>
          <w:sz w:val="24"/>
          <w:szCs w:val="24"/>
          <w:shd w:val="clear" w:color="auto" w:fill="FFFFFF"/>
        </w:rPr>
        <w:t>(1990</w:t>
      </w:r>
      <w:r w:rsidR="005131E8">
        <w:rPr>
          <w:rFonts w:ascii="Times New Roman" w:hAnsi="Times New Roman" w:cs="Times New Roman"/>
          <w:noProof/>
          <w:sz w:val="24"/>
          <w:szCs w:val="24"/>
          <w:shd w:val="clear" w:color="auto" w:fill="FFFFFF"/>
        </w:rPr>
        <w:t>:</w:t>
      </w:r>
      <w:r w:rsidR="005131E8" w:rsidRPr="00405D9D">
        <w:rPr>
          <w:rFonts w:ascii="Times New Roman" w:hAnsi="Times New Roman" w:cs="Times New Roman"/>
          <w:noProof/>
          <w:sz w:val="24"/>
          <w:szCs w:val="24"/>
          <w:shd w:val="clear" w:color="auto" w:fill="FFFFFF"/>
        </w:rPr>
        <w:t xml:space="preserve"> 143)</w:t>
      </w:r>
      <w:r w:rsidR="009D50A2" w:rsidRPr="00090002">
        <w:rPr>
          <w:rFonts w:ascii="Times New Roman" w:hAnsi="Times New Roman" w:cs="Times New Roman"/>
          <w:sz w:val="24"/>
          <w:szCs w:val="24"/>
          <w:shd w:val="clear" w:color="auto" w:fill="FFFFFF"/>
        </w:rPr>
        <w:t>. Est</w:t>
      </w:r>
      <w:r w:rsidR="00417F34">
        <w:rPr>
          <w:rFonts w:ascii="Times New Roman" w:hAnsi="Times New Roman" w:cs="Times New Roman"/>
          <w:sz w:val="24"/>
          <w:szCs w:val="24"/>
          <w:shd w:val="clear" w:color="auto" w:fill="FFFFFF"/>
        </w:rPr>
        <w:t>a</w:t>
      </w:r>
      <w:r w:rsidR="009D50A2" w:rsidRPr="00090002">
        <w:rPr>
          <w:rFonts w:ascii="Times New Roman" w:hAnsi="Times New Roman" w:cs="Times New Roman"/>
          <w:sz w:val="24"/>
          <w:szCs w:val="24"/>
          <w:shd w:val="clear" w:color="auto" w:fill="FFFFFF"/>
        </w:rPr>
        <w:t xml:space="preserve"> </w:t>
      </w:r>
      <w:r w:rsidR="00417F34">
        <w:rPr>
          <w:rFonts w:ascii="Times New Roman" w:hAnsi="Times New Roman" w:cs="Times New Roman"/>
          <w:sz w:val="24"/>
          <w:szCs w:val="24"/>
          <w:shd w:val="clear" w:color="auto" w:fill="FFFFFF"/>
        </w:rPr>
        <w:t>construcción</w:t>
      </w:r>
      <w:r w:rsidR="009D50A2" w:rsidRPr="00090002">
        <w:rPr>
          <w:rFonts w:ascii="Times New Roman" w:hAnsi="Times New Roman" w:cs="Times New Roman"/>
          <w:sz w:val="24"/>
          <w:szCs w:val="24"/>
          <w:shd w:val="clear" w:color="auto" w:fill="FFFFFF"/>
        </w:rPr>
        <w:t xml:space="preserve"> se perfecciona posteriormente por Duvenger</w:t>
      </w:r>
      <w:r w:rsidR="000C2805">
        <w:rPr>
          <w:rFonts w:ascii="Times New Roman" w:hAnsi="Times New Roman" w:cs="Times New Roman"/>
          <w:sz w:val="24"/>
          <w:szCs w:val="24"/>
          <w:shd w:val="clear" w:color="auto" w:fill="FFFFFF"/>
        </w:rPr>
        <w:t xml:space="preserve">: </w:t>
      </w:r>
      <w:r w:rsidR="009D50A2" w:rsidRPr="00090002">
        <w:rPr>
          <w:rFonts w:ascii="Times New Roman" w:hAnsi="Times New Roman" w:cs="Times New Roman"/>
          <w:sz w:val="24"/>
          <w:szCs w:val="24"/>
          <w:shd w:val="clear" w:color="auto" w:fill="FFFFFF"/>
        </w:rPr>
        <w:t xml:space="preserve">plantea la separación de poderes, como un dispositivo administrativo que evita la imbricación y generación de </w:t>
      </w:r>
      <w:r w:rsidR="000C2805">
        <w:rPr>
          <w:rFonts w:ascii="Times New Roman" w:hAnsi="Times New Roman" w:cs="Times New Roman"/>
          <w:sz w:val="24"/>
          <w:szCs w:val="24"/>
          <w:shd w:val="clear" w:color="auto" w:fill="FFFFFF"/>
        </w:rPr>
        <w:t>lazos</w:t>
      </w:r>
      <w:r w:rsidR="009D50A2" w:rsidRPr="00090002">
        <w:rPr>
          <w:rFonts w:ascii="Times New Roman" w:hAnsi="Times New Roman" w:cs="Times New Roman"/>
          <w:sz w:val="24"/>
          <w:szCs w:val="24"/>
          <w:shd w:val="clear" w:color="auto" w:fill="FFFFFF"/>
        </w:rPr>
        <w:t xml:space="preserve"> ilegítimos, bajo los siguientes principios: a) especialización funcional limitada por la ley, b) </w:t>
      </w:r>
      <w:r w:rsidR="009D50A2" w:rsidRPr="00090002">
        <w:rPr>
          <w:rFonts w:ascii="Times New Roman" w:hAnsi="Times New Roman" w:cs="Times New Roman"/>
          <w:sz w:val="24"/>
          <w:szCs w:val="24"/>
          <w:shd w:val="clear" w:color="auto" w:fill="FFFFFF"/>
        </w:rPr>
        <w:lastRenderedPageBreak/>
        <w:t>independencia orgánica, entre cada uno d</w:t>
      </w:r>
      <w:r w:rsidR="0098749E" w:rsidRPr="00090002">
        <w:rPr>
          <w:rFonts w:ascii="Times New Roman" w:hAnsi="Times New Roman" w:cs="Times New Roman"/>
          <w:sz w:val="24"/>
          <w:szCs w:val="24"/>
          <w:shd w:val="clear" w:color="auto" w:fill="FFFFFF"/>
        </w:rPr>
        <w:t>e ellos y c) control recíproco para que ninguno de los estamentos establecidos como “poderes” pueda afecta</w:t>
      </w:r>
      <w:r w:rsidR="009353AD" w:rsidRPr="00090002">
        <w:rPr>
          <w:rFonts w:ascii="Times New Roman" w:hAnsi="Times New Roman" w:cs="Times New Roman"/>
          <w:sz w:val="24"/>
          <w:szCs w:val="24"/>
          <w:shd w:val="clear" w:color="auto" w:fill="FFFFFF"/>
        </w:rPr>
        <w:t>r a los ciudadanos.</w:t>
      </w:r>
    </w:p>
    <w:p w:rsidR="00A42910" w:rsidRDefault="00A42910" w:rsidP="000E2E89">
      <w:pPr>
        <w:jc w:val="both"/>
        <w:rPr>
          <w:rFonts w:ascii="Times New Roman" w:hAnsi="Times New Roman" w:cs="Times New Roman"/>
          <w:sz w:val="24"/>
          <w:szCs w:val="24"/>
          <w:shd w:val="clear" w:color="auto" w:fill="FFFFFF"/>
        </w:rPr>
      </w:pPr>
    </w:p>
    <w:p w:rsidR="00A42910" w:rsidRDefault="00A42910"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 xml:space="preserve">Esta separación tiene </w:t>
      </w:r>
      <w:r w:rsidR="00417F34">
        <w:rPr>
          <w:rFonts w:ascii="Times New Roman" w:hAnsi="Times New Roman" w:cs="Times New Roman"/>
          <w:sz w:val="24"/>
          <w:szCs w:val="24"/>
          <w:shd w:val="clear" w:color="auto" w:fill="FFFFFF"/>
        </w:rPr>
        <w:t>ventajas</w:t>
      </w:r>
      <w:r w:rsidRPr="00090002">
        <w:rPr>
          <w:rFonts w:ascii="Times New Roman" w:hAnsi="Times New Roman" w:cs="Times New Roman"/>
          <w:sz w:val="24"/>
          <w:szCs w:val="24"/>
          <w:shd w:val="clear" w:color="auto" w:fill="FFFFFF"/>
        </w:rPr>
        <w:t xml:space="preserve"> a nivel de sobrevivencia del sistema y gobernanza: aumenta la posibilidad de que exista un mayor espectro político entre los diferentes actores estatales, </w:t>
      </w:r>
      <w:r>
        <w:rPr>
          <w:rFonts w:ascii="Times New Roman" w:hAnsi="Times New Roman" w:cs="Times New Roman"/>
          <w:sz w:val="24"/>
          <w:szCs w:val="24"/>
          <w:shd w:val="clear" w:color="auto" w:fill="FFFFFF"/>
        </w:rPr>
        <w:t>y</w:t>
      </w:r>
      <w:r w:rsidRPr="00090002">
        <w:rPr>
          <w:rFonts w:ascii="Times New Roman" w:hAnsi="Times New Roman" w:cs="Times New Roman"/>
          <w:sz w:val="24"/>
          <w:szCs w:val="24"/>
          <w:shd w:val="clear" w:color="auto" w:fill="FFFFFF"/>
        </w:rPr>
        <w:t xml:space="preserve"> reduce la posibilidad de </w:t>
      </w:r>
      <w:r>
        <w:rPr>
          <w:rFonts w:ascii="Times New Roman" w:hAnsi="Times New Roman" w:cs="Times New Roman"/>
          <w:sz w:val="24"/>
          <w:szCs w:val="24"/>
          <w:shd w:val="clear" w:color="auto" w:fill="FFFFFF"/>
        </w:rPr>
        <w:t xml:space="preserve">un pensamiento </w:t>
      </w:r>
      <w:r w:rsidRPr="00090002">
        <w:rPr>
          <w:rFonts w:ascii="Times New Roman" w:hAnsi="Times New Roman" w:cs="Times New Roman"/>
          <w:sz w:val="24"/>
          <w:szCs w:val="24"/>
          <w:shd w:val="clear" w:color="auto" w:fill="FFFFFF"/>
        </w:rPr>
        <w:t>único que no pueda alimentarse de diferentes vectores</w:t>
      </w:r>
      <w:r w:rsidR="00417F34">
        <w:rPr>
          <w:rFonts w:ascii="Times New Roman" w:hAnsi="Times New Roman" w:cs="Times New Roman"/>
          <w:sz w:val="24"/>
          <w:szCs w:val="24"/>
          <w:shd w:val="clear" w:color="auto" w:fill="FFFFFF"/>
        </w:rPr>
        <w:t>.</w:t>
      </w:r>
      <w:r w:rsidRPr="00090002">
        <w:rPr>
          <w:rFonts w:ascii="Times New Roman" w:hAnsi="Times New Roman" w:cs="Times New Roman"/>
          <w:sz w:val="24"/>
          <w:szCs w:val="24"/>
          <w:shd w:val="clear" w:color="auto" w:fill="FFFFFF"/>
        </w:rPr>
        <w:t xml:space="preserve"> </w:t>
      </w:r>
      <w:r w:rsidR="00417F34">
        <w:rPr>
          <w:rFonts w:ascii="Times New Roman" w:hAnsi="Times New Roman" w:cs="Times New Roman"/>
          <w:sz w:val="24"/>
          <w:szCs w:val="24"/>
          <w:shd w:val="clear" w:color="auto" w:fill="FFFFFF"/>
        </w:rPr>
        <w:t>P</w:t>
      </w:r>
      <w:r w:rsidRPr="00090002">
        <w:rPr>
          <w:rFonts w:ascii="Times New Roman" w:hAnsi="Times New Roman" w:cs="Times New Roman"/>
          <w:sz w:val="24"/>
          <w:szCs w:val="24"/>
          <w:shd w:val="clear" w:color="auto" w:fill="FFFFFF"/>
        </w:rPr>
        <w:t>or otro lado se aumentan las opciones disponibles para la decisión, como consecuencia de la amplitud ideológica disponible. Finalmente, reduce la polarización, ya que al abrir el espectro en instituciones independientes, lo más probable es que haya una mayor cantidad de necesidades sociales</w:t>
      </w:r>
      <w:r w:rsidR="00417F34">
        <w:rPr>
          <w:rFonts w:ascii="Times New Roman" w:hAnsi="Times New Roman" w:cs="Times New Roman"/>
          <w:sz w:val="24"/>
          <w:szCs w:val="24"/>
          <w:shd w:val="clear" w:color="auto" w:fill="FFFFFF"/>
        </w:rPr>
        <w:t xml:space="preserve"> escuchadas y</w:t>
      </w:r>
      <w:r w:rsidRPr="00090002">
        <w:rPr>
          <w:rFonts w:ascii="Times New Roman" w:hAnsi="Times New Roman" w:cs="Times New Roman"/>
          <w:sz w:val="24"/>
          <w:szCs w:val="24"/>
          <w:shd w:val="clear" w:color="auto" w:fill="FFFFFF"/>
        </w:rPr>
        <w:t xml:space="preserve"> sat</w:t>
      </w:r>
      <w:r w:rsidR="00417F34">
        <w:rPr>
          <w:rFonts w:ascii="Times New Roman" w:hAnsi="Times New Roman" w:cs="Times New Roman"/>
          <w:sz w:val="24"/>
          <w:szCs w:val="24"/>
          <w:shd w:val="clear" w:color="auto" w:fill="FFFFFF"/>
        </w:rPr>
        <w:t>isfechas, se pueda disminuir la</w:t>
      </w:r>
      <w:r w:rsidRPr="00090002">
        <w:rPr>
          <w:rFonts w:ascii="Times New Roman" w:hAnsi="Times New Roman" w:cs="Times New Roman"/>
          <w:sz w:val="24"/>
          <w:szCs w:val="24"/>
          <w:shd w:val="clear" w:color="auto" w:fill="FFFFFF"/>
        </w:rPr>
        <w:t xml:space="preserve"> ocurrencia de conflictos, y no se generen posiciones extremas. En suma, la separación de poderes funciona como un mecanismo de dique que mantiene la capacidad de imperium del Estado</w:t>
      </w:r>
      <w:r w:rsidR="00417F34">
        <w:rPr>
          <w:rFonts w:ascii="Times New Roman" w:hAnsi="Times New Roman" w:cs="Times New Roman"/>
          <w:sz w:val="24"/>
          <w:szCs w:val="24"/>
          <w:shd w:val="clear" w:color="auto" w:fill="FFFFFF"/>
        </w:rPr>
        <w:t>, que</w:t>
      </w:r>
      <w:r>
        <w:rPr>
          <w:rFonts w:ascii="Times New Roman" w:hAnsi="Times New Roman" w:cs="Times New Roman"/>
          <w:sz w:val="24"/>
          <w:szCs w:val="24"/>
          <w:shd w:val="clear" w:color="auto" w:fill="FFFFFF"/>
        </w:rPr>
        <w:t xml:space="preserve"> se autoregula con “</w:t>
      </w:r>
      <w:r w:rsidRPr="005131E8">
        <w:rPr>
          <w:rFonts w:ascii="Times New Roman" w:hAnsi="Times New Roman" w:cs="Times New Roman"/>
          <w:sz w:val="24"/>
          <w:szCs w:val="24"/>
          <w:shd w:val="clear" w:color="auto" w:fill="FFFFFF"/>
        </w:rPr>
        <w:t>pluralidad en las deliberaciones, simp</w:t>
      </w:r>
      <w:r w:rsidR="00417F34">
        <w:rPr>
          <w:rFonts w:ascii="Times New Roman" w:hAnsi="Times New Roman" w:cs="Times New Roman"/>
          <w:sz w:val="24"/>
          <w:szCs w:val="24"/>
          <w:shd w:val="clear" w:color="auto" w:fill="FFFFFF"/>
        </w:rPr>
        <w:t>licidad en la actuación y</w:t>
      </w:r>
      <w:r w:rsidRPr="005131E8">
        <w:rPr>
          <w:rFonts w:ascii="Times New Roman" w:hAnsi="Times New Roman" w:cs="Times New Roman"/>
          <w:sz w:val="24"/>
          <w:szCs w:val="24"/>
          <w:shd w:val="clear" w:color="auto" w:fill="FFFFFF"/>
        </w:rPr>
        <w:t xml:space="preserve"> proceso en el juicio” </w:t>
      </w:r>
      <w:r w:rsidR="00421E7F">
        <w:rPr>
          <w:rFonts w:ascii="Times New Roman" w:hAnsi="Times New Roman" w:cs="Times New Roman"/>
          <w:sz w:val="24"/>
          <w:szCs w:val="24"/>
          <w:shd w:val="clear" w:color="auto" w:fill="FFFFFF"/>
        </w:rPr>
        <w:t xml:space="preserve">(Sánchez Agesta, 1989: </w:t>
      </w:r>
      <w:r w:rsidR="00421E7F" w:rsidRPr="005131E8">
        <w:rPr>
          <w:rFonts w:ascii="Times New Roman" w:hAnsi="Times New Roman" w:cs="Times New Roman"/>
          <w:sz w:val="24"/>
          <w:szCs w:val="24"/>
          <w:shd w:val="clear" w:color="auto" w:fill="FFFFFF"/>
        </w:rPr>
        <w:t>9)</w:t>
      </w:r>
      <w:r w:rsidRPr="005131E8">
        <w:rPr>
          <w:rFonts w:ascii="Times New Roman" w:hAnsi="Times New Roman" w:cs="Times New Roman"/>
          <w:sz w:val="24"/>
          <w:szCs w:val="24"/>
          <w:shd w:val="clear" w:color="auto" w:fill="FFFFFF"/>
        </w:rPr>
        <w:t xml:space="preserve">. </w:t>
      </w:r>
    </w:p>
    <w:p w:rsidR="00A42910" w:rsidRDefault="00A42910" w:rsidP="000E2E89">
      <w:pPr>
        <w:jc w:val="both"/>
        <w:rPr>
          <w:rFonts w:ascii="Times New Roman" w:hAnsi="Times New Roman" w:cs="Times New Roman"/>
          <w:sz w:val="24"/>
          <w:szCs w:val="24"/>
          <w:shd w:val="clear" w:color="auto" w:fill="FFFFFF"/>
        </w:rPr>
      </w:pPr>
    </w:p>
    <w:p w:rsidR="0025086C" w:rsidRPr="00090002" w:rsidRDefault="009353AD"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Ahora, al analizar el alcance de este concepto, se debe tener en cuenta que hasta el momento no se ha hablado de los poderes del Estado clásicos, o de una lista taxativa de cuáles son los poderes del Estado que deberían contarse. El modelo tradicional de Ejecutivo-Legislativo-Judicial, es un concepto base que es modelado en los sistemas constitucionales y responde a los alcances históricos y culturales de las sociedades donde operan</w:t>
      </w:r>
      <w:r w:rsidR="00680272" w:rsidRPr="00090002">
        <w:rPr>
          <w:rFonts w:ascii="Times New Roman" w:hAnsi="Times New Roman" w:cs="Times New Roman"/>
          <w:sz w:val="24"/>
          <w:szCs w:val="24"/>
          <w:shd w:val="clear" w:color="auto" w:fill="FFFFFF"/>
        </w:rPr>
        <w:t>. Esta observación es necesaria, ya que es imposible tomar fotos fijas de las estructuras políticas: son sistemas for</w:t>
      </w:r>
      <w:r w:rsidR="00E6619A">
        <w:rPr>
          <w:rFonts w:ascii="Times New Roman" w:hAnsi="Times New Roman" w:cs="Times New Roman"/>
          <w:sz w:val="24"/>
          <w:szCs w:val="24"/>
          <w:shd w:val="clear" w:color="auto" w:fill="FFFFFF"/>
        </w:rPr>
        <w:t xml:space="preserve">mados por personas, y </w:t>
      </w:r>
      <w:r w:rsidR="00680272" w:rsidRPr="00090002">
        <w:rPr>
          <w:rFonts w:ascii="Times New Roman" w:hAnsi="Times New Roman" w:cs="Times New Roman"/>
          <w:sz w:val="24"/>
          <w:szCs w:val="24"/>
          <w:shd w:val="clear" w:color="auto" w:fill="FFFFFF"/>
        </w:rPr>
        <w:t xml:space="preserve">construidos de forma </w:t>
      </w:r>
      <w:r w:rsidR="00E6619A">
        <w:rPr>
          <w:rFonts w:ascii="Times New Roman" w:hAnsi="Times New Roman" w:cs="Times New Roman"/>
          <w:sz w:val="24"/>
          <w:szCs w:val="24"/>
          <w:shd w:val="clear" w:color="auto" w:fill="FFFFFF"/>
        </w:rPr>
        <w:t>biológica, que</w:t>
      </w:r>
      <w:r w:rsidR="00B46A35" w:rsidRPr="00090002">
        <w:rPr>
          <w:rFonts w:ascii="Times New Roman" w:hAnsi="Times New Roman" w:cs="Times New Roman"/>
          <w:sz w:val="24"/>
          <w:szCs w:val="24"/>
          <w:shd w:val="clear" w:color="auto" w:fill="FFFFFF"/>
        </w:rPr>
        <w:t xml:space="preserve"> evolucionan de acuerdo a lo que sucede con la sociedad que los utiliza</w:t>
      </w:r>
      <w:r w:rsidR="00421E7F">
        <w:rPr>
          <w:rFonts w:ascii="Times New Roman" w:hAnsi="Times New Roman" w:cs="Times New Roman"/>
          <w:noProof/>
          <w:sz w:val="24"/>
          <w:szCs w:val="24"/>
          <w:shd w:val="clear" w:color="auto" w:fill="FFFFFF"/>
        </w:rPr>
        <w:t xml:space="preserve"> </w:t>
      </w:r>
      <w:r w:rsidR="00421E7F" w:rsidRPr="00405D9D">
        <w:rPr>
          <w:rFonts w:ascii="Times New Roman" w:hAnsi="Times New Roman" w:cs="Times New Roman"/>
          <w:noProof/>
          <w:sz w:val="24"/>
          <w:szCs w:val="24"/>
          <w:shd w:val="clear" w:color="auto" w:fill="FFFFFF"/>
        </w:rPr>
        <w:t>(Alcantara, García Montero</w:t>
      </w:r>
      <w:r w:rsidR="00421E7F">
        <w:rPr>
          <w:rFonts w:ascii="Times New Roman" w:hAnsi="Times New Roman" w:cs="Times New Roman"/>
          <w:noProof/>
          <w:sz w:val="24"/>
          <w:szCs w:val="24"/>
          <w:shd w:val="clear" w:color="auto" w:fill="FFFFFF"/>
        </w:rPr>
        <w:t xml:space="preserve"> y</w:t>
      </w:r>
      <w:r w:rsidR="00421E7F" w:rsidRPr="00405D9D">
        <w:rPr>
          <w:rFonts w:ascii="Times New Roman" w:hAnsi="Times New Roman" w:cs="Times New Roman"/>
          <w:noProof/>
          <w:sz w:val="24"/>
          <w:szCs w:val="24"/>
          <w:shd w:val="clear" w:color="auto" w:fill="FFFFFF"/>
        </w:rPr>
        <w:t xml:space="preserve"> Sánchez López, 2005</w:t>
      </w:r>
      <w:r w:rsidR="00421E7F">
        <w:rPr>
          <w:rFonts w:ascii="Times New Roman" w:hAnsi="Times New Roman" w:cs="Times New Roman"/>
          <w:noProof/>
          <w:sz w:val="24"/>
          <w:szCs w:val="24"/>
          <w:shd w:val="clear" w:color="auto" w:fill="FFFFFF"/>
        </w:rPr>
        <w:t>:</w:t>
      </w:r>
      <w:r w:rsidR="00421E7F" w:rsidRPr="00405D9D">
        <w:rPr>
          <w:rFonts w:ascii="Times New Roman" w:hAnsi="Times New Roman" w:cs="Times New Roman"/>
          <w:noProof/>
          <w:sz w:val="24"/>
          <w:szCs w:val="24"/>
          <w:shd w:val="clear" w:color="auto" w:fill="FFFFFF"/>
        </w:rPr>
        <w:t xml:space="preserve"> 24)</w:t>
      </w:r>
      <w:r w:rsidR="00B46A35" w:rsidRPr="00090002">
        <w:rPr>
          <w:rFonts w:ascii="Times New Roman" w:hAnsi="Times New Roman" w:cs="Times New Roman"/>
          <w:sz w:val="24"/>
          <w:szCs w:val="24"/>
          <w:shd w:val="clear" w:color="auto" w:fill="FFFFFF"/>
        </w:rPr>
        <w:t>.</w:t>
      </w:r>
    </w:p>
    <w:p w:rsidR="00B46A35" w:rsidRPr="00090002" w:rsidRDefault="00B46A35" w:rsidP="000E2E89">
      <w:pPr>
        <w:jc w:val="both"/>
        <w:rPr>
          <w:rFonts w:ascii="Times New Roman" w:hAnsi="Times New Roman" w:cs="Times New Roman"/>
          <w:sz w:val="24"/>
          <w:szCs w:val="24"/>
          <w:shd w:val="clear" w:color="auto" w:fill="FFFFFF"/>
        </w:rPr>
      </w:pPr>
    </w:p>
    <w:p w:rsidR="0091511E" w:rsidRDefault="000D7E27" w:rsidP="000E2E89">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Por eso, independientemente del diseño institucional el factor que completa la idea de separación de poderes es</w:t>
      </w:r>
      <w:r w:rsidR="002777AA" w:rsidRPr="00090002">
        <w:rPr>
          <w:rFonts w:ascii="Times New Roman" w:hAnsi="Times New Roman" w:cs="Times New Roman"/>
          <w:sz w:val="24"/>
          <w:szCs w:val="24"/>
          <w:shd w:val="clear" w:color="auto" w:fill="FFFFFF"/>
        </w:rPr>
        <w:t xml:space="preserve"> </w:t>
      </w:r>
      <w:r w:rsidR="00E6619A">
        <w:rPr>
          <w:rFonts w:ascii="Times New Roman" w:hAnsi="Times New Roman" w:cs="Times New Roman"/>
          <w:sz w:val="24"/>
          <w:szCs w:val="24"/>
          <w:shd w:val="clear" w:color="auto" w:fill="FFFFFF"/>
        </w:rPr>
        <w:t>el</w:t>
      </w:r>
      <w:r w:rsidR="002777AA" w:rsidRPr="00090002">
        <w:rPr>
          <w:rFonts w:ascii="Times New Roman" w:hAnsi="Times New Roman" w:cs="Times New Roman"/>
          <w:sz w:val="24"/>
          <w:szCs w:val="24"/>
          <w:shd w:val="clear" w:color="auto" w:fill="FFFFFF"/>
        </w:rPr>
        <w:t xml:space="preserve"> </w:t>
      </w:r>
      <w:r w:rsidR="002777AA" w:rsidRPr="00E6619A">
        <w:rPr>
          <w:rFonts w:ascii="Times New Roman" w:hAnsi="Times New Roman" w:cs="Times New Roman"/>
          <w:i/>
          <w:sz w:val="24"/>
          <w:szCs w:val="24"/>
          <w:shd w:val="clear" w:color="auto" w:fill="FFFFFF"/>
        </w:rPr>
        <w:t>equilibrio</w:t>
      </w:r>
      <w:r w:rsidR="002777AA" w:rsidRPr="00090002">
        <w:rPr>
          <w:rFonts w:ascii="Times New Roman" w:hAnsi="Times New Roman" w:cs="Times New Roman"/>
          <w:sz w:val="24"/>
          <w:szCs w:val="24"/>
          <w:shd w:val="clear" w:color="auto" w:fill="FFFFFF"/>
        </w:rPr>
        <w:t>.</w:t>
      </w:r>
      <w:r w:rsidR="00282C3D" w:rsidRPr="00090002">
        <w:rPr>
          <w:rFonts w:ascii="Times New Roman" w:hAnsi="Times New Roman" w:cs="Times New Roman"/>
          <w:sz w:val="24"/>
          <w:szCs w:val="24"/>
          <w:shd w:val="clear" w:color="auto" w:fill="FFFFFF"/>
        </w:rPr>
        <w:t xml:space="preserve"> </w:t>
      </w:r>
      <w:r w:rsidR="00E6619A">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e define como el deber de las instituciones que son “poderes” en un </w:t>
      </w:r>
      <w:r w:rsidR="00E6619A">
        <w:rPr>
          <w:rFonts w:ascii="Times New Roman" w:hAnsi="Times New Roman" w:cs="Times New Roman"/>
          <w:sz w:val="24"/>
          <w:szCs w:val="24"/>
          <w:shd w:val="clear" w:color="auto" w:fill="FFFFFF"/>
        </w:rPr>
        <w:t>E</w:t>
      </w:r>
      <w:r>
        <w:rPr>
          <w:rFonts w:ascii="Times New Roman" w:hAnsi="Times New Roman" w:cs="Times New Roman"/>
          <w:sz w:val="24"/>
          <w:szCs w:val="24"/>
          <w:shd w:val="clear" w:color="auto" w:fill="FFFFFF"/>
        </w:rPr>
        <w:t xml:space="preserve">stado, de cumplir su responsabilidad </w:t>
      </w:r>
      <w:r w:rsidR="00E6619A">
        <w:rPr>
          <w:rFonts w:ascii="Times New Roman" w:hAnsi="Times New Roman" w:cs="Times New Roman"/>
          <w:sz w:val="24"/>
          <w:szCs w:val="24"/>
          <w:shd w:val="clear" w:color="auto" w:fill="FFFFFF"/>
        </w:rPr>
        <w:t>apegados</w:t>
      </w:r>
      <w:r>
        <w:rPr>
          <w:rFonts w:ascii="Times New Roman" w:hAnsi="Times New Roman" w:cs="Times New Roman"/>
          <w:sz w:val="24"/>
          <w:szCs w:val="24"/>
          <w:shd w:val="clear" w:color="auto" w:fill="FFFFFF"/>
        </w:rPr>
        <w:t xml:space="preserve"> estrictamente a la Constitución, con </w:t>
      </w:r>
      <w:r w:rsidR="002364BA" w:rsidRPr="00090002">
        <w:rPr>
          <w:rFonts w:ascii="Times New Roman" w:hAnsi="Times New Roman" w:cs="Times New Roman"/>
          <w:sz w:val="24"/>
          <w:szCs w:val="24"/>
          <w:shd w:val="clear" w:color="auto" w:fill="FFFFFF"/>
        </w:rPr>
        <w:t>un diseño legal e institucional capaz de que se cumpla la condición de control mutuo</w:t>
      </w:r>
      <w:r w:rsidR="00421E7F">
        <w:rPr>
          <w:rFonts w:ascii="Times New Roman" w:hAnsi="Times New Roman" w:cs="Times New Roman"/>
          <w:noProof/>
          <w:sz w:val="24"/>
          <w:szCs w:val="24"/>
          <w:shd w:val="clear" w:color="auto" w:fill="FFFFFF"/>
        </w:rPr>
        <w:t xml:space="preserve"> </w:t>
      </w:r>
      <w:r w:rsidR="00421E7F" w:rsidRPr="00405D9D">
        <w:rPr>
          <w:rFonts w:ascii="Times New Roman" w:hAnsi="Times New Roman" w:cs="Times New Roman"/>
          <w:noProof/>
          <w:sz w:val="24"/>
          <w:szCs w:val="24"/>
          <w:shd w:val="clear" w:color="auto" w:fill="FFFFFF"/>
        </w:rPr>
        <w:t>(Duverger, 1952</w:t>
      </w:r>
      <w:r w:rsidR="00421E7F">
        <w:rPr>
          <w:rFonts w:ascii="Times New Roman" w:hAnsi="Times New Roman" w:cs="Times New Roman"/>
          <w:noProof/>
          <w:sz w:val="24"/>
          <w:szCs w:val="24"/>
          <w:shd w:val="clear" w:color="auto" w:fill="FFFFFF"/>
        </w:rPr>
        <w:t>:</w:t>
      </w:r>
      <w:r w:rsidR="00421E7F" w:rsidRPr="00405D9D">
        <w:rPr>
          <w:rFonts w:ascii="Times New Roman" w:hAnsi="Times New Roman" w:cs="Times New Roman"/>
          <w:noProof/>
          <w:sz w:val="24"/>
          <w:szCs w:val="24"/>
          <w:shd w:val="clear" w:color="auto" w:fill="FFFFFF"/>
        </w:rPr>
        <w:t>. 88-89)</w:t>
      </w:r>
      <w:r w:rsidR="002364BA" w:rsidRPr="00090002">
        <w:rPr>
          <w:rFonts w:ascii="Times New Roman" w:hAnsi="Times New Roman" w:cs="Times New Roman"/>
          <w:sz w:val="24"/>
          <w:szCs w:val="24"/>
          <w:shd w:val="clear" w:color="auto" w:fill="FFFFFF"/>
        </w:rPr>
        <w:t xml:space="preserve">. </w:t>
      </w:r>
      <w:r w:rsidR="0091511E">
        <w:rPr>
          <w:rFonts w:ascii="Times New Roman" w:hAnsi="Times New Roman" w:cs="Times New Roman"/>
          <w:sz w:val="24"/>
          <w:szCs w:val="24"/>
          <w:shd w:val="clear" w:color="auto" w:fill="FFFFFF"/>
        </w:rPr>
        <w:t xml:space="preserve"> </w:t>
      </w:r>
      <w:r w:rsidR="002364BA" w:rsidRPr="00090002">
        <w:rPr>
          <w:rFonts w:ascii="Times New Roman" w:hAnsi="Times New Roman" w:cs="Times New Roman"/>
          <w:sz w:val="24"/>
          <w:szCs w:val="24"/>
          <w:shd w:val="clear" w:color="auto" w:fill="FFFFFF"/>
        </w:rPr>
        <w:t xml:space="preserve">En este orden de cosas, el equilibrio de poderes es el límite a los poderes públicos que se construye con el sistema legal (con mecanismos de </w:t>
      </w:r>
      <w:r w:rsidR="00090002" w:rsidRPr="00090002">
        <w:rPr>
          <w:rFonts w:ascii="Times New Roman" w:hAnsi="Times New Roman" w:cs="Times New Roman"/>
          <w:sz w:val="24"/>
          <w:szCs w:val="24"/>
          <w:shd w:val="clear" w:color="auto" w:fill="FFFFFF"/>
        </w:rPr>
        <w:t>desconfianza</w:t>
      </w:r>
      <w:r w:rsidR="002364BA" w:rsidRPr="00090002">
        <w:rPr>
          <w:rFonts w:ascii="Times New Roman" w:hAnsi="Times New Roman" w:cs="Times New Roman"/>
          <w:sz w:val="24"/>
          <w:szCs w:val="24"/>
          <w:shd w:val="clear" w:color="auto" w:fill="FFFFFF"/>
        </w:rPr>
        <w:t xml:space="preserve"> mutua, construidos en torno a la rendición de cuentas, impeachment, control social, </w:t>
      </w:r>
      <w:r w:rsidR="00090002" w:rsidRPr="00090002">
        <w:rPr>
          <w:rFonts w:ascii="Times New Roman" w:hAnsi="Times New Roman" w:cs="Times New Roman"/>
          <w:sz w:val="24"/>
          <w:szCs w:val="24"/>
          <w:shd w:val="clear" w:color="auto" w:fill="FFFFFF"/>
        </w:rPr>
        <w:t>etc.</w:t>
      </w:r>
      <w:r w:rsidR="002364BA" w:rsidRPr="00090002">
        <w:rPr>
          <w:rFonts w:ascii="Times New Roman" w:hAnsi="Times New Roman" w:cs="Times New Roman"/>
          <w:sz w:val="24"/>
          <w:szCs w:val="24"/>
          <w:shd w:val="clear" w:color="auto" w:fill="FFFFFF"/>
        </w:rPr>
        <w:t>) y de la práctica de los operadores políticos.</w:t>
      </w:r>
    </w:p>
    <w:p w:rsidR="0091511E" w:rsidRDefault="0091511E" w:rsidP="000E2E89">
      <w:pPr>
        <w:jc w:val="both"/>
        <w:rPr>
          <w:rFonts w:ascii="Times New Roman" w:hAnsi="Times New Roman" w:cs="Times New Roman"/>
          <w:sz w:val="24"/>
          <w:szCs w:val="24"/>
          <w:shd w:val="clear" w:color="auto" w:fill="FFFFFF"/>
        </w:rPr>
      </w:pPr>
    </w:p>
    <w:p w:rsidR="002364BA" w:rsidRPr="00090002" w:rsidRDefault="00E6619A" w:rsidP="000E2E89">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La cosa cambia </w:t>
      </w:r>
      <w:r w:rsidR="0091511E">
        <w:rPr>
          <w:rFonts w:ascii="Times New Roman" w:hAnsi="Times New Roman" w:cs="Times New Roman"/>
          <w:sz w:val="24"/>
          <w:szCs w:val="24"/>
          <w:shd w:val="clear" w:color="auto" w:fill="FFFFFF"/>
        </w:rPr>
        <w:t>cuando se</w:t>
      </w:r>
      <w:r>
        <w:rPr>
          <w:rFonts w:ascii="Times New Roman" w:hAnsi="Times New Roman" w:cs="Times New Roman"/>
          <w:sz w:val="24"/>
          <w:szCs w:val="24"/>
          <w:shd w:val="clear" w:color="auto" w:fill="FFFFFF"/>
        </w:rPr>
        <w:t xml:space="preserve"> imagina una situación de pérdida de</w:t>
      </w:r>
      <w:r w:rsidR="0091511E">
        <w:rPr>
          <w:rFonts w:ascii="Times New Roman" w:hAnsi="Times New Roman" w:cs="Times New Roman"/>
          <w:sz w:val="24"/>
          <w:szCs w:val="24"/>
          <w:shd w:val="clear" w:color="auto" w:fill="FFFFFF"/>
        </w:rPr>
        <w:t xml:space="preserve"> equilibrio. </w:t>
      </w:r>
      <w:r w:rsidR="002364BA" w:rsidRPr="00090002">
        <w:rPr>
          <w:rFonts w:ascii="Times New Roman" w:hAnsi="Times New Roman" w:cs="Times New Roman"/>
          <w:sz w:val="24"/>
          <w:szCs w:val="24"/>
          <w:shd w:val="clear" w:color="auto" w:fill="FFFFFF"/>
        </w:rPr>
        <w:t xml:space="preserve"> </w:t>
      </w:r>
      <w:r w:rsidR="003E265E" w:rsidRPr="00090002">
        <w:rPr>
          <w:rFonts w:ascii="Times New Roman" w:hAnsi="Times New Roman" w:cs="Times New Roman"/>
          <w:sz w:val="24"/>
          <w:szCs w:val="24"/>
          <w:shd w:val="clear" w:color="auto" w:fill="FFFFFF"/>
        </w:rPr>
        <w:t>Al respecto</w:t>
      </w:r>
      <w:r>
        <w:rPr>
          <w:rFonts w:ascii="Times New Roman" w:hAnsi="Times New Roman" w:cs="Times New Roman"/>
          <w:sz w:val="24"/>
          <w:szCs w:val="24"/>
          <w:shd w:val="clear" w:color="auto" w:fill="FFFFFF"/>
        </w:rPr>
        <w:t>,</w:t>
      </w:r>
      <w:r w:rsidR="003E265E" w:rsidRPr="0009000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la doctrina propone que para analizar la acción estatal, existen</w:t>
      </w:r>
      <w:r w:rsidR="0091511E">
        <w:rPr>
          <w:rFonts w:ascii="Times New Roman" w:hAnsi="Times New Roman" w:cs="Times New Roman"/>
          <w:sz w:val="24"/>
          <w:szCs w:val="24"/>
          <w:shd w:val="clear" w:color="auto" w:fill="FFFFFF"/>
        </w:rPr>
        <w:t xml:space="preserve"> los </w:t>
      </w:r>
      <w:r w:rsidR="0091511E" w:rsidRPr="00090002">
        <w:rPr>
          <w:rFonts w:ascii="Times New Roman" w:hAnsi="Times New Roman" w:cs="Times New Roman"/>
          <w:sz w:val="24"/>
          <w:szCs w:val="24"/>
          <w:shd w:val="clear" w:color="auto" w:fill="FFFFFF"/>
        </w:rPr>
        <w:t>límites</w:t>
      </w:r>
      <w:r>
        <w:rPr>
          <w:rFonts w:ascii="Times New Roman" w:hAnsi="Times New Roman" w:cs="Times New Roman"/>
          <w:sz w:val="24"/>
          <w:szCs w:val="24"/>
          <w:shd w:val="clear" w:color="auto" w:fill="FFFFFF"/>
        </w:rPr>
        <w:t xml:space="preserve"> que</w:t>
      </w:r>
      <w:r w:rsidR="0091511E" w:rsidRPr="00090002">
        <w:rPr>
          <w:rFonts w:ascii="Times New Roman" w:hAnsi="Times New Roman" w:cs="Times New Roman"/>
          <w:sz w:val="24"/>
          <w:szCs w:val="24"/>
          <w:shd w:val="clear" w:color="auto" w:fill="FFFFFF"/>
        </w:rPr>
        <w:t xml:space="preserve"> se encu</w:t>
      </w:r>
      <w:r>
        <w:rPr>
          <w:rFonts w:ascii="Times New Roman" w:hAnsi="Times New Roman" w:cs="Times New Roman"/>
          <w:sz w:val="24"/>
          <w:szCs w:val="24"/>
          <w:shd w:val="clear" w:color="auto" w:fill="FFFFFF"/>
        </w:rPr>
        <w:t xml:space="preserve">entran </w:t>
      </w:r>
      <w:r w:rsidR="0091511E" w:rsidRPr="00090002">
        <w:rPr>
          <w:rFonts w:ascii="Times New Roman" w:hAnsi="Times New Roman" w:cs="Times New Roman"/>
          <w:sz w:val="24"/>
          <w:szCs w:val="24"/>
          <w:shd w:val="clear" w:color="auto" w:fill="FFFFFF"/>
        </w:rPr>
        <w:t xml:space="preserve">en </w:t>
      </w:r>
      <w:r>
        <w:rPr>
          <w:rFonts w:ascii="Times New Roman" w:hAnsi="Times New Roman" w:cs="Times New Roman"/>
          <w:sz w:val="24"/>
          <w:szCs w:val="24"/>
          <w:shd w:val="clear" w:color="auto" w:fill="FFFFFF"/>
        </w:rPr>
        <w:t>las reglas mínimas de juego democrático. Esto ha sido propuesto por</w:t>
      </w:r>
      <w:r w:rsidR="003E265E" w:rsidRPr="00090002">
        <w:rPr>
          <w:rFonts w:ascii="Times New Roman" w:hAnsi="Times New Roman" w:cs="Times New Roman"/>
          <w:sz w:val="24"/>
          <w:szCs w:val="24"/>
          <w:shd w:val="clear" w:color="auto" w:fill="FFFFFF"/>
        </w:rPr>
        <w:t xml:space="preserve"> </w:t>
      </w:r>
      <w:r w:rsidR="00090002" w:rsidRPr="00090002">
        <w:rPr>
          <w:rFonts w:ascii="Times New Roman" w:hAnsi="Times New Roman" w:cs="Times New Roman"/>
          <w:sz w:val="24"/>
          <w:szCs w:val="24"/>
          <w:shd w:val="clear" w:color="auto" w:fill="FFFFFF"/>
        </w:rPr>
        <w:t>Garzón</w:t>
      </w:r>
      <w:r w:rsidR="003E265E" w:rsidRPr="00090002">
        <w:rPr>
          <w:rFonts w:ascii="Times New Roman" w:hAnsi="Times New Roman" w:cs="Times New Roman"/>
          <w:sz w:val="24"/>
          <w:szCs w:val="24"/>
          <w:shd w:val="clear" w:color="auto" w:fill="FFFFFF"/>
        </w:rPr>
        <w:t xml:space="preserve"> </w:t>
      </w:r>
      <w:r w:rsidR="00090002" w:rsidRPr="00090002">
        <w:rPr>
          <w:rFonts w:ascii="Times New Roman" w:hAnsi="Times New Roman" w:cs="Times New Roman"/>
          <w:sz w:val="24"/>
          <w:szCs w:val="24"/>
          <w:shd w:val="clear" w:color="auto" w:fill="FFFFFF"/>
        </w:rPr>
        <w:t>Valdés</w:t>
      </w:r>
      <w:r w:rsidR="003E265E" w:rsidRPr="00090002">
        <w:rPr>
          <w:rFonts w:ascii="Times New Roman" w:hAnsi="Times New Roman" w:cs="Times New Roman"/>
          <w:sz w:val="24"/>
          <w:szCs w:val="24"/>
          <w:shd w:val="clear" w:color="auto" w:fill="FFFFFF"/>
        </w:rPr>
        <w:t xml:space="preserve"> con su idea de “coto </w:t>
      </w:r>
      <w:r w:rsidR="00090002" w:rsidRPr="00090002">
        <w:rPr>
          <w:rFonts w:ascii="Times New Roman" w:hAnsi="Times New Roman" w:cs="Times New Roman"/>
          <w:sz w:val="24"/>
          <w:szCs w:val="24"/>
          <w:shd w:val="clear" w:color="auto" w:fill="FFFFFF"/>
        </w:rPr>
        <w:t>vedado</w:t>
      </w:r>
      <w:r w:rsidR="003E265E" w:rsidRPr="00090002">
        <w:rPr>
          <w:rFonts w:ascii="Times New Roman" w:hAnsi="Times New Roman" w:cs="Times New Roman"/>
          <w:sz w:val="24"/>
          <w:szCs w:val="24"/>
          <w:shd w:val="clear" w:color="auto" w:fill="FFFFFF"/>
        </w:rPr>
        <w:t>”</w:t>
      </w:r>
      <w:r w:rsidR="00421E7F">
        <w:rPr>
          <w:rFonts w:ascii="Times New Roman" w:hAnsi="Times New Roman" w:cs="Times New Roman"/>
          <w:noProof/>
          <w:sz w:val="24"/>
          <w:szCs w:val="24"/>
          <w:shd w:val="clear" w:color="auto" w:fill="FFFFFF"/>
        </w:rPr>
        <w:t xml:space="preserve"> </w:t>
      </w:r>
      <w:r w:rsidR="00421E7F" w:rsidRPr="00405D9D">
        <w:rPr>
          <w:rFonts w:ascii="Times New Roman" w:hAnsi="Times New Roman" w:cs="Times New Roman"/>
          <w:noProof/>
          <w:sz w:val="24"/>
          <w:szCs w:val="24"/>
          <w:shd w:val="clear" w:color="auto" w:fill="FFFFFF"/>
        </w:rPr>
        <w:t>(1993</w:t>
      </w:r>
      <w:r w:rsidR="00421E7F">
        <w:rPr>
          <w:rFonts w:ascii="Times New Roman" w:hAnsi="Times New Roman" w:cs="Times New Roman"/>
          <w:noProof/>
          <w:sz w:val="24"/>
          <w:szCs w:val="24"/>
          <w:shd w:val="clear" w:color="auto" w:fill="FFFFFF"/>
        </w:rPr>
        <w:t>:</w:t>
      </w:r>
      <w:r w:rsidR="00421E7F" w:rsidRPr="00405D9D">
        <w:rPr>
          <w:rFonts w:ascii="Times New Roman" w:hAnsi="Times New Roman" w:cs="Times New Roman"/>
          <w:noProof/>
          <w:sz w:val="24"/>
          <w:szCs w:val="24"/>
          <w:shd w:val="clear" w:color="auto" w:fill="FFFFFF"/>
        </w:rPr>
        <w:t xml:space="preserve"> 631-650)</w:t>
      </w:r>
      <w:r w:rsidR="003E265E" w:rsidRPr="00090002">
        <w:rPr>
          <w:rFonts w:ascii="Times New Roman" w:hAnsi="Times New Roman" w:cs="Times New Roman"/>
          <w:sz w:val="24"/>
          <w:szCs w:val="24"/>
          <w:shd w:val="clear" w:color="auto" w:fill="FFFFFF"/>
        </w:rPr>
        <w:t xml:space="preserve">, </w:t>
      </w:r>
      <w:r w:rsidR="00ED4831">
        <w:rPr>
          <w:rFonts w:ascii="Times New Roman" w:hAnsi="Times New Roman" w:cs="Times New Roman"/>
          <w:sz w:val="24"/>
          <w:szCs w:val="24"/>
          <w:shd w:val="clear" w:color="auto" w:fill="FFFFFF"/>
        </w:rPr>
        <w:t>Bobbio y Bovero</w:t>
      </w:r>
      <w:r w:rsidR="003E265E" w:rsidRPr="00090002">
        <w:rPr>
          <w:rFonts w:ascii="Times New Roman" w:hAnsi="Times New Roman" w:cs="Times New Roman"/>
          <w:sz w:val="24"/>
          <w:szCs w:val="24"/>
          <w:shd w:val="clear" w:color="auto" w:fill="FFFFFF"/>
        </w:rPr>
        <w:t xml:space="preserve"> </w:t>
      </w:r>
      <w:r w:rsidR="0091511E">
        <w:rPr>
          <w:rFonts w:ascii="Times New Roman" w:hAnsi="Times New Roman" w:cs="Times New Roman"/>
          <w:sz w:val="24"/>
          <w:szCs w:val="24"/>
          <w:shd w:val="clear" w:color="auto" w:fill="FFFFFF"/>
        </w:rPr>
        <w:t>y su</w:t>
      </w:r>
      <w:r w:rsidR="003E265E" w:rsidRPr="00090002">
        <w:rPr>
          <w:rFonts w:ascii="Times New Roman" w:hAnsi="Times New Roman" w:cs="Times New Roman"/>
          <w:sz w:val="24"/>
          <w:szCs w:val="24"/>
          <w:shd w:val="clear" w:color="auto" w:fill="FFFFFF"/>
        </w:rPr>
        <w:t xml:space="preserve"> “territorio inviolable”</w:t>
      </w:r>
      <w:r w:rsidR="00ED4831">
        <w:rPr>
          <w:rFonts w:ascii="Times New Roman" w:hAnsi="Times New Roman" w:cs="Times New Roman"/>
          <w:sz w:val="24"/>
          <w:szCs w:val="24"/>
          <w:shd w:val="clear" w:color="auto" w:fill="FFFFFF"/>
        </w:rPr>
        <w:t xml:space="preserve"> </w:t>
      </w:r>
      <w:r w:rsidR="00421E7F">
        <w:rPr>
          <w:rFonts w:ascii="Times New Roman" w:hAnsi="Times New Roman" w:cs="Times New Roman"/>
          <w:noProof/>
          <w:sz w:val="24"/>
          <w:szCs w:val="24"/>
          <w:shd w:val="clear" w:color="auto" w:fill="FFFFFF"/>
        </w:rPr>
        <w:t>(2005:</w:t>
      </w:r>
      <w:r w:rsidR="00421E7F" w:rsidRPr="00405D9D">
        <w:rPr>
          <w:rFonts w:ascii="Times New Roman" w:hAnsi="Times New Roman" w:cs="Times New Roman"/>
          <w:noProof/>
          <w:sz w:val="24"/>
          <w:szCs w:val="24"/>
          <w:shd w:val="clear" w:color="auto" w:fill="FFFFFF"/>
        </w:rPr>
        <w:t xml:space="preserve"> 478-479)</w:t>
      </w:r>
      <w:r>
        <w:rPr>
          <w:rFonts w:ascii="Times New Roman" w:hAnsi="Times New Roman" w:cs="Times New Roman"/>
          <w:noProof/>
          <w:sz w:val="24"/>
          <w:szCs w:val="24"/>
          <w:shd w:val="clear" w:color="auto" w:fill="FFFFFF"/>
        </w:rPr>
        <w:t>;</w:t>
      </w:r>
      <w:r w:rsidR="003E265E" w:rsidRPr="00090002">
        <w:rPr>
          <w:rFonts w:ascii="Times New Roman" w:hAnsi="Times New Roman" w:cs="Times New Roman"/>
          <w:sz w:val="24"/>
          <w:szCs w:val="24"/>
          <w:shd w:val="clear" w:color="auto" w:fill="FFFFFF"/>
        </w:rPr>
        <w:t xml:space="preserve"> y el modelo de “esfera de los decidible” que plantea Luigi Ferrajoli</w:t>
      </w:r>
      <w:r w:rsidR="00421E7F">
        <w:rPr>
          <w:rFonts w:ascii="Times New Roman" w:hAnsi="Times New Roman" w:cs="Times New Roman"/>
          <w:noProof/>
          <w:sz w:val="24"/>
          <w:szCs w:val="24"/>
          <w:shd w:val="clear" w:color="auto" w:fill="FFFFFF"/>
        </w:rPr>
        <w:t xml:space="preserve"> (2008:</w:t>
      </w:r>
      <w:r w:rsidR="00421E7F" w:rsidRPr="00405D9D">
        <w:rPr>
          <w:rFonts w:ascii="Times New Roman" w:hAnsi="Times New Roman" w:cs="Times New Roman"/>
          <w:noProof/>
          <w:sz w:val="24"/>
          <w:szCs w:val="24"/>
          <w:shd w:val="clear" w:color="auto" w:fill="FFFFFF"/>
        </w:rPr>
        <w:t xml:space="preserve"> 337-343)</w:t>
      </w:r>
      <w:r w:rsidR="003E265E" w:rsidRPr="00090002">
        <w:rPr>
          <w:rFonts w:ascii="Times New Roman" w:hAnsi="Times New Roman" w:cs="Times New Roman"/>
          <w:sz w:val="24"/>
          <w:szCs w:val="24"/>
          <w:shd w:val="clear" w:color="auto" w:fill="FFFFFF"/>
        </w:rPr>
        <w:t>, que será la base de las reflexiones posteriores de este texto.</w:t>
      </w:r>
    </w:p>
    <w:p w:rsidR="003E265E" w:rsidRPr="00090002" w:rsidRDefault="003E265E" w:rsidP="000E2E89">
      <w:pPr>
        <w:jc w:val="both"/>
        <w:rPr>
          <w:rFonts w:ascii="Times New Roman" w:hAnsi="Times New Roman" w:cs="Times New Roman"/>
          <w:sz w:val="24"/>
          <w:szCs w:val="24"/>
          <w:shd w:val="clear" w:color="auto" w:fill="FFFFFF"/>
        </w:rPr>
      </w:pPr>
    </w:p>
    <w:p w:rsidR="003E265E" w:rsidRPr="00090002" w:rsidRDefault="003E265E"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 xml:space="preserve">Ferrajoli supone que las acciones de gobierno están basadas en dos cúmulos (esferas) de decisión: todo aquello que se encuentra en el marco de lo “decidible” y por otro lado, una serie de construcciones de tipo legal que limitan a los </w:t>
      </w:r>
      <w:r w:rsidR="00E6619A">
        <w:rPr>
          <w:rFonts w:ascii="Times New Roman" w:hAnsi="Times New Roman" w:cs="Times New Roman"/>
          <w:sz w:val="24"/>
          <w:szCs w:val="24"/>
          <w:shd w:val="clear" w:color="auto" w:fill="FFFFFF"/>
        </w:rPr>
        <w:t>actores políticos</w:t>
      </w:r>
      <w:r w:rsidRPr="00090002">
        <w:rPr>
          <w:rFonts w:ascii="Times New Roman" w:hAnsi="Times New Roman" w:cs="Times New Roman"/>
          <w:sz w:val="24"/>
          <w:szCs w:val="24"/>
          <w:shd w:val="clear" w:color="auto" w:fill="FFFFFF"/>
        </w:rPr>
        <w:t xml:space="preserve">, inclusive en el escenario del uso de su poder de imperium, a que </w:t>
      </w:r>
      <w:r w:rsidR="00090002" w:rsidRPr="00090002">
        <w:rPr>
          <w:rFonts w:ascii="Times New Roman" w:hAnsi="Times New Roman" w:cs="Times New Roman"/>
          <w:sz w:val="24"/>
          <w:szCs w:val="24"/>
          <w:shd w:val="clear" w:color="auto" w:fill="FFFFFF"/>
        </w:rPr>
        <w:t>pudieran</w:t>
      </w:r>
      <w:r w:rsidRPr="00090002">
        <w:rPr>
          <w:rFonts w:ascii="Times New Roman" w:hAnsi="Times New Roman" w:cs="Times New Roman"/>
          <w:sz w:val="24"/>
          <w:szCs w:val="24"/>
          <w:shd w:val="clear" w:color="auto" w:fill="FFFFFF"/>
        </w:rPr>
        <w:t xml:space="preserve"> decidir sobre esas materias. Lo “decidible” entonces, incluye a todas las actividades de gobierno diario, con un amplio nivel de gestión, como el presupuesto, el número y competencia de las instituciones, etc, </w:t>
      </w:r>
      <w:r w:rsidRPr="00090002">
        <w:rPr>
          <w:rFonts w:ascii="Times New Roman" w:hAnsi="Times New Roman" w:cs="Times New Roman"/>
          <w:sz w:val="24"/>
          <w:szCs w:val="24"/>
          <w:shd w:val="clear" w:color="auto" w:fill="FFFFFF"/>
        </w:rPr>
        <w:lastRenderedPageBreak/>
        <w:t xml:space="preserve">mientras que lo “indecidible” </w:t>
      </w:r>
      <w:r w:rsidR="00C90E56" w:rsidRPr="00090002">
        <w:rPr>
          <w:rFonts w:ascii="Times New Roman" w:hAnsi="Times New Roman" w:cs="Times New Roman"/>
          <w:sz w:val="24"/>
          <w:szCs w:val="24"/>
          <w:shd w:val="clear" w:color="auto" w:fill="FFFFFF"/>
        </w:rPr>
        <w:t>se basaría en los derechos establecidos en la constitución, así como en las garantías establecidas para exigirlos</w:t>
      </w:r>
      <w:r w:rsidR="00421E7F">
        <w:rPr>
          <w:rFonts w:ascii="Times New Roman" w:hAnsi="Times New Roman" w:cs="Times New Roman"/>
          <w:noProof/>
          <w:sz w:val="24"/>
          <w:szCs w:val="24"/>
          <w:shd w:val="clear" w:color="auto" w:fill="FFFFFF"/>
        </w:rPr>
        <w:t xml:space="preserve"> </w:t>
      </w:r>
      <w:r w:rsidR="00421E7F" w:rsidRPr="00405D9D">
        <w:rPr>
          <w:rFonts w:ascii="Times New Roman" w:hAnsi="Times New Roman" w:cs="Times New Roman"/>
          <w:noProof/>
          <w:sz w:val="24"/>
          <w:szCs w:val="24"/>
          <w:shd w:val="clear" w:color="auto" w:fill="FFFFFF"/>
        </w:rPr>
        <w:t>(2008</w:t>
      </w:r>
      <w:r w:rsidR="00421E7F">
        <w:rPr>
          <w:rFonts w:ascii="Times New Roman" w:hAnsi="Times New Roman" w:cs="Times New Roman"/>
          <w:noProof/>
          <w:sz w:val="24"/>
          <w:szCs w:val="24"/>
          <w:shd w:val="clear" w:color="auto" w:fill="FFFFFF"/>
        </w:rPr>
        <w:t xml:space="preserve">: </w:t>
      </w:r>
      <w:r w:rsidR="00421E7F" w:rsidRPr="00405D9D">
        <w:rPr>
          <w:rFonts w:ascii="Times New Roman" w:hAnsi="Times New Roman" w:cs="Times New Roman"/>
          <w:noProof/>
          <w:sz w:val="24"/>
          <w:szCs w:val="24"/>
          <w:shd w:val="clear" w:color="auto" w:fill="FFFFFF"/>
        </w:rPr>
        <w:t>337-339)</w:t>
      </w:r>
      <w:r w:rsidR="00C90E56" w:rsidRPr="00090002">
        <w:rPr>
          <w:rFonts w:ascii="Times New Roman" w:hAnsi="Times New Roman" w:cs="Times New Roman"/>
          <w:sz w:val="24"/>
          <w:szCs w:val="24"/>
          <w:shd w:val="clear" w:color="auto" w:fill="FFFFFF"/>
        </w:rPr>
        <w:t>.</w:t>
      </w:r>
    </w:p>
    <w:p w:rsidR="00C90E56" w:rsidRPr="00090002" w:rsidRDefault="00C90E56" w:rsidP="000E2E89">
      <w:pPr>
        <w:jc w:val="both"/>
        <w:rPr>
          <w:rFonts w:ascii="Times New Roman" w:hAnsi="Times New Roman" w:cs="Times New Roman"/>
          <w:sz w:val="24"/>
          <w:szCs w:val="24"/>
          <w:shd w:val="clear" w:color="auto" w:fill="FFFFFF"/>
        </w:rPr>
      </w:pPr>
    </w:p>
    <w:p w:rsidR="00C90E56" w:rsidRPr="00090002" w:rsidRDefault="00C90E56"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Para esto, se propone que el poder político, no se encuentra separado, sino distribuido uniformemente entre los diferentes estamentos identificados como “poderes”, y que en su actuar, existen temas que no se discuten, porque de hacerlo se rompen los diferentes alcances de la democracias</w:t>
      </w:r>
      <w:r w:rsidR="00421E7F">
        <w:rPr>
          <w:rFonts w:ascii="Times New Roman" w:hAnsi="Times New Roman" w:cs="Times New Roman"/>
          <w:noProof/>
          <w:sz w:val="24"/>
          <w:szCs w:val="24"/>
          <w:shd w:val="clear" w:color="auto" w:fill="FFFFFF"/>
        </w:rPr>
        <w:t xml:space="preserve"> </w:t>
      </w:r>
      <w:r w:rsidR="00421E7F" w:rsidRPr="00405D9D">
        <w:rPr>
          <w:rFonts w:ascii="Times New Roman" w:hAnsi="Times New Roman" w:cs="Times New Roman"/>
          <w:noProof/>
          <w:sz w:val="24"/>
          <w:szCs w:val="24"/>
          <w:shd w:val="clear" w:color="auto" w:fill="FFFFFF"/>
        </w:rPr>
        <w:t>(Ferrajoli, 2008</w:t>
      </w:r>
      <w:r w:rsidR="00421E7F">
        <w:rPr>
          <w:rFonts w:ascii="Times New Roman" w:hAnsi="Times New Roman" w:cs="Times New Roman"/>
          <w:noProof/>
          <w:sz w:val="24"/>
          <w:szCs w:val="24"/>
          <w:shd w:val="clear" w:color="auto" w:fill="FFFFFF"/>
        </w:rPr>
        <w:t>:</w:t>
      </w:r>
      <w:r w:rsidR="00421E7F" w:rsidRPr="00405D9D">
        <w:rPr>
          <w:rFonts w:ascii="Times New Roman" w:hAnsi="Times New Roman" w:cs="Times New Roman"/>
          <w:noProof/>
          <w:sz w:val="24"/>
          <w:szCs w:val="24"/>
          <w:shd w:val="clear" w:color="auto" w:fill="FFFFFF"/>
        </w:rPr>
        <w:t xml:space="preserve"> 340-341)</w:t>
      </w:r>
      <w:r w:rsidRPr="00090002">
        <w:rPr>
          <w:rFonts w:ascii="Times New Roman" w:hAnsi="Times New Roman" w:cs="Times New Roman"/>
          <w:sz w:val="24"/>
          <w:szCs w:val="24"/>
          <w:shd w:val="clear" w:color="auto" w:fill="FFFFFF"/>
        </w:rPr>
        <w:t xml:space="preserve">. </w:t>
      </w:r>
      <w:r w:rsidR="00D6321D">
        <w:rPr>
          <w:rFonts w:ascii="Times New Roman" w:hAnsi="Times New Roman" w:cs="Times New Roman"/>
          <w:sz w:val="24"/>
          <w:szCs w:val="24"/>
          <w:shd w:val="clear" w:color="auto" w:fill="FFFFFF"/>
        </w:rPr>
        <w:t>Como alcance a esta idea,</w:t>
      </w:r>
      <w:r w:rsidRPr="00090002">
        <w:rPr>
          <w:rFonts w:ascii="Times New Roman" w:hAnsi="Times New Roman" w:cs="Times New Roman"/>
          <w:sz w:val="24"/>
          <w:szCs w:val="24"/>
          <w:shd w:val="clear" w:color="auto" w:fill="FFFFFF"/>
        </w:rPr>
        <w:t xml:space="preserve"> Bobbio plantea que hay un cúmulo de reglas mí</w:t>
      </w:r>
      <w:r w:rsidR="00090002">
        <w:rPr>
          <w:rFonts w:ascii="Times New Roman" w:hAnsi="Times New Roman" w:cs="Times New Roman"/>
          <w:sz w:val="24"/>
          <w:szCs w:val="24"/>
          <w:shd w:val="clear" w:color="auto" w:fill="FFFFFF"/>
        </w:rPr>
        <w:t xml:space="preserve">nimas </w:t>
      </w:r>
      <w:r w:rsidRPr="00090002">
        <w:rPr>
          <w:rFonts w:ascii="Times New Roman" w:hAnsi="Times New Roman" w:cs="Times New Roman"/>
          <w:sz w:val="24"/>
          <w:szCs w:val="24"/>
          <w:shd w:val="clear" w:color="auto" w:fill="FFFFFF"/>
        </w:rPr>
        <w:t xml:space="preserve">para que el sistema se mantenga operativo, y que si una de ellas se rompe es manipulado, la consecuencia, es la entrada de uno de los actores políticos al “territorio </w:t>
      </w:r>
      <w:r w:rsidR="007D410D" w:rsidRPr="00090002">
        <w:rPr>
          <w:rFonts w:ascii="Times New Roman" w:hAnsi="Times New Roman" w:cs="Times New Roman"/>
          <w:sz w:val="24"/>
          <w:szCs w:val="24"/>
          <w:shd w:val="clear" w:color="auto" w:fill="FFFFFF"/>
        </w:rPr>
        <w:t>inviolable</w:t>
      </w:r>
      <w:r w:rsidRPr="00090002">
        <w:rPr>
          <w:rFonts w:ascii="Times New Roman" w:hAnsi="Times New Roman" w:cs="Times New Roman"/>
          <w:sz w:val="24"/>
          <w:szCs w:val="24"/>
          <w:shd w:val="clear" w:color="auto" w:fill="FFFFFF"/>
        </w:rPr>
        <w:t>” y en consecuencia, la posibilidad de excesos por part</w:t>
      </w:r>
      <w:r w:rsidR="0071318F">
        <w:rPr>
          <w:rFonts w:ascii="Times New Roman" w:hAnsi="Times New Roman" w:cs="Times New Roman"/>
          <w:sz w:val="24"/>
          <w:szCs w:val="24"/>
          <w:shd w:val="clear" w:color="auto" w:fill="FFFFFF"/>
        </w:rPr>
        <w:t>e de un actor político aumenta</w:t>
      </w:r>
      <w:r w:rsidR="00421E7F">
        <w:rPr>
          <w:rFonts w:ascii="Times New Roman" w:hAnsi="Times New Roman" w:cs="Times New Roman"/>
          <w:noProof/>
          <w:sz w:val="24"/>
          <w:szCs w:val="24"/>
          <w:shd w:val="clear" w:color="auto" w:fill="FFFFFF"/>
        </w:rPr>
        <w:t xml:space="preserve"> </w:t>
      </w:r>
      <w:r w:rsidR="00421E7F" w:rsidRPr="00405D9D">
        <w:rPr>
          <w:rFonts w:ascii="Times New Roman" w:hAnsi="Times New Roman" w:cs="Times New Roman"/>
          <w:noProof/>
          <w:sz w:val="24"/>
          <w:szCs w:val="24"/>
          <w:shd w:val="clear" w:color="auto" w:fill="FFFFFF"/>
        </w:rPr>
        <w:t>(Bovero, 2008</w:t>
      </w:r>
      <w:r w:rsidR="00421E7F">
        <w:rPr>
          <w:rFonts w:ascii="Times New Roman" w:hAnsi="Times New Roman" w:cs="Times New Roman"/>
          <w:noProof/>
          <w:sz w:val="24"/>
          <w:szCs w:val="24"/>
          <w:shd w:val="clear" w:color="auto" w:fill="FFFFFF"/>
        </w:rPr>
        <w:t>:</w:t>
      </w:r>
      <w:r w:rsidR="00421E7F" w:rsidRPr="00405D9D">
        <w:rPr>
          <w:rFonts w:ascii="Times New Roman" w:hAnsi="Times New Roman" w:cs="Times New Roman"/>
          <w:noProof/>
          <w:sz w:val="24"/>
          <w:szCs w:val="24"/>
          <w:shd w:val="clear" w:color="auto" w:fill="FFFFFF"/>
        </w:rPr>
        <w:t xml:space="preserve"> 221-223)</w:t>
      </w:r>
      <w:r w:rsidRPr="00090002">
        <w:rPr>
          <w:rFonts w:ascii="Times New Roman" w:hAnsi="Times New Roman" w:cs="Times New Roman"/>
          <w:sz w:val="24"/>
          <w:szCs w:val="24"/>
          <w:shd w:val="clear" w:color="auto" w:fill="FFFFFF"/>
        </w:rPr>
        <w:t xml:space="preserve">. </w:t>
      </w:r>
    </w:p>
    <w:p w:rsidR="008A3C17" w:rsidRPr="00090002" w:rsidRDefault="008A3C17" w:rsidP="000E2E89">
      <w:pPr>
        <w:jc w:val="both"/>
        <w:rPr>
          <w:rFonts w:ascii="Times New Roman" w:hAnsi="Times New Roman" w:cs="Times New Roman"/>
          <w:sz w:val="24"/>
          <w:szCs w:val="24"/>
          <w:shd w:val="clear" w:color="auto" w:fill="FFFFFF"/>
        </w:rPr>
      </w:pPr>
    </w:p>
    <w:p w:rsidR="008A3C17" w:rsidRPr="00090002" w:rsidRDefault="008A3C17"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 xml:space="preserve">La necesidad de este territorio inviolable, nace de la diferencia básica que debería guiar a los sistemas democráticos: la votación de la “mayoría” genera un principio de aplicación, pero no un dominio a favor de esta. La existencia de minorías, </w:t>
      </w:r>
      <w:r w:rsidR="00E24A0F">
        <w:rPr>
          <w:rFonts w:ascii="Times New Roman" w:hAnsi="Times New Roman" w:cs="Times New Roman"/>
          <w:sz w:val="24"/>
          <w:szCs w:val="24"/>
          <w:shd w:val="clear" w:color="auto" w:fill="FFFFFF"/>
        </w:rPr>
        <w:t>implica</w:t>
      </w:r>
      <w:r w:rsidRPr="00090002">
        <w:rPr>
          <w:rFonts w:ascii="Times New Roman" w:hAnsi="Times New Roman" w:cs="Times New Roman"/>
          <w:sz w:val="24"/>
          <w:szCs w:val="24"/>
          <w:shd w:val="clear" w:color="auto" w:fill="FFFFFF"/>
        </w:rPr>
        <w:t xml:space="preserve"> </w:t>
      </w:r>
      <w:r w:rsidR="00E24A0F">
        <w:rPr>
          <w:rFonts w:ascii="Times New Roman" w:hAnsi="Times New Roman" w:cs="Times New Roman"/>
          <w:sz w:val="24"/>
          <w:szCs w:val="24"/>
          <w:shd w:val="clear" w:color="auto" w:fill="FFFFFF"/>
        </w:rPr>
        <w:t xml:space="preserve">aceptar el </w:t>
      </w:r>
      <w:r w:rsidRPr="00090002">
        <w:rPr>
          <w:rFonts w:ascii="Times New Roman" w:hAnsi="Times New Roman" w:cs="Times New Roman"/>
          <w:sz w:val="24"/>
          <w:szCs w:val="24"/>
          <w:shd w:val="clear" w:color="auto" w:fill="FFFFFF"/>
        </w:rPr>
        <w:t>pluralismo</w:t>
      </w:r>
      <w:r w:rsidR="00E24A0F">
        <w:rPr>
          <w:rFonts w:ascii="Times New Roman" w:hAnsi="Times New Roman" w:cs="Times New Roman"/>
          <w:sz w:val="24"/>
          <w:szCs w:val="24"/>
          <w:shd w:val="clear" w:color="auto" w:fill="FFFFFF"/>
        </w:rPr>
        <w:t>,</w:t>
      </w:r>
      <w:r w:rsidRPr="00090002">
        <w:rPr>
          <w:rFonts w:ascii="Times New Roman" w:hAnsi="Times New Roman" w:cs="Times New Roman"/>
          <w:sz w:val="24"/>
          <w:szCs w:val="24"/>
          <w:shd w:val="clear" w:color="auto" w:fill="FFFFFF"/>
        </w:rPr>
        <w:t xml:space="preserve"> formado por libertad subjetiva a nivel de las creencias personales, y </w:t>
      </w:r>
      <w:r w:rsidR="00E24A0F">
        <w:rPr>
          <w:rFonts w:ascii="Times New Roman" w:hAnsi="Times New Roman" w:cs="Times New Roman"/>
          <w:sz w:val="24"/>
          <w:szCs w:val="24"/>
          <w:shd w:val="clear" w:color="auto" w:fill="FFFFFF"/>
        </w:rPr>
        <w:t xml:space="preserve">otra </w:t>
      </w:r>
      <w:r w:rsidRPr="00090002">
        <w:rPr>
          <w:rFonts w:ascii="Times New Roman" w:hAnsi="Times New Roman" w:cs="Times New Roman"/>
          <w:sz w:val="24"/>
          <w:szCs w:val="24"/>
          <w:shd w:val="clear" w:color="auto" w:fill="FFFFFF"/>
        </w:rPr>
        <w:t xml:space="preserve">de tipo objetivo, </w:t>
      </w:r>
      <w:r w:rsidR="00E24A0F">
        <w:rPr>
          <w:rFonts w:ascii="Times New Roman" w:hAnsi="Times New Roman" w:cs="Times New Roman"/>
          <w:sz w:val="24"/>
          <w:szCs w:val="24"/>
          <w:shd w:val="clear" w:color="auto" w:fill="FFFFFF"/>
        </w:rPr>
        <w:t xml:space="preserve">basada en </w:t>
      </w:r>
      <w:r w:rsidRPr="00090002">
        <w:rPr>
          <w:rFonts w:ascii="Times New Roman" w:hAnsi="Times New Roman" w:cs="Times New Roman"/>
          <w:sz w:val="24"/>
          <w:szCs w:val="24"/>
          <w:shd w:val="clear" w:color="auto" w:fill="FFFFFF"/>
        </w:rPr>
        <w:t>posibilidades de escoger efectivamente opciones</w:t>
      </w:r>
      <w:r w:rsidR="00E24A0F">
        <w:rPr>
          <w:rFonts w:ascii="Times New Roman" w:hAnsi="Times New Roman" w:cs="Times New Roman"/>
          <w:sz w:val="24"/>
          <w:szCs w:val="24"/>
          <w:shd w:val="clear" w:color="auto" w:fill="FFFFFF"/>
        </w:rPr>
        <w:t>. Esto obliga</w:t>
      </w:r>
      <w:r w:rsidRPr="00090002">
        <w:rPr>
          <w:rFonts w:ascii="Times New Roman" w:hAnsi="Times New Roman" w:cs="Times New Roman"/>
          <w:sz w:val="24"/>
          <w:szCs w:val="24"/>
          <w:shd w:val="clear" w:color="auto" w:fill="FFFFFF"/>
        </w:rPr>
        <w:t xml:space="preserve"> al Estado a actuar dentro de un margen de acción que evite que las mayorías puedan afectar las opciones de acción existentes, así como las creencias personales</w:t>
      </w:r>
      <w:r w:rsidR="00421E7F">
        <w:rPr>
          <w:rFonts w:ascii="Times New Roman" w:hAnsi="Times New Roman" w:cs="Times New Roman"/>
          <w:noProof/>
          <w:sz w:val="24"/>
          <w:szCs w:val="24"/>
          <w:shd w:val="clear" w:color="auto" w:fill="FFFFFF"/>
        </w:rPr>
        <w:t xml:space="preserve"> </w:t>
      </w:r>
      <w:r w:rsidR="00421E7F" w:rsidRPr="00405D9D">
        <w:rPr>
          <w:rFonts w:ascii="Times New Roman" w:hAnsi="Times New Roman" w:cs="Times New Roman"/>
          <w:noProof/>
          <w:sz w:val="24"/>
          <w:szCs w:val="24"/>
          <w:shd w:val="clear" w:color="auto" w:fill="FFFFFF"/>
        </w:rPr>
        <w:t>(Bovero, 2008</w:t>
      </w:r>
      <w:r w:rsidR="00421E7F">
        <w:rPr>
          <w:rFonts w:ascii="Times New Roman" w:hAnsi="Times New Roman" w:cs="Times New Roman"/>
          <w:noProof/>
          <w:sz w:val="24"/>
          <w:szCs w:val="24"/>
          <w:shd w:val="clear" w:color="auto" w:fill="FFFFFF"/>
        </w:rPr>
        <w:t>:</w:t>
      </w:r>
      <w:r w:rsidR="00421E7F" w:rsidRPr="00405D9D">
        <w:rPr>
          <w:rFonts w:ascii="Times New Roman" w:hAnsi="Times New Roman" w:cs="Times New Roman"/>
          <w:noProof/>
          <w:sz w:val="24"/>
          <w:szCs w:val="24"/>
          <w:shd w:val="clear" w:color="auto" w:fill="FFFFFF"/>
        </w:rPr>
        <w:t xml:space="preserve"> 220)</w:t>
      </w:r>
      <w:r w:rsidR="0071318F">
        <w:rPr>
          <w:rFonts w:ascii="Times New Roman" w:hAnsi="Times New Roman" w:cs="Times New Roman"/>
          <w:sz w:val="24"/>
          <w:szCs w:val="24"/>
          <w:shd w:val="clear" w:color="auto" w:fill="FFFFFF"/>
        </w:rPr>
        <w:t xml:space="preserve">. </w:t>
      </w:r>
      <w:r w:rsidRPr="00090002">
        <w:rPr>
          <w:rFonts w:ascii="Times New Roman" w:hAnsi="Times New Roman" w:cs="Times New Roman"/>
          <w:sz w:val="24"/>
          <w:szCs w:val="24"/>
          <w:shd w:val="clear" w:color="auto" w:fill="FFFFFF"/>
        </w:rPr>
        <w:t>Este equilibrio puede ser explicado de mejor manera con el siguiente gráfico:</w:t>
      </w:r>
    </w:p>
    <w:p w:rsidR="00CD3F9F" w:rsidRDefault="00CD3F9F" w:rsidP="000E2E89">
      <w:pPr>
        <w:jc w:val="both"/>
        <w:rPr>
          <w:rFonts w:ascii="Times New Roman" w:hAnsi="Times New Roman" w:cs="Times New Roman"/>
          <w:sz w:val="24"/>
          <w:szCs w:val="24"/>
          <w:shd w:val="clear" w:color="auto" w:fill="FFFFFF"/>
        </w:rPr>
      </w:pPr>
    </w:p>
    <w:p w:rsidR="00DB0EA0" w:rsidRPr="004E3F6B" w:rsidRDefault="00DB0EA0" w:rsidP="00DB0EA0">
      <w:pPr>
        <w:pStyle w:val="Descripcin"/>
        <w:spacing w:before="0" w:after="0" w:line="240" w:lineRule="auto"/>
        <w:rPr>
          <w:sz w:val="24"/>
          <w:szCs w:val="24"/>
        </w:rPr>
      </w:pPr>
      <w:r w:rsidRPr="004E3F6B">
        <w:rPr>
          <w:sz w:val="24"/>
          <w:szCs w:val="24"/>
        </w:rPr>
        <w:t>Gráfico N.º 1</w:t>
      </w:r>
    </w:p>
    <w:p w:rsidR="00DB0EA0" w:rsidRPr="00DB0EA0" w:rsidRDefault="00DB0EA0" w:rsidP="00DB0EA0">
      <w:pPr>
        <w:pStyle w:val="Descripcin"/>
        <w:spacing w:before="0" w:after="0" w:line="240" w:lineRule="auto"/>
        <w:rPr>
          <w:sz w:val="24"/>
          <w:szCs w:val="24"/>
          <w:lang w:val="es-EC"/>
        </w:rPr>
      </w:pPr>
      <w:r>
        <w:rPr>
          <w:sz w:val="24"/>
          <w:szCs w:val="24"/>
        </w:rPr>
        <w:t>Modelo Teórico de equilibrio de poderes (1): Situación ideal y pérdida de balance</w:t>
      </w:r>
    </w:p>
    <w:p w:rsidR="00CD3F9F" w:rsidRPr="00090002" w:rsidRDefault="00CD3F9F" w:rsidP="00DB0EA0">
      <w:pPr>
        <w:jc w:val="center"/>
        <w:rPr>
          <w:rFonts w:ascii="Times New Roman" w:hAnsi="Times New Roman" w:cs="Times New Roman"/>
          <w:sz w:val="24"/>
          <w:szCs w:val="24"/>
          <w:shd w:val="clear" w:color="auto" w:fill="FFFFFF"/>
        </w:rPr>
      </w:pPr>
      <w:r w:rsidRPr="00090002">
        <w:rPr>
          <w:rFonts w:ascii="Times New Roman" w:hAnsi="Times New Roman" w:cs="Times New Roman"/>
          <w:noProof/>
          <w:sz w:val="24"/>
          <w:szCs w:val="24"/>
          <w:shd w:val="clear" w:color="auto" w:fill="FFFFFF"/>
          <w:lang w:eastAsia="es-EC"/>
        </w:rPr>
        <w:drawing>
          <wp:inline distT="0" distB="0" distL="0" distR="0" wp14:anchorId="304CEF23" wp14:editId="127ED4C7">
            <wp:extent cx="5227320" cy="3260090"/>
            <wp:effectExtent l="19050" t="19050" r="11430" b="165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QUILIBRIOS - New Page.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30148" cy="3261854"/>
                    </a:xfrm>
                    <a:prstGeom prst="rect">
                      <a:avLst/>
                    </a:prstGeom>
                    <a:ln>
                      <a:solidFill>
                        <a:schemeClr val="tx1"/>
                      </a:solidFill>
                    </a:ln>
                  </pic:spPr>
                </pic:pic>
              </a:graphicData>
            </a:graphic>
          </wp:inline>
        </w:drawing>
      </w:r>
    </w:p>
    <w:p w:rsidR="00DB0EA0" w:rsidRPr="00090002" w:rsidRDefault="00DB0EA0" w:rsidP="00DB0EA0">
      <w:pPr>
        <w:jc w:val="both"/>
        <w:rPr>
          <w:rFonts w:ascii="Times New Roman" w:hAnsi="Times New Roman" w:cs="Times New Roman"/>
          <w:sz w:val="24"/>
          <w:szCs w:val="24"/>
          <w:shd w:val="clear" w:color="auto" w:fill="FFFFFF"/>
        </w:rPr>
      </w:pPr>
      <w:r w:rsidRPr="004E3F6B">
        <w:rPr>
          <w:rFonts w:ascii="Times New Roman" w:hAnsi="Times New Roman" w:cs="Times New Roman"/>
          <w:b/>
        </w:rPr>
        <w:t>Fuente:</w:t>
      </w:r>
      <w:r>
        <w:rPr>
          <w:rFonts w:ascii="Times New Roman" w:hAnsi="Times New Roman" w:cs="Times New Roman"/>
          <w:b/>
        </w:rPr>
        <w:t xml:space="preserve"> </w:t>
      </w:r>
      <w:sdt>
        <w:sdtPr>
          <w:rPr>
            <w:rFonts w:ascii="Times New Roman" w:hAnsi="Times New Roman" w:cs="Times New Roman"/>
          </w:rPr>
          <w:id w:val="1851916569"/>
          <w:citation/>
        </w:sdtPr>
        <w:sdtEndPr/>
        <w:sdtContent>
          <w:r w:rsidRPr="00351828">
            <w:rPr>
              <w:rFonts w:ascii="Times New Roman" w:hAnsi="Times New Roman" w:cs="Times New Roman"/>
            </w:rPr>
            <w:fldChar w:fldCharType="begin"/>
          </w:r>
          <w:r w:rsidRPr="00351828">
            <w:rPr>
              <w:rFonts w:ascii="Times New Roman" w:hAnsi="Times New Roman" w:cs="Times New Roman"/>
            </w:rPr>
            <w:instrText xml:space="preserve">CITATION Fer081 \t  \l 12298 </w:instrText>
          </w:r>
          <w:r w:rsidRPr="00351828">
            <w:rPr>
              <w:rFonts w:ascii="Times New Roman" w:hAnsi="Times New Roman" w:cs="Times New Roman"/>
            </w:rPr>
            <w:fldChar w:fldCharType="separate"/>
          </w:r>
          <w:r w:rsidRPr="00351828">
            <w:rPr>
              <w:rFonts w:ascii="Times New Roman" w:hAnsi="Times New Roman" w:cs="Times New Roman"/>
              <w:noProof/>
            </w:rPr>
            <w:t>(Ferrajoli, 2008)</w:t>
          </w:r>
          <w:r w:rsidRPr="00351828">
            <w:rPr>
              <w:rFonts w:ascii="Times New Roman" w:hAnsi="Times New Roman" w:cs="Times New Roman"/>
            </w:rPr>
            <w:fldChar w:fldCharType="end"/>
          </w:r>
        </w:sdtContent>
      </w:sdt>
      <w:r w:rsidRPr="00351828">
        <w:rPr>
          <w:rFonts w:ascii="Times New Roman" w:hAnsi="Times New Roman" w:cs="Times New Roman"/>
        </w:rPr>
        <w:t>, elaboración propia</w:t>
      </w:r>
    </w:p>
    <w:p w:rsidR="008A3C17" w:rsidRPr="00090002" w:rsidRDefault="008A3C17" w:rsidP="000E2E89">
      <w:pPr>
        <w:jc w:val="both"/>
        <w:rPr>
          <w:rFonts w:ascii="Times New Roman" w:hAnsi="Times New Roman" w:cs="Times New Roman"/>
          <w:sz w:val="24"/>
          <w:szCs w:val="24"/>
          <w:shd w:val="clear" w:color="auto" w:fill="FFFFFF"/>
        </w:rPr>
      </w:pPr>
    </w:p>
    <w:p w:rsidR="00CD3F9F" w:rsidRPr="00090002" w:rsidRDefault="00CD3F9F"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En el escenario propuesto se cuentan con tres instituciones en una constitución que las propone como “poderes” del Estado. Cada una de ella cuenta con</w:t>
      </w:r>
      <w:r w:rsidR="000060CB">
        <w:rPr>
          <w:rFonts w:ascii="Times New Roman" w:hAnsi="Times New Roman" w:cs="Times New Roman"/>
          <w:sz w:val="24"/>
          <w:szCs w:val="24"/>
          <w:shd w:val="clear" w:color="auto" w:fill="FFFFFF"/>
        </w:rPr>
        <w:t xml:space="preserve"> competencias y poder simétrico, </w:t>
      </w:r>
      <w:r w:rsidRPr="00090002">
        <w:rPr>
          <w:rFonts w:ascii="Times New Roman" w:hAnsi="Times New Roman" w:cs="Times New Roman"/>
          <w:sz w:val="24"/>
          <w:szCs w:val="24"/>
          <w:shd w:val="clear" w:color="auto" w:fill="FFFFFF"/>
        </w:rPr>
        <w:t xml:space="preserve">controladas entre sí por una serie de mecanismos de control y rendición de cuentas (c1-c6). </w:t>
      </w:r>
      <w:r w:rsidR="00E24A0F">
        <w:rPr>
          <w:rFonts w:ascii="Times New Roman" w:hAnsi="Times New Roman" w:cs="Times New Roman"/>
          <w:sz w:val="24"/>
          <w:szCs w:val="24"/>
          <w:shd w:val="clear" w:color="auto" w:fill="FFFFFF"/>
        </w:rPr>
        <w:t>Las</w:t>
      </w:r>
      <w:r w:rsidRPr="00090002">
        <w:rPr>
          <w:rFonts w:ascii="Times New Roman" w:hAnsi="Times New Roman" w:cs="Times New Roman"/>
          <w:sz w:val="24"/>
          <w:szCs w:val="24"/>
          <w:shd w:val="clear" w:color="auto" w:fill="FFFFFF"/>
        </w:rPr>
        <w:t xml:space="preserve"> reglas </w:t>
      </w:r>
      <w:r w:rsidR="00E24A0F">
        <w:rPr>
          <w:rFonts w:ascii="Times New Roman" w:hAnsi="Times New Roman" w:cs="Times New Roman"/>
          <w:sz w:val="24"/>
          <w:szCs w:val="24"/>
          <w:shd w:val="clear" w:color="auto" w:fill="FFFFFF"/>
        </w:rPr>
        <w:t>de procedimiento constitucional en este modelo</w:t>
      </w:r>
      <w:r w:rsidRPr="00090002">
        <w:rPr>
          <w:rFonts w:ascii="Times New Roman" w:hAnsi="Times New Roman" w:cs="Times New Roman"/>
          <w:sz w:val="24"/>
          <w:szCs w:val="24"/>
          <w:shd w:val="clear" w:color="auto" w:fill="FFFFFF"/>
        </w:rPr>
        <w:t xml:space="preserve"> hace</w:t>
      </w:r>
      <w:r w:rsidR="00E24A0F">
        <w:rPr>
          <w:rFonts w:ascii="Times New Roman" w:hAnsi="Times New Roman" w:cs="Times New Roman"/>
          <w:sz w:val="24"/>
          <w:szCs w:val="24"/>
          <w:shd w:val="clear" w:color="auto" w:fill="FFFFFF"/>
        </w:rPr>
        <w:t>n</w:t>
      </w:r>
      <w:r w:rsidRPr="00090002">
        <w:rPr>
          <w:rFonts w:ascii="Times New Roman" w:hAnsi="Times New Roman" w:cs="Times New Roman"/>
          <w:sz w:val="24"/>
          <w:szCs w:val="24"/>
          <w:shd w:val="clear" w:color="auto" w:fill="FFFFFF"/>
        </w:rPr>
        <w:t xml:space="preserve"> que se generen condiciones preliminares par</w:t>
      </w:r>
      <w:r w:rsidR="00E24A0F">
        <w:rPr>
          <w:rFonts w:ascii="Times New Roman" w:hAnsi="Times New Roman" w:cs="Times New Roman"/>
          <w:sz w:val="24"/>
          <w:szCs w:val="24"/>
          <w:shd w:val="clear" w:color="auto" w:fill="FFFFFF"/>
        </w:rPr>
        <w:t>a el reconocimiento de derechos, ya que</w:t>
      </w:r>
      <w:r w:rsidRPr="00090002">
        <w:rPr>
          <w:rFonts w:ascii="Times New Roman" w:hAnsi="Times New Roman" w:cs="Times New Roman"/>
          <w:sz w:val="24"/>
          <w:szCs w:val="24"/>
          <w:shd w:val="clear" w:color="auto" w:fill="FFFFFF"/>
        </w:rPr>
        <w:t xml:space="preserve"> </w:t>
      </w:r>
      <w:r w:rsidR="00E24A0F">
        <w:rPr>
          <w:rFonts w:ascii="Times New Roman" w:hAnsi="Times New Roman" w:cs="Times New Roman"/>
          <w:sz w:val="24"/>
          <w:szCs w:val="24"/>
          <w:shd w:val="clear" w:color="auto" w:fill="FFFFFF"/>
        </w:rPr>
        <w:t>t</w:t>
      </w:r>
      <w:r w:rsidRPr="00090002">
        <w:rPr>
          <w:rFonts w:ascii="Times New Roman" w:hAnsi="Times New Roman" w:cs="Times New Roman"/>
          <w:sz w:val="24"/>
          <w:szCs w:val="24"/>
          <w:shd w:val="clear" w:color="auto" w:fill="FFFFFF"/>
        </w:rPr>
        <w:t xml:space="preserve">odo el territorio determinado por sus competencias (el espacio </w:t>
      </w:r>
      <w:r w:rsidR="00E24A0F">
        <w:rPr>
          <w:rFonts w:ascii="Times New Roman" w:hAnsi="Times New Roman" w:cs="Times New Roman"/>
          <w:sz w:val="24"/>
          <w:szCs w:val="24"/>
          <w:shd w:val="clear" w:color="auto" w:fill="FFFFFF"/>
        </w:rPr>
        <w:t>dentro</w:t>
      </w:r>
      <w:r w:rsidRPr="00090002">
        <w:rPr>
          <w:rFonts w:ascii="Times New Roman" w:hAnsi="Times New Roman" w:cs="Times New Roman"/>
          <w:sz w:val="24"/>
          <w:szCs w:val="24"/>
          <w:shd w:val="clear" w:color="auto" w:fill="FFFFFF"/>
        </w:rPr>
        <w:t xml:space="preserve"> de los círculos, que </w:t>
      </w:r>
      <w:r w:rsidRPr="00090002">
        <w:rPr>
          <w:rFonts w:ascii="Times New Roman" w:hAnsi="Times New Roman" w:cs="Times New Roman"/>
          <w:sz w:val="24"/>
          <w:szCs w:val="24"/>
          <w:shd w:val="clear" w:color="auto" w:fill="FFFFFF"/>
        </w:rPr>
        <w:lastRenderedPageBreak/>
        <w:t>representan e</w:t>
      </w:r>
      <w:r w:rsidR="00E24A0F">
        <w:rPr>
          <w:rFonts w:ascii="Times New Roman" w:hAnsi="Times New Roman" w:cs="Times New Roman"/>
          <w:sz w:val="24"/>
          <w:szCs w:val="24"/>
          <w:shd w:val="clear" w:color="auto" w:fill="FFFFFF"/>
        </w:rPr>
        <w:t>l</w:t>
      </w:r>
      <w:r w:rsidRPr="00090002">
        <w:rPr>
          <w:rFonts w:ascii="Times New Roman" w:hAnsi="Times New Roman" w:cs="Times New Roman"/>
          <w:sz w:val="24"/>
          <w:szCs w:val="24"/>
          <w:shd w:val="clear" w:color="auto" w:fill="FFFFFF"/>
        </w:rPr>
        <w:t xml:space="preserve"> campo de acción permitido por la norma)</w:t>
      </w:r>
      <w:r w:rsidR="00E24A0F">
        <w:rPr>
          <w:rFonts w:ascii="Times New Roman" w:hAnsi="Times New Roman" w:cs="Times New Roman"/>
          <w:sz w:val="24"/>
          <w:szCs w:val="24"/>
          <w:shd w:val="clear" w:color="auto" w:fill="FFFFFF"/>
        </w:rPr>
        <w:t>,</w:t>
      </w:r>
      <w:r w:rsidRPr="00090002">
        <w:rPr>
          <w:rFonts w:ascii="Times New Roman" w:hAnsi="Times New Roman" w:cs="Times New Roman"/>
          <w:sz w:val="24"/>
          <w:szCs w:val="24"/>
          <w:shd w:val="clear" w:color="auto" w:fill="FFFFFF"/>
        </w:rPr>
        <w:t xml:space="preserve"> limita la acción de las instituciones y sus op</w:t>
      </w:r>
      <w:r w:rsidR="00F508D5" w:rsidRPr="00090002">
        <w:rPr>
          <w:rFonts w:ascii="Times New Roman" w:hAnsi="Times New Roman" w:cs="Times New Roman"/>
          <w:sz w:val="24"/>
          <w:szCs w:val="24"/>
          <w:shd w:val="clear" w:color="auto" w:fill="FFFFFF"/>
        </w:rPr>
        <w:t>eradores, y no sale de los canales</w:t>
      </w:r>
      <w:r w:rsidRPr="00090002">
        <w:rPr>
          <w:rFonts w:ascii="Times New Roman" w:hAnsi="Times New Roman" w:cs="Times New Roman"/>
          <w:sz w:val="24"/>
          <w:szCs w:val="24"/>
          <w:shd w:val="clear" w:color="auto" w:fill="FFFFFF"/>
        </w:rPr>
        <w:t xml:space="preserve"> establecidos</w:t>
      </w:r>
      <w:r w:rsidR="00E24A0F">
        <w:rPr>
          <w:rFonts w:ascii="Times New Roman" w:hAnsi="Times New Roman" w:cs="Times New Roman"/>
          <w:sz w:val="24"/>
          <w:szCs w:val="24"/>
          <w:shd w:val="clear" w:color="auto" w:fill="FFFFFF"/>
        </w:rPr>
        <w:t>.</w:t>
      </w:r>
    </w:p>
    <w:p w:rsidR="00CD3F9F" w:rsidRPr="00090002" w:rsidRDefault="00CD3F9F" w:rsidP="000E2E89">
      <w:pPr>
        <w:jc w:val="both"/>
        <w:rPr>
          <w:rFonts w:ascii="Times New Roman" w:hAnsi="Times New Roman" w:cs="Times New Roman"/>
          <w:sz w:val="24"/>
          <w:szCs w:val="24"/>
          <w:shd w:val="clear" w:color="auto" w:fill="FFFFFF"/>
        </w:rPr>
      </w:pPr>
    </w:p>
    <w:p w:rsidR="00E24A0F" w:rsidRDefault="00F508D5"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El problema surge cuando una de las</w:t>
      </w:r>
      <w:r w:rsidR="00E24A0F">
        <w:rPr>
          <w:rFonts w:ascii="Times New Roman" w:hAnsi="Times New Roman" w:cs="Times New Roman"/>
          <w:sz w:val="24"/>
          <w:szCs w:val="24"/>
          <w:shd w:val="clear" w:color="auto" w:fill="FFFFFF"/>
        </w:rPr>
        <w:t xml:space="preserve"> instituciones empieza a actuar dentro de esa zona no decidible, como por ejemplo el papel de los jueces, o la idea de la misma división de poder</w:t>
      </w:r>
      <w:r w:rsidRPr="00090002">
        <w:rPr>
          <w:rFonts w:ascii="Times New Roman" w:hAnsi="Times New Roman" w:cs="Times New Roman"/>
          <w:sz w:val="24"/>
          <w:szCs w:val="24"/>
          <w:shd w:val="clear" w:color="auto" w:fill="FFFFFF"/>
        </w:rPr>
        <w:t>. Cualquier acción dentro de este espacio, hace que a) aumente el poder fáctico de la institución, cosa que en la situación “b” se muestra</w:t>
      </w:r>
      <w:r w:rsidR="00BB0E7F" w:rsidRPr="00090002">
        <w:rPr>
          <w:rFonts w:ascii="Times New Roman" w:hAnsi="Times New Roman" w:cs="Times New Roman"/>
          <w:sz w:val="24"/>
          <w:szCs w:val="24"/>
          <w:shd w:val="clear" w:color="auto" w:fill="FFFFFF"/>
        </w:rPr>
        <w:t xml:space="preserve"> con </w:t>
      </w:r>
      <w:r w:rsidR="00E24A0F">
        <w:rPr>
          <w:rFonts w:ascii="Times New Roman" w:hAnsi="Times New Roman" w:cs="Times New Roman"/>
          <w:sz w:val="24"/>
          <w:szCs w:val="24"/>
          <w:shd w:val="clear" w:color="auto" w:fill="FFFFFF"/>
        </w:rPr>
        <w:t>la expansión</w:t>
      </w:r>
      <w:r w:rsidR="00BB0E7F" w:rsidRPr="00090002">
        <w:rPr>
          <w:rFonts w:ascii="Times New Roman" w:hAnsi="Times New Roman" w:cs="Times New Roman"/>
          <w:sz w:val="24"/>
          <w:szCs w:val="24"/>
          <w:shd w:val="clear" w:color="auto" w:fill="FFFFFF"/>
        </w:rPr>
        <w:t xml:space="preserve"> de la esfera de lo decidible. b) </w:t>
      </w:r>
      <w:r w:rsidR="00E24A0F">
        <w:rPr>
          <w:rFonts w:ascii="Times New Roman" w:hAnsi="Times New Roman" w:cs="Times New Roman"/>
          <w:sz w:val="24"/>
          <w:szCs w:val="24"/>
          <w:shd w:val="clear" w:color="auto" w:fill="FFFFFF"/>
        </w:rPr>
        <w:t>si aumenta el campo de acción</w:t>
      </w:r>
      <w:r w:rsidR="00BB0E7F" w:rsidRPr="00090002">
        <w:rPr>
          <w:rFonts w:ascii="Times New Roman" w:hAnsi="Times New Roman" w:cs="Times New Roman"/>
          <w:sz w:val="24"/>
          <w:szCs w:val="24"/>
          <w:shd w:val="clear" w:color="auto" w:fill="FFFFFF"/>
        </w:rPr>
        <w:t>, los controles se reducen, o se limitan, ya que se convierten en recursos puramente formales</w:t>
      </w:r>
      <w:r w:rsidR="001B70F3" w:rsidRPr="00090002">
        <w:rPr>
          <w:rFonts w:ascii="Times New Roman" w:hAnsi="Times New Roman" w:cs="Times New Roman"/>
          <w:sz w:val="24"/>
          <w:szCs w:val="24"/>
          <w:shd w:val="clear" w:color="auto" w:fill="FFFFFF"/>
        </w:rPr>
        <w:t xml:space="preserve">, que no lograrían corregir </w:t>
      </w:r>
      <w:r w:rsidR="00E24A0F">
        <w:rPr>
          <w:rFonts w:ascii="Times New Roman" w:hAnsi="Times New Roman" w:cs="Times New Roman"/>
          <w:sz w:val="24"/>
          <w:szCs w:val="24"/>
          <w:shd w:val="clear" w:color="auto" w:fill="FFFFFF"/>
        </w:rPr>
        <w:t>la presión</w:t>
      </w:r>
      <w:r w:rsidR="001B70F3" w:rsidRPr="00090002">
        <w:rPr>
          <w:rFonts w:ascii="Times New Roman" w:hAnsi="Times New Roman" w:cs="Times New Roman"/>
          <w:sz w:val="24"/>
          <w:szCs w:val="24"/>
          <w:shd w:val="clear" w:color="auto" w:fill="FFFFFF"/>
        </w:rPr>
        <w:t xml:space="preserve"> </w:t>
      </w:r>
      <w:r w:rsidR="00E24A0F">
        <w:rPr>
          <w:rFonts w:ascii="Times New Roman" w:hAnsi="Times New Roman" w:cs="Times New Roman"/>
          <w:sz w:val="24"/>
          <w:szCs w:val="24"/>
          <w:shd w:val="clear" w:color="auto" w:fill="FFFFFF"/>
        </w:rPr>
        <w:t>de un actor empoderado</w:t>
      </w:r>
      <w:r w:rsidR="001B70F3" w:rsidRPr="00090002">
        <w:rPr>
          <w:rFonts w:ascii="Times New Roman" w:hAnsi="Times New Roman" w:cs="Times New Roman"/>
          <w:sz w:val="24"/>
          <w:szCs w:val="24"/>
          <w:shd w:val="clear" w:color="auto" w:fill="FFFFFF"/>
        </w:rPr>
        <w:t xml:space="preserve">. </w:t>
      </w:r>
    </w:p>
    <w:p w:rsidR="00E24A0F" w:rsidRDefault="00E24A0F" w:rsidP="000E2E89">
      <w:pPr>
        <w:jc w:val="both"/>
        <w:rPr>
          <w:rFonts w:ascii="Times New Roman" w:hAnsi="Times New Roman" w:cs="Times New Roman"/>
          <w:sz w:val="24"/>
          <w:szCs w:val="24"/>
          <w:shd w:val="clear" w:color="auto" w:fill="FFFFFF"/>
        </w:rPr>
      </w:pPr>
    </w:p>
    <w:p w:rsidR="001B70F3" w:rsidRPr="00090002" w:rsidRDefault="00E24A0F" w:rsidP="000E2E89">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w:t>
      </w:r>
      <w:r w:rsidR="001B70F3" w:rsidRPr="00090002">
        <w:rPr>
          <w:rFonts w:ascii="Times New Roman" w:hAnsi="Times New Roman" w:cs="Times New Roman"/>
          <w:sz w:val="24"/>
          <w:szCs w:val="24"/>
          <w:shd w:val="clear" w:color="auto" w:fill="FFFFFF"/>
        </w:rPr>
        <w:t>a situación probable</w:t>
      </w:r>
      <w:r w:rsidR="00DB0EA0">
        <w:rPr>
          <w:rFonts w:ascii="Times New Roman" w:hAnsi="Times New Roman" w:cs="Times New Roman"/>
          <w:sz w:val="24"/>
          <w:szCs w:val="24"/>
          <w:shd w:val="clear" w:color="auto" w:fill="FFFFFF"/>
        </w:rPr>
        <w:t xml:space="preserve"> a partir de lo anterior</w:t>
      </w:r>
      <w:r w:rsidR="001B70F3" w:rsidRPr="00090002">
        <w:rPr>
          <w:rFonts w:ascii="Times New Roman" w:hAnsi="Times New Roman" w:cs="Times New Roman"/>
          <w:sz w:val="24"/>
          <w:szCs w:val="24"/>
          <w:shd w:val="clear" w:color="auto" w:fill="FFFFFF"/>
        </w:rPr>
        <w:t xml:space="preserve"> es una cooptación o colonización de las instituciones por parte del dominante, ya sea por medios ideológicos o administrativos. Los actores políticos se verían sobrepasados por la capacidad de decisión en temas críticos, que al no tener una discusión plural dentro de un gobierno </w:t>
      </w:r>
      <w:r>
        <w:rPr>
          <w:rFonts w:ascii="Times New Roman" w:hAnsi="Times New Roman" w:cs="Times New Roman"/>
          <w:sz w:val="24"/>
          <w:szCs w:val="24"/>
          <w:shd w:val="clear" w:color="auto" w:fill="FFFFFF"/>
        </w:rPr>
        <w:t>solo tendrían una visión</w:t>
      </w:r>
      <w:r w:rsidR="001B70F3" w:rsidRPr="00090002">
        <w:rPr>
          <w:rFonts w:ascii="Times New Roman" w:hAnsi="Times New Roman" w:cs="Times New Roman"/>
          <w:sz w:val="24"/>
          <w:szCs w:val="24"/>
          <w:shd w:val="clear" w:color="auto" w:fill="FFFFFF"/>
        </w:rPr>
        <w:t xml:space="preserve">; los controles no serían transparentes al encontrarse dentro de la acción mayoritaria del estamento dominante, y en consecuencia, se perdería el equilibrio de poderes. </w:t>
      </w:r>
    </w:p>
    <w:p w:rsidR="001B70F3" w:rsidRDefault="001B70F3" w:rsidP="000E2E89">
      <w:pPr>
        <w:jc w:val="both"/>
        <w:rPr>
          <w:rFonts w:ascii="Times New Roman" w:hAnsi="Times New Roman" w:cs="Times New Roman"/>
          <w:sz w:val="24"/>
          <w:szCs w:val="24"/>
          <w:shd w:val="clear" w:color="auto" w:fill="FFFFFF"/>
        </w:rPr>
      </w:pPr>
    </w:p>
    <w:p w:rsidR="00DB0EA0" w:rsidRPr="004E3F6B" w:rsidRDefault="00DB0EA0" w:rsidP="00DB0EA0">
      <w:pPr>
        <w:pStyle w:val="Descripcin"/>
        <w:spacing w:before="0" w:after="0" w:line="240" w:lineRule="auto"/>
        <w:rPr>
          <w:sz w:val="24"/>
          <w:szCs w:val="24"/>
        </w:rPr>
      </w:pPr>
      <w:r w:rsidRPr="004E3F6B">
        <w:rPr>
          <w:sz w:val="24"/>
          <w:szCs w:val="24"/>
        </w:rPr>
        <w:t xml:space="preserve">Gráfico N.º </w:t>
      </w:r>
      <w:r>
        <w:rPr>
          <w:sz w:val="24"/>
          <w:szCs w:val="24"/>
        </w:rPr>
        <w:t>2</w:t>
      </w:r>
    </w:p>
    <w:p w:rsidR="00DB0EA0" w:rsidRPr="00DB0EA0" w:rsidRDefault="00DB0EA0" w:rsidP="00DB0EA0">
      <w:pPr>
        <w:pStyle w:val="Descripcin"/>
        <w:spacing w:before="0" w:after="0" w:line="240" w:lineRule="auto"/>
        <w:rPr>
          <w:sz w:val="24"/>
          <w:szCs w:val="24"/>
          <w:lang w:val="es-EC"/>
        </w:rPr>
      </w:pPr>
      <w:r>
        <w:rPr>
          <w:sz w:val="24"/>
          <w:szCs w:val="24"/>
        </w:rPr>
        <w:t>Modelo Teórico de equilibrio de poderes (1): Cooptación</w:t>
      </w:r>
    </w:p>
    <w:p w:rsidR="001B70F3" w:rsidRPr="00090002" w:rsidRDefault="001B70F3" w:rsidP="000E2E89">
      <w:pPr>
        <w:jc w:val="both"/>
        <w:rPr>
          <w:rFonts w:ascii="Times New Roman" w:hAnsi="Times New Roman" w:cs="Times New Roman"/>
          <w:sz w:val="24"/>
          <w:szCs w:val="24"/>
          <w:shd w:val="clear" w:color="auto" w:fill="FFFFFF"/>
        </w:rPr>
      </w:pPr>
      <w:r w:rsidRPr="00090002">
        <w:rPr>
          <w:rFonts w:ascii="Times New Roman" w:hAnsi="Times New Roman" w:cs="Times New Roman"/>
          <w:noProof/>
          <w:sz w:val="24"/>
          <w:szCs w:val="24"/>
          <w:shd w:val="clear" w:color="auto" w:fill="FFFFFF"/>
          <w:lang w:eastAsia="es-EC"/>
        </w:rPr>
        <w:drawing>
          <wp:inline distT="0" distB="0" distL="0" distR="0" wp14:anchorId="26B59F93" wp14:editId="20B7969B">
            <wp:extent cx="5400040" cy="3506470"/>
            <wp:effectExtent l="19050" t="19050" r="10160" b="177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QUILIBRIOS2 - New Page.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00040" cy="3506470"/>
                    </a:xfrm>
                    <a:prstGeom prst="rect">
                      <a:avLst/>
                    </a:prstGeom>
                    <a:ln>
                      <a:solidFill>
                        <a:schemeClr val="tx1"/>
                      </a:solidFill>
                    </a:ln>
                  </pic:spPr>
                </pic:pic>
              </a:graphicData>
            </a:graphic>
          </wp:inline>
        </w:drawing>
      </w:r>
    </w:p>
    <w:p w:rsidR="008A3C17" w:rsidRPr="00090002" w:rsidRDefault="00351828" w:rsidP="000E2E89">
      <w:pPr>
        <w:jc w:val="both"/>
        <w:rPr>
          <w:rFonts w:ascii="Times New Roman" w:hAnsi="Times New Roman" w:cs="Times New Roman"/>
          <w:sz w:val="24"/>
          <w:szCs w:val="24"/>
          <w:shd w:val="clear" w:color="auto" w:fill="FFFFFF"/>
        </w:rPr>
      </w:pPr>
      <w:r w:rsidRPr="004E3F6B">
        <w:rPr>
          <w:rFonts w:ascii="Times New Roman" w:hAnsi="Times New Roman" w:cs="Times New Roman"/>
          <w:b/>
        </w:rPr>
        <w:t>Fuente:</w:t>
      </w:r>
      <w:r>
        <w:rPr>
          <w:rFonts w:ascii="Times New Roman" w:hAnsi="Times New Roman" w:cs="Times New Roman"/>
          <w:b/>
        </w:rPr>
        <w:t xml:space="preserve"> </w:t>
      </w:r>
      <w:sdt>
        <w:sdtPr>
          <w:rPr>
            <w:rFonts w:ascii="Times New Roman" w:hAnsi="Times New Roman" w:cs="Times New Roman"/>
          </w:rPr>
          <w:id w:val="1118564103"/>
          <w:citation/>
        </w:sdtPr>
        <w:sdtEndPr/>
        <w:sdtContent>
          <w:r w:rsidRPr="00351828">
            <w:rPr>
              <w:rFonts w:ascii="Times New Roman" w:hAnsi="Times New Roman" w:cs="Times New Roman"/>
            </w:rPr>
            <w:fldChar w:fldCharType="begin"/>
          </w:r>
          <w:r w:rsidRPr="00351828">
            <w:rPr>
              <w:rFonts w:ascii="Times New Roman" w:hAnsi="Times New Roman" w:cs="Times New Roman"/>
            </w:rPr>
            <w:instrText xml:space="preserve">CITATION Fer081 \t  \l 12298 </w:instrText>
          </w:r>
          <w:r w:rsidRPr="00351828">
            <w:rPr>
              <w:rFonts w:ascii="Times New Roman" w:hAnsi="Times New Roman" w:cs="Times New Roman"/>
            </w:rPr>
            <w:fldChar w:fldCharType="separate"/>
          </w:r>
          <w:r w:rsidRPr="00351828">
            <w:rPr>
              <w:rFonts w:ascii="Times New Roman" w:hAnsi="Times New Roman" w:cs="Times New Roman"/>
              <w:noProof/>
            </w:rPr>
            <w:t>(Ferrajoli, 2008)</w:t>
          </w:r>
          <w:r w:rsidRPr="00351828">
            <w:rPr>
              <w:rFonts w:ascii="Times New Roman" w:hAnsi="Times New Roman" w:cs="Times New Roman"/>
            </w:rPr>
            <w:fldChar w:fldCharType="end"/>
          </w:r>
        </w:sdtContent>
      </w:sdt>
      <w:r w:rsidRPr="00351828">
        <w:rPr>
          <w:rFonts w:ascii="Times New Roman" w:hAnsi="Times New Roman" w:cs="Times New Roman"/>
        </w:rPr>
        <w:t>, elaboración propia</w:t>
      </w:r>
    </w:p>
    <w:p w:rsidR="008A3C17" w:rsidRPr="00090002" w:rsidRDefault="008A3C17" w:rsidP="000E2E89">
      <w:pPr>
        <w:jc w:val="both"/>
        <w:rPr>
          <w:rFonts w:ascii="Times New Roman" w:hAnsi="Times New Roman" w:cs="Times New Roman"/>
          <w:sz w:val="24"/>
          <w:szCs w:val="24"/>
          <w:shd w:val="clear" w:color="auto" w:fill="FFFFFF"/>
        </w:rPr>
      </w:pPr>
    </w:p>
    <w:p w:rsidR="008A3C17" w:rsidRPr="00090002" w:rsidRDefault="001B70F3"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Debe tenerse en cuenta que en ningún momento ha</w:t>
      </w:r>
      <w:r w:rsidR="000060CB">
        <w:rPr>
          <w:rFonts w:ascii="Times New Roman" w:hAnsi="Times New Roman" w:cs="Times New Roman"/>
          <w:sz w:val="24"/>
          <w:szCs w:val="24"/>
          <w:shd w:val="clear" w:color="auto" w:fill="FFFFFF"/>
        </w:rPr>
        <w:t>y</w:t>
      </w:r>
      <w:r w:rsidRPr="00090002">
        <w:rPr>
          <w:rFonts w:ascii="Times New Roman" w:hAnsi="Times New Roman" w:cs="Times New Roman"/>
          <w:sz w:val="24"/>
          <w:szCs w:val="24"/>
          <w:shd w:val="clear" w:color="auto" w:fill="FFFFFF"/>
        </w:rPr>
        <w:t xml:space="preserve"> una violación a las normas constitucionales. Legalmente, las instituciones existen y hay una posibilidad de que existan controles a la acción de los estamentos. Lo sucedido es u</w:t>
      </w:r>
      <w:r w:rsidR="000060CB">
        <w:rPr>
          <w:rFonts w:ascii="Times New Roman" w:hAnsi="Times New Roman" w:cs="Times New Roman"/>
          <w:sz w:val="24"/>
          <w:szCs w:val="24"/>
          <w:shd w:val="clear" w:color="auto" w:fill="FFFFFF"/>
        </w:rPr>
        <w:t>na absorción de la esfera de lo</w:t>
      </w:r>
      <w:r w:rsidRPr="00090002">
        <w:rPr>
          <w:rFonts w:ascii="Times New Roman" w:hAnsi="Times New Roman" w:cs="Times New Roman"/>
          <w:sz w:val="24"/>
          <w:szCs w:val="24"/>
          <w:shd w:val="clear" w:color="auto" w:fill="FFFFFF"/>
        </w:rPr>
        <w:t xml:space="preserve"> decidible por parte de la institución dominante, dado el aumento de su poder fáctico, al ser capaz de tratar con ele</w:t>
      </w:r>
      <w:r w:rsidR="006C2879" w:rsidRPr="00090002">
        <w:rPr>
          <w:rFonts w:ascii="Times New Roman" w:hAnsi="Times New Roman" w:cs="Times New Roman"/>
          <w:sz w:val="24"/>
          <w:szCs w:val="24"/>
          <w:shd w:val="clear" w:color="auto" w:fill="FFFFFF"/>
        </w:rPr>
        <w:t>mentos que rompen la naturaleza del sistema democrático. Para que esto suceda sin una ruptura de la popularidad de un actor político,</w:t>
      </w:r>
      <w:r w:rsidR="000A66D6">
        <w:rPr>
          <w:rFonts w:ascii="Times New Roman" w:hAnsi="Times New Roman" w:cs="Times New Roman"/>
          <w:sz w:val="24"/>
          <w:szCs w:val="24"/>
          <w:shd w:val="clear" w:color="auto" w:fill="FFFFFF"/>
        </w:rPr>
        <w:t xml:space="preserve"> sería necesaria</w:t>
      </w:r>
      <w:r w:rsidR="006C2879" w:rsidRPr="00090002">
        <w:rPr>
          <w:rFonts w:ascii="Times New Roman" w:hAnsi="Times New Roman" w:cs="Times New Roman"/>
          <w:sz w:val="24"/>
          <w:szCs w:val="24"/>
          <w:shd w:val="clear" w:color="auto" w:fill="FFFFFF"/>
        </w:rPr>
        <w:t xml:space="preserve"> una alta legitimidad que asegure la existencia de una dominación mayoritaria y la inexistencia de controles horizontales. Este puede ajustarse, en su mayor parte con el </w:t>
      </w:r>
      <w:r w:rsidR="006C2879" w:rsidRPr="00090002">
        <w:rPr>
          <w:rFonts w:ascii="Times New Roman" w:hAnsi="Times New Roman" w:cs="Times New Roman"/>
          <w:sz w:val="24"/>
          <w:szCs w:val="24"/>
          <w:shd w:val="clear" w:color="auto" w:fill="FFFFFF"/>
        </w:rPr>
        <w:lastRenderedPageBreak/>
        <w:t xml:space="preserve">concepto de democracia delegativa, planteado por Guillermo O´Donnell en los años 90, que </w:t>
      </w:r>
      <w:r w:rsidR="000060CB">
        <w:rPr>
          <w:rFonts w:ascii="Times New Roman" w:hAnsi="Times New Roman" w:cs="Times New Roman"/>
          <w:sz w:val="24"/>
          <w:szCs w:val="24"/>
          <w:shd w:val="clear" w:color="auto" w:fill="FFFFFF"/>
        </w:rPr>
        <w:t>s</w:t>
      </w:r>
      <w:r w:rsidR="00915BB0">
        <w:rPr>
          <w:rFonts w:ascii="Times New Roman" w:hAnsi="Times New Roman" w:cs="Times New Roman"/>
          <w:sz w:val="24"/>
          <w:szCs w:val="24"/>
          <w:shd w:val="clear" w:color="auto" w:fill="FFFFFF"/>
        </w:rPr>
        <w:t>upone a</w:t>
      </w:r>
      <w:r w:rsidR="006C2879" w:rsidRPr="00090002">
        <w:rPr>
          <w:rFonts w:ascii="Times New Roman" w:hAnsi="Times New Roman" w:cs="Times New Roman"/>
          <w:sz w:val="24"/>
          <w:szCs w:val="24"/>
          <w:shd w:val="clear" w:color="auto" w:fill="FFFFFF"/>
        </w:rPr>
        <w:t xml:space="preserve"> este como un escenario de alto riesgo, ya que la alta </w:t>
      </w:r>
      <w:r w:rsidR="00C63831" w:rsidRPr="00090002">
        <w:rPr>
          <w:rFonts w:ascii="Times New Roman" w:hAnsi="Times New Roman" w:cs="Times New Roman"/>
          <w:sz w:val="24"/>
          <w:szCs w:val="24"/>
          <w:shd w:val="clear" w:color="auto" w:fill="FFFFFF"/>
        </w:rPr>
        <w:t>popularidad genera un discurso mayoritario que afecta al pluralismo, y pone a quienes no están dentro de él, en una potencial violación de sus derechos</w:t>
      </w:r>
      <w:r w:rsidR="00421E7F">
        <w:rPr>
          <w:rFonts w:ascii="Times New Roman" w:hAnsi="Times New Roman" w:cs="Times New Roman"/>
          <w:noProof/>
          <w:sz w:val="24"/>
          <w:szCs w:val="24"/>
          <w:shd w:val="clear" w:color="auto" w:fill="FFFFFF"/>
        </w:rPr>
        <w:t xml:space="preserve"> </w:t>
      </w:r>
      <w:r w:rsidR="00421E7F" w:rsidRPr="00405D9D">
        <w:rPr>
          <w:rFonts w:ascii="Times New Roman" w:hAnsi="Times New Roman" w:cs="Times New Roman"/>
          <w:noProof/>
          <w:sz w:val="24"/>
          <w:szCs w:val="24"/>
          <w:shd w:val="clear" w:color="auto" w:fill="FFFFFF"/>
        </w:rPr>
        <w:t>(O´Donnell, 1992</w:t>
      </w:r>
      <w:r w:rsidR="00421E7F">
        <w:rPr>
          <w:rFonts w:ascii="Times New Roman" w:hAnsi="Times New Roman" w:cs="Times New Roman"/>
          <w:noProof/>
          <w:sz w:val="24"/>
          <w:szCs w:val="24"/>
          <w:shd w:val="clear" w:color="auto" w:fill="FFFFFF"/>
        </w:rPr>
        <w:t>:</w:t>
      </w:r>
      <w:r w:rsidR="00421E7F" w:rsidRPr="00405D9D">
        <w:rPr>
          <w:rFonts w:ascii="Times New Roman" w:hAnsi="Times New Roman" w:cs="Times New Roman"/>
          <w:noProof/>
          <w:sz w:val="24"/>
          <w:szCs w:val="24"/>
          <w:shd w:val="clear" w:color="auto" w:fill="FFFFFF"/>
        </w:rPr>
        <w:t xml:space="preserve"> 25-40)</w:t>
      </w:r>
      <w:r w:rsidR="00C63831" w:rsidRPr="00090002">
        <w:rPr>
          <w:rFonts w:ascii="Times New Roman" w:hAnsi="Times New Roman" w:cs="Times New Roman"/>
          <w:sz w:val="24"/>
          <w:szCs w:val="24"/>
          <w:shd w:val="clear" w:color="auto" w:fill="FFFFFF"/>
        </w:rPr>
        <w:t>.</w:t>
      </w:r>
    </w:p>
    <w:p w:rsidR="00C63831" w:rsidRPr="00090002" w:rsidRDefault="00C63831" w:rsidP="000E2E89">
      <w:pPr>
        <w:jc w:val="both"/>
        <w:rPr>
          <w:rFonts w:ascii="Times New Roman" w:hAnsi="Times New Roman" w:cs="Times New Roman"/>
          <w:sz w:val="24"/>
          <w:szCs w:val="24"/>
          <w:shd w:val="clear" w:color="auto" w:fill="FFFFFF"/>
        </w:rPr>
      </w:pPr>
    </w:p>
    <w:p w:rsidR="000000B8" w:rsidRPr="00335C64" w:rsidRDefault="000A66D6" w:rsidP="00335C64">
      <w:pPr>
        <w:pStyle w:val="Prrafodelista"/>
        <w:numPr>
          <w:ilvl w:val="0"/>
          <w:numId w:val="13"/>
        </w:numPr>
        <w:jc w:val="both"/>
        <w:rPr>
          <w:rFonts w:ascii="Times New Roman" w:hAnsi="Times New Roman" w:cs="Times New Roman"/>
          <w:b/>
          <w:sz w:val="24"/>
          <w:szCs w:val="24"/>
          <w:shd w:val="clear" w:color="auto" w:fill="FFFFFF"/>
        </w:rPr>
      </w:pPr>
      <w:r w:rsidRPr="00335C64">
        <w:rPr>
          <w:rFonts w:ascii="Times New Roman" w:hAnsi="Times New Roman" w:cs="Times New Roman"/>
          <w:b/>
          <w:sz w:val="24"/>
          <w:szCs w:val="24"/>
          <w:shd w:val="clear" w:color="auto" w:fill="FFFFFF"/>
        </w:rPr>
        <w:t>La judicatura</w:t>
      </w:r>
      <w:r w:rsidR="000000B8" w:rsidRPr="00335C64">
        <w:rPr>
          <w:rFonts w:ascii="Times New Roman" w:hAnsi="Times New Roman" w:cs="Times New Roman"/>
          <w:b/>
          <w:sz w:val="24"/>
          <w:szCs w:val="24"/>
          <w:shd w:val="clear" w:color="auto" w:fill="FFFFFF"/>
        </w:rPr>
        <w:t xml:space="preserve"> como actor </w:t>
      </w:r>
      <w:r w:rsidR="007D410D" w:rsidRPr="00335C64">
        <w:rPr>
          <w:rFonts w:ascii="Times New Roman" w:hAnsi="Times New Roman" w:cs="Times New Roman"/>
          <w:b/>
          <w:sz w:val="24"/>
          <w:szCs w:val="24"/>
          <w:shd w:val="clear" w:color="auto" w:fill="FFFFFF"/>
        </w:rPr>
        <w:t>contra mayoritario</w:t>
      </w:r>
      <w:r w:rsidRPr="00335C64">
        <w:rPr>
          <w:rFonts w:ascii="Times New Roman" w:hAnsi="Times New Roman" w:cs="Times New Roman"/>
          <w:b/>
          <w:sz w:val="24"/>
          <w:szCs w:val="24"/>
          <w:shd w:val="clear" w:color="auto" w:fill="FFFFFF"/>
        </w:rPr>
        <w:t xml:space="preserve"> en el equilibrio de poderes</w:t>
      </w:r>
    </w:p>
    <w:p w:rsidR="000000B8" w:rsidRPr="00090002" w:rsidRDefault="000000B8" w:rsidP="000E2E89">
      <w:pPr>
        <w:jc w:val="both"/>
        <w:rPr>
          <w:rFonts w:ascii="Times New Roman" w:hAnsi="Times New Roman" w:cs="Times New Roman"/>
          <w:sz w:val="24"/>
          <w:szCs w:val="24"/>
          <w:shd w:val="clear" w:color="auto" w:fill="FFFFFF"/>
        </w:rPr>
      </w:pPr>
    </w:p>
    <w:p w:rsidR="00AA49A6" w:rsidRDefault="000000B8"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 xml:space="preserve">Cuando existen situaciones como las descritas más arriba que </w:t>
      </w:r>
      <w:r w:rsidR="00916310" w:rsidRPr="00090002">
        <w:rPr>
          <w:rFonts w:ascii="Times New Roman" w:hAnsi="Times New Roman" w:cs="Times New Roman"/>
          <w:sz w:val="24"/>
          <w:szCs w:val="24"/>
          <w:shd w:val="clear" w:color="auto" w:fill="FFFFFF"/>
        </w:rPr>
        <w:t xml:space="preserve">exista un poder </w:t>
      </w:r>
      <w:r w:rsidR="007D410D" w:rsidRPr="00090002">
        <w:rPr>
          <w:rFonts w:ascii="Times New Roman" w:hAnsi="Times New Roman" w:cs="Times New Roman"/>
          <w:sz w:val="24"/>
          <w:szCs w:val="24"/>
          <w:shd w:val="clear" w:color="auto" w:fill="FFFFFF"/>
        </w:rPr>
        <w:t>contra mayoritario</w:t>
      </w:r>
      <w:r w:rsidR="00916310" w:rsidRPr="00090002">
        <w:rPr>
          <w:rFonts w:ascii="Times New Roman" w:hAnsi="Times New Roman" w:cs="Times New Roman"/>
          <w:sz w:val="24"/>
          <w:szCs w:val="24"/>
          <w:shd w:val="clear" w:color="auto" w:fill="FFFFFF"/>
        </w:rPr>
        <w:t xml:space="preserve"> </w:t>
      </w:r>
      <w:r w:rsidR="00915BB0">
        <w:rPr>
          <w:rFonts w:ascii="Times New Roman" w:hAnsi="Times New Roman" w:cs="Times New Roman"/>
          <w:sz w:val="24"/>
          <w:szCs w:val="24"/>
          <w:shd w:val="clear" w:color="auto" w:fill="FFFFFF"/>
        </w:rPr>
        <w:t>es imprescindible</w:t>
      </w:r>
      <w:r w:rsidR="00915BB0">
        <w:rPr>
          <w:rStyle w:val="Refdenotaalpie"/>
          <w:rFonts w:ascii="Times New Roman" w:hAnsi="Times New Roman" w:cs="Times New Roman"/>
          <w:sz w:val="24"/>
          <w:szCs w:val="24"/>
          <w:shd w:val="clear" w:color="auto" w:fill="FFFFFF"/>
        </w:rPr>
        <w:footnoteReference w:id="3"/>
      </w:r>
      <w:r w:rsidR="008C1DAC">
        <w:rPr>
          <w:rFonts w:ascii="Times New Roman" w:hAnsi="Times New Roman" w:cs="Times New Roman"/>
          <w:sz w:val="24"/>
          <w:szCs w:val="24"/>
          <w:shd w:val="clear" w:color="auto" w:fill="FFFFFF"/>
        </w:rPr>
        <w:t>. En</w:t>
      </w:r>
      <w:r w:rsidR="00916310" w:rsidRPr="00090002">
        <w:rPr>
          <w:rFonts w:ascii="Times New Roman" w:hAnsi="Times New Roman" w:cs="Times New Roman"/>
          <w:sz w:val="24"/>
          <w:szCs w:val="24"/>
          <w:shd w:val="clear" w:color="auto" w:fill="FFFFFF"/>
        </w:rPr>
        <w:t xml:space="preserve"> ese orden de cosas, el Derecho no puede ser solamente fundamento de la acción decisoria del poder público, sino que debe generarse una oposición recíproca y fundamentada. Para la norma jurídica, el poder absoluto hace que</w:t>
      </w:r>
      <w:r w:rsidR="00C27AFB" w:rsidRPr="00090002">
        <w:rPr>
          <w:rFonts w:ascii="Times New Roman" w:hAnsi="Times New Roman" w:cs="Times New Roman"/>
          <w:sz w:val="24"/>
          <w:szCs w:val="24"/>
          <w:shd w:val="clear" w:color="auto" w:fill="FFFFFF"/>
        </w:rPr>
        <w:t xml:space="preserve"> </w:t>
      </w:r>
      <w:r w:rsidR="007D410D" w:rsidRPr="00090002">
        <w:rPr>
          <w:rFonts w:ascii="Times New Roman" w:hAnsi="Times New Roman" w:cs="Times New Roman"/>
          <w:sz w:val="24"/>
          <w:szCs w:val="24"/>
          <w:shd w:val="clear" w:color="auto" w:fill="FFFFFF"/>
        </w:rPr>
        <w:t>pueda</w:t>
      </w:r>
      <w:r w:rsidR="00C27AFB" w:rsidRPr="00090002">
        <w:rPr>
          <w:rFonts w:ascii="Times New Roman" w:hAnsi="Times New Roman" w:cs="Times New Roman"/>
          <w:sz w:val="24"/>
          <w:szCs w:val="24"/>
          <w:shd w:val="clear" w:color="auto" w:fill="FFFFFF"/>
        </w:rPr>
        <w:t xml:space="preserve"> la condición de valores que están </w:t>
      </w:r>
      <w:r w:rsidR="007D410D" w:rsidRPr="00090002">
        <w:rPr>
          <w:rFonts w:ascii="Times New Roman" w:hAnsi="Times New Roman" w:cs="Times New Roman"/>
          <w:sz w:val="24"/>
          <w:szCs w:val="24"/>
          <w:shd w:val="clear" w:color="auto" w:fill="FFFFFF"/>
        </w:rPr>
        <w:t>intrínsecamente</w:t>
      </w:r>
      <w:r w:rsidR="00C27AFB" w:rsidRPr="00090002">
        <w:rPr>
          <w:rFonts w:ascii="Times New Roman" w:hAnsi="Times New Roman" w:cs="Times New Roman"/>
          <w:sz w:val="24"/>
          <w:szCs w:val="24"/>
          <w:shd w:val="clear" w:color="auto" w:fill="FFFFFF"/>
        </w:rPr>
        <w:t xml:space="preserve"> sostenidos en ellos.  El Derecho entonces, no sólo ordena la conducta humana de los detentadores del poder, sino que los </w:t>
      </w:r>
      <w:r w:rsidR="007D410D" w:rsidRPr="00090002">
        <w:rPr>
          <w:rFonts w:ascii="Times New Roman" w:hAnsi="Times New Roman" w:cs="Times New Roman"/>
          <w:sz w:val="24"/>
          <w:szCs w:val="24"/>
          <w:shd w:val="clear" w:color="auto" w:fill="FFFFFF"/>
        </w:rPr>
        <w:t>limita</w:t>
      </w:r>
      <w:r w:rsidR="00C27AFB" w:rsidRPr="00090002">
        <w:rPr>
          <w:rFonts w:ascii="Times New Roman" w:hAnsi="Times New Roman" w:cs="Times New Roman"/>
          <w:sz w:val="24"/>
          <w:szCs w:val="24"/>
          <w:shd w:val="clear" w:color="auto" w:fill="FFFFFF"/>
        </w:rPr>
        <w:t>, y se vuelve</w:t>
      </w:r>
      <w:r w:rsidR="00915BB0">
        <w:rPr>
          <w:rFonts w:ascii="Times New Roman" w:hAnsi="Times New Roman" w:cs="Times New Roman"/>
          <w:sz w:val="24"/>
          <w:szCs w:val="24"/>
          <w:shd w:val="clear" w:color="auto" w:fill="FFFFFF"/>
        </w:rPr>
        <w:t xml:space="preserve"> </w:t>
      </w:r>
      <w:r w:rsidR="00915BB0">
        <w:rPr>
          <w:rFonts w:ascii="Times New Roman" w:hAnsi="Times New Roman" w:cs="Times New Roman"/>
          <w:i/>
          <w:sz w:val="24"/>
          <w:szCs w:val="24"/>
          <w:shd w:val="clear" w:color="auto" w:fill="FFFFFF"/>
        </w:rPr>
        <w:t>per se</w:t>
      </w:r>
      <w:r w:rsidR="00C27AFB" w:rsidRPr="00090002">
        <w:rPr>
          <w:rFonts w:ascii="Times New Roman" w:hAnsi="Times New Roman" w:cs="Times New Roman"/>
          <w:sz w:val="24"/>
          <w:szCs w:val="24"/>
          <w:shd w:val="clear" w:color="auto" w:fill="FFFFFF"/>
        </w:rPr>
        <w:t xml:space="preserve"> en una negación del poder absoluto</w:t>
      </w:r>
      <w:r w:rsidR="00421E7F">
        <w:rPr>
          <w:rFonts w:ascii="Times New Roman" w:hAnsi="Times New Roman" w:cs="Times New Roman"/>
          <w:noProof/>
          <w:sz w:val="24"/>
          <w:szCs w:val="24"/>
          <w:shd w:val="clear" w:color="auto" w:fill="FFFFFF"/>
        </w:rPr>
        <w:t xml:space="preserve"> </w:t>
      </w:r>
      <w:r w:rsidR="00421E7F" w:rsidRPr="00405D9D">
        <w:rPr>
          <w:rFonts w:ascii="Times New Roman" w:hAnsi="Times New Roman" w:cs="Times New Roman"/>
          <w:noProof/>
          <w:sz w:val="24"/>
          <w:szCs w:val="24"/>
          <w:shd w:val="clear" w:color="auto" w:fill="FFFFFF"/>
        </w:rPr>
        <w:t>(Ferrajoli, 1999</w:t>
      </w:r>
      <w:r w:rsidR="00421E7F">
        <w:rPr>
          <w:rFonts w:ascii="Times New Roman" w:hAnsi="Times New Roman" w:cs="Times New Roman"/>
          <w:noProof/>
          <w:sz w:val="24"/>
          <w:szCs w:val="24"/>
          <w:shd w:val="clear" w:color="auto" w:fill="FFFFFF"/>
        </w:rPr>
        <w:t>:</w:t>
      </w:r>
      <w:r w:rsidR="00421E7F" w:rsidRPr="00405D9D">
        <w:rPr>
          <w:rFonts w:ascii="Times New Roman" w:hAnsi="Times New Roman" w:cs="Times New Roman"/>
          <w:noProof/>
          <w:sz w:val="24"/>
          <w:szCs w:val="24"/>
          <w:shd w:val="clear" w:color="auto" w:fill="FFFFFF"/>
        </w:rPr>
        <w:t xml:space="preserve"> 64-65)</w:t>
      </w:r>
      <w:r w:rsidR="00915BB0">
        <w:rPr>
          <w:rFonts w:ascii="Times New Roman" w:hAnsi="Times New Roman" w:cs="Times New Roman"/>
          <w:sz w:val="24"/>
          <w:szCs w:val="24"/>
          <w:shd w:val="clear" w:color="auto" w:fill="FFFFFF"/>
        </w:rPr>
        <w:t xml:space="preserve">. </w:t>
      </w:r>
      <w:r w:rsidR="00C27AFB" w:rsidRPr="00090002">
        <w:rPr>
          <w:rFonts w:ascii="Times New Roman" w:hAnsi="Times New Roman" w:cs="Times New Roman"/>
          <w:sz w:val="24"/>
          <w:szCs w:val="24"/>
          <w:shd w:val="clear" w:color="auto" w:fill="FFFFFF"/>
        </w:rPr>
        <w:t xml:space="preserve">Cuando se utiliza la decisión sobre la esfera de los indecidible (por ej. en la regulación arbitraria de las libertades básicas), el papel de los jueces es vital. Se debe tener en cuenta que </w:t>
      </w:r>
      <w:r w:rsidR="007D410D" w:rsidRPr="00090002">
        <w:rPr>
          <w:rFonts w:ascii="Times New Roman" w:hAnsi="Times New Roman" w:cs="Times New Roman"/>
          <w:sz w:val="24"/>
          <w:szCs w:val="24"/>
          <w:shd w:val="clear" w:color="auto" w:fill="FFFFFF"/>
        </w:rPr>
        <w:t>todos</w:t>
      </w:r>
      <w:r w:rsidR="00C27AFB" w:rsidRPr="00090002">
        <w:rPr>
          <w:rFonts w:ascii="Times New Roman" w:hAnsi="Times New Roman" w:cs="Times New Roman"/>
          <w:sz w:val="24"/>
          <w:szCs w:val="24"/>
          <w:shd w:val="clear" w:color="auto" w:fill="FFFFFF"/>
        </w:rPr>
        <w:t xml:space="preserve"> </w:t>
      </w:r>
      <w:r w:rsidR="007D410D" w:rsidRPr="00090002">
        <w:rPr>
          <w:rFonts w:ascii="Times New Roman" w:hAnsi="Times New Roman" w:cs="Times New Roman"/>
          <w:sz w:val="24"/>
          <w:szCs w:val="24"/>
          <w:shd w:val="clear" w:color="auto" w:fill="FFFFFF"/>
        </w:rPr>
        <w:t>los sistemas jurídicos</w:t>
      </w:r>
      <w:r w:rsidR="00C27AFB" w:rsidRPr="00090002">
        <w:rPr>
          <w:rFonts w:ascii="Times New Roman" w:hAnsi="Times New Roman" w:cs="Times New Roman"/>
          <w:sz w:val="24"/>
          <w:szCs w:val="24"/>
          <w:shd w:val="clear" w:color="auto" w:fill="FFFFFF"/>
        </w:rPr>
        <w:t xml:space="preserve">, </w:t>
      </w:r>
      <w:r w:rsidR="002C6BC7" w:rsidRPr="00090002">
        <w:rPr>
          <w:rFonts w:ascii="Times New Roman" w:hAnsi="Times New Roman" w:cs="Times New Roman"/>
          <w:sz w:val="24"/>
          <w:szCs w:val="24"/>
          <w:shd w:val="clear" w:color="auto" w:fill="FFFFFF"/>
        </w:rPr>
        <w:t xml:space="preserve">En ese escenario el Juez no debería sino decidir cualquier </w:t>
      </w:r>
      <w:r w:rsidR="007D410D" w:rsidRPr="00090002">
        <w:rPr>
          <w:rFonts w:ascii="Times New Roman" w:hAnsi="Times New Roman" w:cs="Times New Roman"/>
          <w:sz w:val="24"/>
          <w:szCs w:val="24"/>
          <w:shd w:val="clear" w:color="auto" w:fill="FFFFFF"/>
        </w:rPr>
        <w:t>controversia</w:t>
      </w:r>
      <w:r w:rsidR="00AA49A6">
        <w:rPr>
          <w:rFonts w:ascii="Times New Roman" w:hAnsi="Times New Roman" w:cs="Times New Roman"/>
          <w:sz w:val="24"/>
          <w:szCs w:val="24"/>
          <w:shd w:val="clear" w:color="auto" w:fill="FFFFFF"/>
        </w:rPr>
        <w:t xml:space="preserve"> de forma imparcial, y muchas veces, debería decidir en contra de la mayoría, en orden de proteger los derechos y la Ley</w:t>
      </w:r>
      <w:r w:rsidR="00421E7F">
        <w:rPr>
          <w:rFonts w:ascii="Times New Roman" w:hAnsi="Times New Roman" w:cs="Times New Roman"/>
          <w:noProof/>
          <w:sz w:val="24"/>
          <w:szCs w:val="24"/>
          <w:shd w:val="clear" w:color="auto" w:fill="FFFFFF"/>
        </w:rPr>
        <w:t xml:space="preserve"> </w:t>
      </w:r>
      <w:r w:rsidR="00421E7F" w:rsidRPr="00405D9D">
        <w:rPr>
          <w:rFonts w:ascii="Times New Roman" w:hAnsi="Times New Roman" w:cs="Times New Roman"/>
          <w:noProof/>
          <w:sz w:val="24"/>
          <w:szCs w:val="24"/>
          <w:shd w:val="clear" w:color="auto" w:fill="FFFFFF"/>
        </w:rPr>
        <w:t>(Nino, 1992</w:t>
      </w:r>
      <w:r w:rsidR="00421E7F">
        <w:rPr>
          <w:rFonts w:ascii="Times New Roman" w:hAnsi="Times New Roman" w:cs="Times New Roman"/>
          <w:noProof/>
          <w:sz w:val="24"/>
          <w:szCs w:val="24"/>
          <w:shd w:val="clear" w:color="auto" w:fill="FFFFFF"/>
        </w:rPr>
        <w:t>:</w:t>
      </w:r>
      <w:r w:rsidR="00421E7F" w:rsidRPr="00405D9D">
        <w:rPr>
          <w:rFonts w:ascii="Times New Roman" w:hAnsi="Times New Roman" w:cs="Times New Roman"/>
          <w:noProof/>
          <w:sz w:val="24"/>
          <w:szCs w:val="24"/>
          <w:shd w:val="clear" w:color="auto" w:fill="FFFFFF"/>
        </w:rPr>
        <w:t xml:space="preserve"> 306)</w:t>
      </w:r>
      <w:r w:rsidR="00AA49A6">
        <w:rPr>
          <w:rFonts w:ascii="Times New Roman" w:hAnsi="Times New Roman" w:cs="Times New Roman"/>
          <w:sz w:val="24"/>
          <w:szCs w:val="24"/>
          <w:shd w:val="clear" w:color="auto" w:fill="FFFFFF"/>
        </w:rPr>
        <w:t>.</w:t>
      </w:r>
      <w:r w:rsidR="00915BB0">
        <w:rPr>
          <w:rFonts w:ascii="Times New Roman" w:hAnsi="Times New Roman" w:cs="Times New Roman"/>
          <w:sz w:val="24"/>
          <w:szCs w:val="24"/>
          <w:shd w:val="clear" w:color="auto" w:fill="FFFFFF"/>
        </w:rPr>
        <w:t xml:space="preserve">  </w:t>
      </w:r>
    </w:p>
    <w:p w:rsidR="00AA49A6" w:rsidRDefault="00AA49A6" w:rsidP="000E2E89">
      <w:pPr>
        <w:jc w:val="both"/>
        <w:rPr>
          <w:rFonts w:ascii="Times New Roman" w:hAnsi="Times New Roman" w:cs="Times New Roman"/>
          <w:sz w:val="24"/>
          <w:szCs w:val="24"/>
          <w:shd w:val="clear" w:color="auto" w:fill="FFFFFF"/>
        </w:rPr>
      </w:pPr>
    </w:p>
    <w:p w:rsidR="002C6BC7" w:rsidRPr="00090002" w:rsidRDefault="002C6BC7"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 xml:space="preserve">Pero, como en todas las situaciones de la vida, los jueces son humanos y por lo tanto toman decisiones racionales, de acuerdo a su </w:t>
      </w:r>
      <w:r w:rsidR="007D410D" w:rsidRPr="00090002">
        <w:rPr>
          <w:rFonts w:ascii="Times New Roman" w:hAnsi="Times New Roman" w:cs="Times New Roman"/>
          <w:sz w:val="24"/>
          <w:szCs w:val="24"/>
          <w:shd w:val="clear" w:color="auto" w:fill="FFFFFF"/>
        </w:rPr>
        <w:t>núcleo</w:t>
      </w:r>
      <w:r w:rsidR="00AA49A6">
        <w:rPr>
          <w:rFonts w:ascii="Times New Roman" w:hAnsi="Times New Roman" w:cs="Times New Roman"/>
          <w:sz w:val="24"/>
          <w:szCs w:val="24"/>
          <w:shd w:val="clear" w:color="auto" w:fill="FFFFFF"/>
        </w:rPr>
        <w:t xml:space="preserve"> duro de creencias. </w:t>
      </w:r>
      <w:r w:rsidRPr="00090002">
        <w:rPr>
          <w:rFonts w:ascii="Times New Roman" w:hAnsi="Times New Roman" w:cs="Times New Roman"/>
          <w:sz w:val="24"/>
          <w:szCs w:val="24"/>
          <w:shd w:val="clear" w:color="auto" w:fill="FFFFFF"/>
        </w:rPr>
        <w:t xml:space="preserve">Al respecto, existen dos posiciones polarizadas: en primer lugar se </w:t>
      </w:r>
      <w:r w:rsidR="00915BB0">
        <w:rPr>
          <w:rFonts w:ascii="Times New Roman" w:hAnsi="Times New Roman" w:cs="Times New Roman"/>
          <w:sz w:val="24"/>
          <w:szCs w:val="24"/>
          <w:shd w:val="clear" w:color="auto" w:fill="FFFFFF"/>
        </w:rPr>
        <w:t>sostiene</w:t>
      </w:r>
      <w:r w:rsidRPr="00090002">
        <w:rPr>
          <w:rFonts w:ascii="Times New Roman" w:hAnsi="Times New Roman" w:cs="Times New Roman"/>
          <w:sz w:val="24"/>
          <w:szCs w:val="24"/>
          <w:shd w:val="clear" w:color="auto" w:fill="FFFFFF"/>
        </w:rPr>
        <w:t xml:space="preserve"> que los jueces toman decisiones </w:t>
      </w:r>
      <w:r w:rsidR="009A7C4F" w:rsidRPr="00090002">
        <w:rPr>
          <w:rFonts w:ascii="Times New Roman" w:hAnsi="Times New Roman" w:cs="Times New Roman"/>
          <w:sz w:val="24"/>
          <w:szCs w:val="24"/>
          <w:shd w:val="clear" w:color="auto" w:fill="FFFFFF"/>
        </w:rPr>
        <w:t xml:space="preserve">basadas en los incentivos económicos o sociales que pudieran obtener de una decisión judicial, por lo que </w:t>
      </w:r>
      <w:r w:rsidR="00915BB0">
        <w:rPr>
          <w:rFonts w:ascii="Times New Roman" w:hAnsi="Times New Roman" w:cs="Times New Roman"/>
          <w:sz w:val="24"/>
          <w:szCs w:val="24"/>
          <w:shd w:val="clear" w:color="auto" w:fill="FFFFFF"/>
        </w:rPr>
        <w:t>al decidir correctamente</w:t>
      </w:r>
      <w:r w:rsidR="009A7C4F" w:rsidRPr="00090002">
        <w:rPr>
          <w:rFonts w:ascii="Times New Roman" w:hAnsi="Times New Roman" w:cs="Times New Roman"/>
          <w:sz w:val="24"/>
          <w:szCs w:val="24"/>
          <w:shd w:val="clear" w:color="auto" w:fill="FFFFFF"/>
        </w:rPr>
        <w:t>, las condiciones de prestigio, autoridad y reconocimiento por parte de sus pares y la sociedad se ven potenciadas</w:t>
      </w:r>
      <w:r w:rsidR="00915BB0">
        <w:rPr>
          <w:rFonts w:ascii="Times New Roman" w:hAnsi="Times New Roman" w:cs="Times New Roman"/>
          <w:sz w:val="24"/>
          <w:szCs w:val="24"/>
          <w:shd w:val="clear" w:color="auto" w:fill="FFFFFF"/>
        </w:rPr>
        <w:t>; en consecuencia</w:t>
      </w:r>
      <w:r w:rsidR="009A7C4F" w:rsidRPr="00090002">
        <w:rPr>
          <w:rFonts w:ascii="Times New Roman" w:hAnsi="Times New Roman" w:cs="Times New Roman"/>
          <w:sz w:val="24"/>
          <w:szCs w:val="24"/>
          <w:shd w:val="clear" w:color="auto" w:fill="FFFFFF"/>
        </w:rPr>
        <w:t>, fallarían de forma imparcial</w:t>
      </w:r>
      <w:r w:rsidR="00421E7F">
        <w:rPr>
          <w:rFonts w:ascii="Times New Roman" w:hAnsi="Times New Roman" w:cs="Times New Roman"/>
          <w:noProof/>
          <w:sz w:val="24"/>
          <w:szCs w:val="24"/>
          <w:shd w:val="clear" w:color="auto" w:fill="FFFFFF"/>
        </w:rPr>
        <w:t xml:space="preserve"> </w:t>
      </w:r>
      <w:r w:rsidR="00421E7F" w:rsidRPr="00405D9D">
        <w:rPr>
          <w:rFonts w:ascii="Times New Roman" w:hAnsi="Times New Roman" w:cs="Times New Roman"/>
          <w:noProof/>
          <w:sz w:val="24"/>
          <w:szCs w:val="24"/>
          <w:shd w:val="clear" w:color="auto" w:fill="FFFFFF"/>
        </w:rPr>
        <w:t>(Basabe Serrano, 2011</w:t>
      </w:r>
      <w:r w:rsidR="00421E7F">
        <w:rPr>
          <w:rFonts w:ascii="Times New Roman" w:hAnsi="Times New Roman" w:cs="Times New Roman"/>
          <w:noProof/>
          <w:sz w:val="24"/>
          <w:szCs w:val="24"/>
          <w:shd w:val="clear" w:color="auto" w:fill="FFFFFF"/>
        </w:rPr>
        <w:t>:</w:t>
      </w:r>
      <w:r w:rsidR="00421E7F" w:rsidRPr="00405D9D">
        <w:rPr>
          <w:rFonts w:ascii="Times New Roman" w:hAnsi="Times New Roman" w:cs="Times New Roman"/>
          <w:noProof/>
          <w:sz w:val="24"/>
          <w:szCs w:val="24"/>
          <w:shd w:val="clear" w:color="auto" w:fill="FFFFFF"/>
        </w:rPr>
        <w:t xml:space="preserve"> 31)</w:t>
      </w:r>
      <w:r w:rsidR="009A7C4F" w:rsidRPr="00090002">
        <w:rPr>
          <w:rFonts w:ascii="Times New Roman" w:hAnsi="Times New Roman" w:cs="Times New Roman"/>
          <w:sz w:val="24"/>
          <w:szCs w:val="24"/>
          <w:shd w:val="clear" w:color="auto" w:fill="FFFFFF"/>
        </w:rPr>
        <w:t xml:space="preserve">. </w:t>
      </w:r>
      <w:r w:rsidR="00915BB0">
        <w:rPr>
          <w:rFonts w:ascii="Times New Roman" w:hAnsi="Times New Roman" w:cs="Times New Roman"/>
          <w:sz w:val="24"/>
          <w:szCs w:val="24"/>
          <w:shd w:val="clear" w:color="auto" w:fill="FFFFFF"/>
        </w:rPr>
        <w:t xml:space="preserve">El otro extremo es </w:t>
      </w:r>
      <w:r w:rsidR="009A7C4F" w:rsidRPr="00090002">
        <w:rPr>
          <w:rFonts w:ascii="Times New Roman" w:hAnsi="Times New Roman" w:cs="Times New Roman"/>
          <w:sz w:val="24"/>
          <w:szCs w:val="24"/>
          <w:shd w:val="clear" w:color="auto" w:fill="FFFFFF"/>
        </w:rPr>
        <w:t>planteado por Ferrajoli: Si la democracia es un mecanismo basado en la regla de mayoría, es posible el riesgo que esa misma mayoría utilice el sistema jurídico para imponer su criterio a las minorías</w:t>
      </w:r>
      <w:r w:rsidR="00421E7F">
        <w:rPr>
          <w:rFonts w:ascii="Times New Roman" w:hAnsi="Times New Roman" w:cs="Times New Roman"/>
          <w:noProof/>
          <w:sz w:val="24"/>
          <w:szCs w:val="24"/>
          <w:shd w:val="clear" w:color="auto" w:fill="FFFFFF"/>
        </w:rPr>
        <w:t xml:space="preserve"> </w:t>
      </w:r>
      <w:r w:rsidR="00421E7F" w:rsidRPr="00405D9D">
        <w:rPr>
          <w:rFonts w:ascii="Times New Roman" w:hAnsi="Times New Roman" w:cs="Times New Roman"/>
          <w:noProof/>
          <w:sz w:val="24"/>
          <w:szCs w:val="24"/>
          <w:shd w:val="clear" w:color="auto" w:fill="FFFFFF"/>
        </w:rPr>
        <w:t>(1999</w:t>
      </w:r>
      <w:r w:rsidR="00421E7F">
        <w:rPr>
          <w:rFonts w:ascii="Times New Roman" w:hAnsi="Times New Roman" w:cs="Times New Roman"/>
          <w:noProof/>
          <w:sz w:val="24"/>
          <w:szCs w:val="24"/>
          <w:shd w:val="clear" w:color="auto" w:fill="FFFFFF"/>
        </w:rPr>
        <w:t xml:space="preserve">: </w:t>
      </w:r>
      <w:r w:rsidR="00421E7F" w:rsidRPr="00405D9D">
        <w:rPr>
          <w:rFonts w:ascii="Times New Roman" w:hAnsi="Times New Roman" w:cs="Times New Roman"/>
          <w:noProof/>
          <w:sz w:val="24"/>
          <w:szCs w:val="24"/>
          <w:shd w:val="clear" w:color="auto" w:fill="FFFFFF"/>
        </w:rPr>
        <w:t>70)</w:t>
      </w:r>
      <w:r w:rsidR="009A7C4F" w:rsidRPr="00090002">
        <w:rPr>
          <w:rFonts w:ascii="Times New Roman" w:hAnsi="Times New Roman" w:cs="Times New Roman"/>
          <w:sz w:val="24"/>
          <w:szCs w:val="24"/>
          <w:shd w:val="clear" w:color="auto" w:fill="FFFFFF"/>
        </w:rPr>
        <w:t xml:space="preserve">. Frente a ese riesgo latente, el sistema constitucional </w:t>
      </w:r>
      <w:r w:rsidR="00915BB0">
        <w:rPr>
          <w:rFonts w:ascii="Times New Roman" w:hAnsi="Times New Roman" w:cs="Times New Roman"/>
          <w:sz w:val="24"/>
          <w:szCs w:val="24"/>
          <w:shd w:val="clear" w:color="auto" w:fill="FFFFFF"/>
        </w:rPr>
        <w:t>otorga</w:t>
      </w:r>
      <w:r w:rsidR="00B17DB5" w:rsidRPr="00090002">
        <w:rPr>
          <w:rFonts w:ascii="Times New Roman" w:hAnsi="Times New Roman" w:cs="Times New Roman"/>
          <w:sz w:val="24"/>
          <w:szCs w:val="24"/>
          <w:shd w:val="clear" w:color="auto" w:fill="FFFFFF"/>
        </w:rPr>
        <w:t xml:space="preserve"> capacidades al juez para actuar con libertad en la aplicación del sistema jurídico, defender a las minorías, y hacer que el Estado </w:t>
      </w:r>
      <w:r w:rsidR="00915BB0">
        <w:rPr>
          <w:rFonts w:ascii="Times New Roman" w:hAnsi="Times New Roman" w:cs="Times New Roman"/>
          <w:sz w:val="24"/>
          <w:szCs w:val="24"/>
          <w:shd w:val="clear" w:color="auto" w:fill="FFFFFF"/>
        </w:rPr>
        <w:t>obedezca</w:t>
      </w:r>
      <w:r w:rsidR="00B17DB5" w:rsidRPr="00090002">
        <w:rPr>
          <w:rFonts w:ascii="Times New Roman" w:hAnsi="Times New Roman" w:cs="Times New Roman"/>
          <w:sz w:val="24"/>
          <w:szCs w:val="24"/>
          <w:shd w:val="clear" w:color="auto" w:fill="FFFFFF"/>
        </w:rPr>
        <w:t xml:space="preserve"> en una posición de igualdad a su decisión. </w:t>
      </w:r>
    </w:p>
    <w:p w:rsidR="00B17DB5" w:rsidRPr="00090002" w:rsidRDefault="00B17DB5" w:rsidP="000E2E89">
      <w:pPr>
        <w:jc w:val="both"/>
        <w:rPr>
          <w:rFonts w:ascii="Times New Roman" w:hAnsi="Times New Roman" w:cs="Times New Roman"/>
          <w:sz w:val="24"/>
          <w:szCs w:val="24"/>
          <w:shd w:val="clear" w:color="auto" w:fill="FFFFFF"/>
        </w:rPr>
      </w:pPr>
    </w:p>
    <w:p w:rsidR="00F51508" w:rsidRPr="00090002" w:rsidRDefault="00B17DB5"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 xml:space="preserve">Para esto, el juez utiliza el concepto anterior (las esferas de los decidible o indecidible), como una forma de actuación y una herramienta de imposición de límites al Estado. Al construir un núcleo duro de derechos, se </w:t>
      </w:r>
      <w:r w:rsidR="007D410D" w:rsidRPr="00090002">
        <w:rPr>
          <w:rFonts w:ascii="Times New Roman" w:hAnsi="Times New Roman" w:cs="Times New Roman"/>
          <w:sz w:val="24"/>
          <w:szCs w:val="24"/>
          <w:shd w:val="clear" w:color="auto" w:fill="FFFFFF"/>
        </w:rPr>
        <w:t>genera</w:t>
      </w:r>
      <w:r w:rsidRPr="00090002">
        <w:rPr>
          <w:rFonts w:ascii="Times New Roman" w:hAnsi="Times New Roman" w:cs="Times New Roman"/>
          <w:sz w:val="24"/>
          <w:szCs w:val="24"/>
          <w:shd w:val="clear" w:color="auto" w:fill="FFFFFF"/>
        </w:rPr>
        <w:t xml:space="preserve"> una zona de exclusión de la capacidad </w:t>
      </w:r>
      <w:r w:rsidR="00915BB0">
        <w:rPr>
          <w:rFonts w:ascii="Times New Roman" w:hAnsi="Times New Roman" w:cs="Times New Roman"/>
          <w:sz w:val="24"/>
          <w:szCs w:val="24"/>
          <w:shd w:val="clear" w:color="auto" w:fill="FFFFFF"/>
        </w:rPr>
        <w:t xml:space="preserve">de </w:t>
      </w:r>
      <w:r w:rsidR="00915BB0">
        <w:rPr>
          <w:rFonts w:ascii="Times New Roman" w:hAnsi="Times New Roman" w:cs="Times New Roman"/>
          <w:i/>
          <w:sz w:val="24"/>
          <w:szCs w:val="24"/>
          <w:shd w:val="clear" w:color="auto" w:fill="FFFFFF"/>
        </w:rPr>
        <w:t>imperium</w:t>
      </w:r>
      <w:r w:rsidRPr="00090002">
        <w:rPr>
          <w:rFonts w:ascii="Times New Roman" w:hAnsi="Times New Roman" w:cs="Times New Roman"/>
          <w:sz w:val="24"/>
          <w:szCs w:val="24"/>
          <w:shd w:val="clear" w:color="auto" w:fill="FFFFFF"/>
        </w:rPr>
        <w:t xml:space="preserve">, y se asegura que los ciudadanos que no compartan el </w:t>
      </w:r>
      <w:r w:rsidR="007D410D" w:rsidRPr="00090002">
        <w:rPr>
          <w:rFonts w:ascii="Times New Roman" w:hAnsi="Times New Roman" w:cs="Times New Roman"/>
          <w:sz w:val="24"/>
          <w:szCs w:val="24"/>
          <w:shd w:val="clear" w:color="auto" w:fill="FFFFFF"/>
        </w:rPr>
        <w:t>cúmulo</w:t>
      </w:r>
      <w:r w:rsidRPr="00090002">
        <w:rPr>
          <w:rFonts w:ascii="Times New Roman" w:hAnsi="Times New Roman" w:cs="Times New Roman"/>
          <w:sz w:val="24"/>
          <w:szCs w:val="24"/>
          <w:shd w:val="clear" w:color="auto" w:fill="FFFFFF"/>
        </w:rPr>
        <w:t xml:space="preserve"> de creencias de la opción mayoritaria </w:t>
      </w:r>
      <w:r w:rsidR="00915BB0">
        <w:rPr>
          <w:rFonts w:ascii="Times New Roman" w:hAnsi="Times New Roman" w:cs="Times New Roman"/>
          <w:sz w:val="24"/>
          <w:szCs w:val="24"/>
          <w:shd w:val="clear" w:color="auto" w:fill="FFFFFF"/>
        </w:rPr>
        <w:t>ejerzan</w:t>
      </w:r>
      <w:r w:rsidRPr="00090002">
        <w:rPr>
          <w:rFonts w:ascii="Times New Roman" w:hAnsi="Times New Roman" w:cs="Times New Roman"/>
          <w:sz w:val="24"/>
          <w:szCs w:val="24"/>
          <w:shd w:val="clear" w:color="auto" w:fill="FFFFFF"/>
        </w:rPr>
        <w:t xml:space="preserve"> sus derechos de forma adecuada</w:t>
      </w:r>
      <w:r w:rsidR="0097231D">
        <w:rPr>
          <w:rStyle w:val="Refdenotaalpie"/>
          <w:rFonts w:ascii="Times New Roman" w:hAnsi="Times New Roman" w:cs="Times New Roman"/>
          <w:sz w:val="24"/>
          <w:szCs w:val="24"/>
          <w:shd w:val="clear" w:color="auto" w:fill="FFFFFF"/>
        </w:rPr>
        <w:footnoteReference w:id="4"/>
      </w:r>
      <w:r w:rsidRPr="00090002">
        <w:rPr>
          <w:rFonts w:ascii="Times New Roman" w:hAnsi="Times New Roman" w:cs="Times New Roman"/>
          <w:sz w:val="24"/>
          <w:szCs w:val="24"/>
          <w:shd w:val="clear" w:color="auto" w:fill="FFFFFF"/>
        </w:rPr>
        <w:t>.  Esto se extiende en el mismo orden de razonamiento a las instituciones que conforman los “poderes”</w:t>
      </w:r>
      <w:r w:rsidR="00F51508" w:rsidRPr="00090002">
        <w:rPr>
          <w:rFonts w:ascii="Times New Roman" w:hAnsi="Times New Roman" w:cs="Times New Roman"/>
          <w:sz w:val="24"/>
          <w:szCs w:val="24"/>
          <w:shd w:val="clear" w:color="auto" w:fill="FFFFFF"/>
        </w:rPr>
        <w:t xml:space="preserve"> del Estado. El juez, blindado gracias al diseño institucional podría equilibrar las distorsiones en la relación de poderes del Estado, mediante su actividad jurisdiccional, y al mismo tiempo resolver los conflictos entre instituciones.</w:t>
      </w:r>
    </w:p>
    <w:p w:rsidR="00F51508" w:rsidRPr="00090002" w:rsidRDefault="00F51508" w:rsidP="000E2E89">
      <w:pPr>
        <w:jc w:val="both"/>
        <w:rPr>
          <w:rFonts w:ascii="Times New Roman" w:hAnsi="Times New Roman" w:cs="Times New Roman"/>
          <w:sz w:val="24"/>
          <w:szCs w:val="24"/>
          <w:shd w:val="clear" w:color="auto" w:fill="FFFFFF"/>
        </w:rPr>
      </w:pPr>
    </w:p>
    <w:p w:rsidR="0025086C" w:rsidRPr="005131E8" w:rsidRDefault="00607BA1" w:rsidP="00335C64">
      <w:pPr>
        <w:pStyle w:val="Prrafodelista"/>
        <w:numPr>
          <w:ilvl w:val="0"/>
          <w:numId w:val="13"/>
        </w:numPr>
        <w:jc w:val="both"/>
        <w:rPr>
          <w:rFonts w:ascii="Times New Roman" w:hAnsi="Times New Roman" w:cs="Times New Roman"/>
          <w:b/>
          <w:sz w:val="24"/>
          <w:szCs w:val="24"/>
          <w:shd w:val="clear" w:color="auto" w:fill="FFFFFF"/>
        </w:rPr>
      </w:pPr>
      <w:r w:rsidRPr="005131E8">
        <w:rPr>
          <w:rFonts w:ascii="Times New Roman" w:hAnsi="Times New Roman" w:cs="Times New Roman"/>
          <w:b/>
          <w:sz w:val="24"/>
          <w:szCs w:val="24"/>
          <w:shd w:val="clear" w:color="auto" w:fill="FFFFFF"/>
        </w:rPr>
        <w:lastRenderedPageBreak/>
        <w:t>Análisis de redes sociales como herramienta de evidencia empírica de equilibrio de poderes</w:t>
      </w:r>
    </w:p>
    <w:p w:rsidR="0025086C" w:rsidRPr="00090002" w:rsidRDefault="0025086C" w:rsidP="000E2E89">
      <w:pPr>
        <w:jc w:val="both"/>
        <w:rPr>
          <w:rFonts w:ascii="Times New Roman" w:hAnsi="Times New Roman" w:cs="Times New Roman"/>
          <w:sz w:val="24"/>
          <w:szCs w:val="24"/>
          <w:shd w:val="clear" w:color="auto" w:fill="FFFFFF"/>
        </w:rPr>
      </w:pPr>
    </w:p>
    <w:p w:rsidR="00607BA1" w:rsidRPr="00090002" w:rsidRDefault="00607BA1" w:rsidP="00607BA1">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Para explicar este último punto, el presente texto propone utilizar un anál</w:t>
      </w:r>
      <w:r>
        <w:rPr>
          <w:rFonts w:ascii="Times New Roman" w:hAnsi="Times New Roman" w:cs="Times New Roman"/>
          <w:sz w:val="24"/>
          <w:szCs w:val="24"/>
          <w:shd w:val="clear" w:color="auto" w:fill="FFFFFF"/>
        </w:rPr>
        <w:t xml:space="preserve">isis de redes sociales, que </w:t>
      </w:r>
      <w:r w:rsidRPr="00090002">
        <w:rPr>
          <w:rFonts w:ascii="Times New Roman" w:hAnsi="Times New Roman" w:cs="Times New Roman"/>
          <w:sz w:val="24"/>
          <w:szCs w:val="24"/>
          <w:shd w:val="clear" w:color="auto" w:fill="FFFFFF"/>
        </w:rPr>
        <w:t>servirá para constatar cómo se construyen las relaciones de poder en el Ecuador</w:t>
      </w:r>
      <w:r w:rsidR="003E3585">
        <w:rPr>
          <w:rFonts w:ascii="Times New Roman" w:hAnsi="Times New Roman" w:cs="Times New Roman"/>
          <w:sz w:val="24"/>
          <w:szCs w:val="24"/>
          <w:shd w:val="clear" w:color="auto" w:fill="FFFFFF"/>
        </w:rPr>
        <w:t>, en torno a una red de instituciones</w:t>
      </w:r>
      <w:r w:rsidRPr="00090002">
        <w:rPr>
          <w:rFonts w:ascii="Times New Roman" w:hAnsi="Times New Roman" w:cs="Times New Roman"/>
          <w:sz w:val="24"/>
          <w:szCs w:val="24"/>
          <w:shd w:val="clear" w:color="auto" w:fill="FFFFFF"/>
        </w:rPr>
        <w:t xml:space="preserve"> y si estas se encuentran equilibradas dentro del sistema jurídico</w:t>
      </w:r>
      <w:r w:rsidR="003E3585">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respecto a la Judicatura. En particular, se busca dilucidar</w:t>
      </w:r>
      <w:r w:rsidRPr="00090002">
        <w:rPr>
          <w:rFonts w:ascii="Times New Roman" w:hAnsi="Times New Roman" w:cs="Times New Roman"/>
          <w:sz w:val="24"/>
          <w:szCs w:val="24"/>
          <w:shd w:val="clear" w:color="auto" w:fill="FFFFFF"/>
        </w:rPr>
        <w:t xml:space="preserve"> si las transformaciones judiciales realizadas desde  el año 2007 logra</w:t>
      </w:r>
      <w:r>
        <w:rPr>
          <w:rFonts w:ascii="Times New Roman" w:hAnsi="Times New Roman" w:cs="Times New Roman"/>
          <w:sz w:val="24"/>
          <w:szCs w:val="24"/>
          <w:shd w:val="clear" w:color="auto" w:fill="FFFFFF"/>
        </w:rPr>
        <w:t>ron</w:t>
      </w:r>
      <w:r w:rsidRPr="00090002">
        <w:rPr>
          <w:rFonts w:ascii="Times New Roman" w:hAnsi="Times New Roman" w:cs="Times New Roman"/>
          <w:sz w:val="24"/>
          <w:szCs w:val="24"/>
          <w:shd w:val="clear" w:color="auto" w:fill="FFFFFF"/>
        </w:rPr>
        <w:t xml:space="preserve"> mejorar, mantener o afectar el sistema.</w:t>
      </w:r>
    </w:p>
    <w:p w:rsidR="00607BA1" w:rsidRDefault="00607BA1" w:rsidP="000E2E89">
      <w:pPr>
        <w:jc w:val="both"/>
        <w:rPr>
          <w:rFonts w:ascii="Times New Roman" w:hAnsi="Times New Roman" w:cs="Times New Roman"/>
          <w:sz w:val="24"/>
          <w:szCs w:val="24"/>
          <w:shd w:val="clear" w:color="auto" w:fill="FFFFFF"/>
        </w:rPr>
      </w:pPr>
    </w:p>
    <w:p w:rsidR="0025086C" w:rsidRPr="00AE24BB" w:rsidRDefault="00002C50"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 xml:space="preserve">Las relaciones legales y políticas, como todas aquellas que se </w:t>
      </w:r>
      <w:r w:rsidR="007D410D" w:rsidRPr="00090002">
        <w:rPr>
          <w:rFonts w:ascii="Times New Roman" w:hAnsi="Times New Roman" w:cs="Times New Roman"/>
          <w:sz w:val="24"/>
          <w:szCs w:val="24"/>
          <w:shd w:val="clear" w:color="auto" w:fill="FFFFFF"/>
        </w:rPr>
        <w:t>construyen</w:t>
      </w:r>
      <w:r w:rsidRPr="00090002">
        <w:rPr>
          <w:rFonts w:ascii="Times New Roman" w:hAnsi="Times New Roman" w:cs="Times New Roman"/>
          <w:sz w:val="24"/>
          <w:szCs w:val="24"/>
          <w:shd w:val="clear" w:color="auto" w:fill="FFFFFF"/>
        </w:rPr>
        <w:t xml:space="preserve"> en sistemas complejos, están construidas </w:t>
      </w:r>
      <w:r w:rsidR="00AE24BB">
        <w:rPr>
          <w:rFonts w:ascii="Times New Roman" w:hAnsi="Times New Roman" w:cs="Times New Roman"/>
          <w:sz w:val="24"/>
          <w:szCs w:val="24"/>
          <w:shd w:val="clear" w:color="auto" w:fill="FFFFFF"/>
        </w:rPr>
        <w:t>en redes</w:t>
      </w:r>
      <w:r w:rsidRPr="00090002">
        <w:rPr>
          <w:rFonts w:ascii="Times New Roman" w:hAnsi="Times New Roman" w:cs="Times New Roman"/>
          <w:sz w:val="24"/>
          <w:szCs w:val="24"/>
          <w:shd w:val="clear" w:color="auto" w:fill="FFFFFF"/>
        </w:rPr>
        <w:t xml:space="preserve">. En </w:t>
      </w:r>
      <w:r w:rsidR="007D410D" w:rsidRPr="00090002">
        <w:rPr>
          <w:rFonts w:ascii="Times New Roman" w:hAnsi="Times New Roman" w:cs="Times New Roman"/>
          <w:sz w:val="24"/>
          <w:szCs w:val="24"/>
          <w:shd w:val="clear" w:color="auto" w:fill="FFFFFF"/>
        </w:rPr>
        <w:t>sí</w:t>
      </w:r>
      <w:r w:rsidRPr="00090002">
        <w:rPr>
          <w:rFonts w:ascii="Times New Roman" w:hAnsi="Times New Roman" w:cs="Times New Roman"/>
          <w:sz w:val="24"/>
          <w:szCs w:val="24"/>
          <w:shd w:val="clear" w:color="auto" w:fill="FFFFFF"/>
        </w:rPr>
        <w:t>, la existencia humana se basa en mecanismos de interconexión entre diferentes actores sociales, y que puedan analizarse y medirse en función de esta estructura</w:t>
      </w:r>
      <w:r w:rsidR="00421E7F">
        <w:rPr>
          <w:rFonts w:ascii="Times New Roman" w:hAnsi="Times New Roman" w:cs="Times New Roman"/>
          <w:noProof/>
          <w:sz w:val="24"/>
          <w:szCs w:val="24"/>
          <w:shd w:val="clear" w:color="auto" w:fill="FFFFFF"/>
        </w:rPr>
        <w:t xml:space="preserve"> </w:t>
      </w:r>
      <w:r w:rsidR="00421E7F" w:rsidRPr="00405D9D">
        <w:rPr>
          <w:rFonts w:ascii="Times New Roman" w:hAnsi="Times New Roman" w:cs="Times New Roman"/>
          <w:noProof/>
          <w:sz w:val="24"/>
          <w:szCs w:val="24"/>
          <w:shd w:val="clear" w:color="auto" w:fill="FFFFFF"/>
        </w:rPr>
        <w:t>(Sterman, 2001</w:t>
      </w:r>
      <w:r w:rsidR="00421E7F">
        <w:rPr>
          <w:rFonts w:ascii="Times New Roman" w:hAnsi="Times New Roman" w:cs="Times New Roman"/>
          <w:noProof/>
          <w:sz w:val="24"/>
          <w:szCs w:val="24"/>
          <w:shd w:val="clear" w:color="auto" w:fill="FFFFFF"/>
        </w:rPr>
        <w:t>:</w:t>
      </w:r>
      <w:r w:rsidR="00421E7F" w:rsidRPr="00405D9D">
        <w:rPr>
          <w:rFonts w:ascii="Times New Roman" w:hAnsi="Times New Roman" w:cs="Times New Roman"/>
          <w:noProof/>
          <w:sz w:val="24"/>
          <w:szCs w:val="24"/>
          <w:shd w:val="clear" w:color="auto" w:fill="FFFFFF"/>
        </w:rPr>
        <w:t xml:space="preserve"> 9-10)</w:t>
      </w:r>
      <w:r w:rsidR="003E3585">
        <w:rPr>
          <w:rFonts w:ascii="Times New Roman" w:hAnsi="Times New Roman" w:cs="Times New Roman"/>
          <w:sz w:val="24"/>
          <w:szCs w:val="24"/>
          <w:shd w:val="clear" w:color="auto" w:fill="FFFFFF"/>
        </w:rPr>
        <w:t xml:space="preserve">. Esta idea no es nueva, la </w:t>
      </w:r>
      <w:r w:rsidRPr="00090002">
        <w:rPr>
          <w:rFonts w:ascii="Times New Roman" w:hAnsi="Times New Roman" w:cs="Times New Roman"/>
          <w:sz w:val="24"/>
          <w:szCs w:val="24"/>
          <w:shd w:val="clear" w:color="auto" w:fill="FFFFFF"/>
        </w:rPr>
        <w:t xml:space="preserve">sociología </w:t>
      </w:r>
      <w:r w:rsidR="003E3585">
        <w:rPr>
          <w:rFonts w:ascii="Times New Roman" w:hAnsi="Times New Roman" w:cs="Times New Roman"/>
          <w:sz w:val="24"/>
          <w:szCs w:val="24"/>
          <w:shd w:val="clear" w:color="auto" w:fill="FFFFFF"/>
        </w:rPr>
        <w:t>afirma la necesidad de</w:t>
      </w:r>
      <w:r w:rsidRPr="00090002">
        <w:rPr>
          <w:rFonts w:ascii="Times New Roman" w:hAnsi="Times New Roman" w:cs="Times New Roman"/>
          <w:sz w:val="24"/>
          <w:szCs w:val="24"/>
          <w:shd w:val="clear" w:color="auto" w:fill="FFFFFF"/>
        </w:rPr>
        <w:t xml:space="preserve"> formalizar el estudio de los conglomerados sociale</w:t>
      </w:r>
      <w:r w:rsidR="00A909A3" w:rsidRPr="00090002">
        <w:rPr>
          <w:rFonts w:ascii="Times New Roman" w:hAnsi="Times New Roman" w:cs="Times New Roman"/>
          <w:sz w:val="24"/>
          <w:szCs w:val="24"/>
          <w:shd w:val="clear" w:color="auto" w:fill="FFFFFF"/>
        </w:rPr>
        <w:t>s, utilizando como mecanismo de recolección y procesamiento de información las relaciones sostenidas entre ellos</w:t>
      </w:r>
      <w:r w:rsidR="00D7132C">
        <w:rPr>
          <w:rFonts w:ascii="Times New Roman" w:hAnsi="Times New Roman" w:cs="Times New Roman"/>
          <w:sz w:val="24"/>
          <w:szCs w:val="24"/>
          <w:shd w:val="clear" w:color="auto" w:fill="FFFFFF"/>
        </w:rPr>
        <w:t xml:space="preserve"> </w:t>
      </w:r>
      <w:sdt>
        <w:sdtPr>
          <w:rPr>
            <w:rFonts w:ascii="Times New Roman" w:hAnsi="Times New Roman" w:cs="Times New Roman"/>
            <w:sz w:val="24"/>
            <w:szCs w:val="24"/>
            <w:shd w:val="clear" w:color="auto" w:fill="FFFFFF"/>
          </w:rPr>
          <w:id w:val="1088431543"/>
          <w:citation/>
        </w:sdtPr>
        <w:sdtEndPr/>
        <w:sdtContent>
          <w:r w:rsidR="00D7132C">
            <w:rPr>
              <w:rFonts w:ascii="Times New Roman" w:hAnsi="Times New Roman" w:cs="Times New Roman"/>
              <w:sz w:val="24"/>
              <w:szCs w:val="24"/>
              <w:shd w:val="clear" w:color="auto" w:fill="FFFFFF"/>
            </w:rPr>
            <w:fldChar w:fldCharType="begin"/>
          </w:r>
          <w:r w:rsidR="00E100D1">
            <w:rPr>
              <w:rFonts w:ascii="Times New Roman" w:hAnsi="Times New Roman" w:cs="Times New Roman"/>
              <w:sz w:val="24"/>
              <w:szCs w:val="24"/>
              <w:shd w:val="clear" w:color="auto" w:fill="FFFFFF"/>
            </w:rPr>
            <w:instrText xml:space="preserve">CITATION Sim55 \l 12298 </w:instrText>
          </w:r>
          <w:r w:rsidR="00D7132C">
            <w:rPr>
              <w:rFonts w:ascii="Times New Roman" w:hAnsi="Times New Roman" w:cs="Times New Roman"/>
              <w:sz w:val="24"/>
              <w:szCs w:val="24"/>
              <w:shd w:val="clear" w:color="auto" w:fill="FFFFFF"/>
            </w:rPr>
            <w:fldChar w:fldCharType="separate"/>
          </w:r>
          <w:r w:rsidR="00405D9D" w:rsidRPr="00405D9D">
            <w:rPr>
              <w:rFonts w:ascii="Times New Roman" w:hAnsi="Times New Roman" w:cs="Times New Roman"/>
              <w:noProof/>
              <w:sz w:val="24"/>
              <w:szCs w:val="24"/>
              <w:shd w:val="clear" w:color="auto" w:fill="FFFFFF"/>
            </w:rPr>
            <w:t>(Simmel, 1955)</w:t>
          </w:r>
          <w:r w:rsidR="00D7132C">
            <w:rPr>
              <w:rFonts w:ascii="Times New Roman" w:hAnsi="Times New Roman" w:cs="Times New Roman"/>
              <w:sz w:val="24"/>
              <w:szCs w:val="24"/>
              <w:shd w:val="clear" w:color="auto" w:fill="FFFFFF"/>
            </w:rPr>
            <w:fldChar w:fldCharType="end"/>
          </w:r>
        </w:sdtContent>
      </w:sdt>
      <w:r w:rsidR="00A909A3" w:rsidRPr="00090002">
        <w:rPr>
          <w:rFonts w:ascii="Times New Roman" w:hAnsi="Times New Roman" w:cs="Times New Roman"/>
          <w:sz w:val="24"/>
          <w:szCs w:val="24"/>
          <w:shd w:val="clear" w:color="auto" w:fill="FFFFFF"/>
        </w:rPr>
        <w:t>. En este orden de cosas la red</w:t>
      </w:r>
      <w:r w:rsidR="00A909A3" w:rsidRPr="00090002">
        <w:rPr>
          <w:rFonts w:ascii="Times New Roman" w:hAnsi="Times New Roman" w:cs="Times New Roman"/>
          <w:sz w:val="24"/>
          <w:szCs w:val="24"/>
        </w:rPr>
        <w:t xml:space="preserve">, en términos simples, es un espacio formado por puntos discretos (nudos), vinculados por líneas de relación </w:t>
      </w:r>
      <w:r w:rsidR="00D7132C">
        <w:rPr>
          <w:rFonts w:ascii="Times New Roman" w:hAnsi="Times New Roman" w:cs="Times New Roman"/>
          <w:sz w:val="24"/>
          <w:szCs w:val="24"/>
        </w:rPr>
        <w:t>y no por continuidades físicas.</w:t>
      </w:r>
      <w:r w:rsidR="00421E7F">
        <w:rPr>
          <w:rFonts w:ascii="Times New Roman" w:hAnsi="Times New Roman" w:cs="Times New Roman"/>
          <w:noProof/>
          <w:sz w:val="24"/>
          <w:szCs w:val="24"/>
        </w:rPr>
        <w:t xml:space="preserve"> </w:t>
      </w:r>
      <w:r w:rsidR="00421E7F" w:rsidRPr="00421E7F">
        <w:rPr>
          <w:rFonts w:ascii="Times New Roman" w:hAnsi="Times New Roman" w:cs="Times New Roman"/>
          <w:noProof/>
          <w:sz w:val="24"/>
          <w:szCs w:val="24"/>
        </w:rPr>
        <w:t>(Carrington &amp; Scott, 2011</w:t>
      </w:r>
      <w:r w:rsidR="00421E7F">
        <w:rPr>
          <w:rFonts w:ascii="Times New Roman" w:hAnsi="Times New Roman" w:cs="Times New Roman"/>
          <w:noProof/>
          <w:sz w:val="24"/>
          <w:szCs w:val="24"/>
        </w:rPr>
        <w:t>:</w:t>
      </w:r>
      <w:r w:rsidR="00421E7F" w:rsidRPr="00421E7F">
        <w:rPr>
          <w:rFonts w:ascii="Times New Roman" w:hAnsi="Times New Roman" w:cs="Times New Roman"/>
          <w:noProof/>
          <w:sz w:val="24"/>
          <w:szCs w:val="24"/>
        </w:rPr>
        <w:t xml:space="preserve"> 4)</w:t>
      </w:r>
      <w:r w:rsidR="00A909A3" w:rsidRPr="00090002">
        <w:rPr>
          <w:rFonts w:ascii="Times New Roman" w:hAnsi="Times New Roman" w:cs="Times New Roman"/>
          <w:sz w:val="24"/>
          <w:szCs w:val="24"/>
        </w:rPr>
        <w:t xml:space="preserve">. </w:t>
      </w:r>
    </w:p>
    <w:p w:rsidR="00A909A3" w:rsidRPr="00090002" w:rsidRDefault="00A909A3" w:rsidP="000E2E89">
      <w:pPr>
        <w:jc w:val="both"/>
        <w:rPr>
          <w:rFonts w:ascii="Times New Roman" w:hAnsi="Times New Roman" w:cs="Times New Roman"/>
          <w:sz w:val="24"/>
          <w:szCs w:val="24"/>
        </w:rPr>
      </w:pPr>
    </w:p>
    <w:p w:rsidR="00CE7899" w:rsidRPr="00090002" w:rsidRDefault="00E100D1" w:rsidP="000E2E89">
      <w:pPr>
        <w:jc w:val="both"/>
        <w:rPr>
          <w:rFonts w:ascii="Times New Roman" w:hAnsi="Times New Roman" w:cs="Times New Roman"/>
          <w:sz w:val="24"/>
          <w:szCs w:val="24"/>
        </w:rPr>
      </w:pPr>
      <w:r>
        <w:rPr>
          <w:rFonts w:ascii="Times New Roman" w:hAnsi="Times New Roman" w:cs="Times New Roman"/>
          <w:sz w:val="24"/>
          <w:szCs w:val="24"/>
        </w:rPr>
        <w:t xml:space="preserve">En el sistema político, </w:t>
      </w:r>
      <w:r w:rsidR="00020BFE" w:rsidRPr="00090002">
        <w:rPr>
          <w:rFonts w:ascii="Times New Roman" w:hAnsi="Times New Roman" w:cs="Times New Roman"/>
          <w:sz w:val="24"/>
          <w:szCs w:val="24"/>
        </w:rPr>
        <w:t xml:space="preserve">se </w:t>
      </w:r>
      <w:r w:rsidR="007D410D" w:rsidRPr="00090002">
        <w:rPr>
          <w:rFonts w:ascii="Times New Roman" w:hAnsi="Times New Roman" w:cs="Times New Roman"/>
          <w:sz w:val="24"/>
          <w:szCs w:val="24"/>
        </w:rPr>
        <w:t>actúa</w:t>
      </w:r>
      <w:r w:rsidR="00020BFE" w:rsidRPr="00090002">
        <w:rPr>
          <w:rFonts w:ascii="Times New Roman" w:hAnsi="Times New Roman" w:cs="Times New Roman"/>
          <w:sz w:val="24"/>
          <w:szCs w:val="24"/>
        </w:rPr>
        <w:t xml:space="preserve"> con humanos, que son sin lugar a dudas animales sociales, que </w:t>
      </w:r>
      <w:r w:rsidR="007D410D" w:rsidRPr="00090002">
        <w:rPr>
          <w:rFonts w:ascii="Times New Roman" w:hAnsi="Times New Roman" w:cs="Times New Roman"/>
          <w:sz w:val="24"/>
          <w:szCs w:val="24"/>
        </w:rPr>
        <w:t>basan</w:t>
      </w:r>
      <w:r w:rsidR="00020BFE" w:rsidRPr="00090002">
        <w:rPr>
          <w:rFonts w:ascii="Times New Roman" w:hAnsi="Times New Roman" w:cs="Times New Roman"/>
          <w:sz w:val="24"/>
          <w:szCs w:val="24"/>
        </w:rPr>
        <w:t xml:space="preserve"> su comportamiento tanto desde su decisión racional, sino desde la proyección o consecuencia de las mismas dentro de quienes están involucrados o tienen interés en la decisión</w:t>
      </w:r>
      <w:r w:rsidRPr="00E100D1">
        <w:rPr>
          <w:rFonts w:ascii="Times New Roman" w:hAnsi="Times New Roman" w:cs="Times New Roman"/>
          <w:sz w:val="24"/>
          <w:szCs w:val="24"/>
          <w:shd w:val="clear" w:color="auto" w:fill="FFFFFF"/>
        </w:rPr>
        <w:t xml:space="preserve"> </w:t>
      </w:r>
      <w:r w:rsidR="00421E7F" w:rsidRPr="00405D9D">
        <w:rPr>
          <w:rFonts w:ascii="Times New Roman" w:hAnsi="Times New Roman" w:cs="Times New Roman"/>
          <w:noProof/>
          <w:sz w:val="24"/>
          <w:szCs w:val="24"/>
          <w:shd w:val="clear" w:color="auto" w:fill="FFFFFF"/>
        </w:rPr>
        <w:t>(Simmel, 1955</w:t>
      </w:r>
      <w:r w:rsidR="00421E7F">
        <w:rPr>
          <w:rFonts w:ascii="Times New Roman" w:hAnsi="Times New Roman" w:cs="Times New Roman"/>
          <w:noProof/>
          <w:sz w:val="24"/>
          <w:szCs w:val="24"/>
          <w:shd w:val="clear" w:color="auto" w:fill="FFFFFF"/>
        </w:rPr>
        <w:t>:</w:t>
      </w:r>
      <w:r w:rsidR="00421E7F" w:rsidRPr="00405D9D">
        <w:rPr>
          <w:rFonts w:ascii="Times New Roman" w:hAnsi="Times New Roman" w:cs="Times New Roman"/>
          <w:noProof/>
          <w:sz w:val="24"/>
          <w:szCs w:val="24"/>
          <w:shd w:val="clear" w:color="auto" w:fill="FFFFFF"/>
        </w:rPr>
        <w:t xml:space="preserve"> 163 y ss)</w:t>
      </w:r>
      <w:r w:rsidR="00020BFE" w:rsidRPr="00090002">
        <w:rPr>
          <w:rFonts w:ascii="Times New Roman" w:hAnsi="Times New Roman" w:cs="Times New Roman"/>
          <w:sz w:val="24"/>
          <w:szCs w:val="24"/>
        </w:rPr>
        <w:t xml:space="preserve">. El análisis de la red social generada debería poder visualizar y medir el alcance de estas relaciones. </w:t>
      </w:r>
      <w:r w:rsidR="004A4680" w:rsidRPr="00090002">
        <w:rPr>
          <w:rFonts w:ascii="Times New Roman" w:hAnsi="Times New Roman" w:cs="Times New Roman"/>
          <w:sz w:val="24"/>
          <w:szCs w:val="24"/>
        </w:rPr>
        <w:t xml:space="preserve">Una de las ventajas de este modelo, es su simpleza. Se establece una matriz simple, en la que una serie de actores se representan con las relaciones que mantienen entre </w:t>
      </w:r>
      <w:r w:rsidR="007D410D" w:rsidRPr="00090002">
        <w:rPr>
          <w:rFonts w:ascii="Times New Roman" w:hAnsi="Times New Roman" w:cs="Times New Roman"/>
          <w:sz w:val="24"/>
          <w:szCs w:val="24"/>
        </w:rPr>
        <w:t>sí</w:t>
      </w:r>
      <w:r w:rsidR="004A4680" w:rsidRPr="00090002">
        <w:rPr>
          <w:rFonts w:ascii="Times New Roman" w:hAnsi="Times New Roman" w:cs="Times New Roman"/>
          <w:sz w:val="24"/>
          <w:szCs w:val="24"/>
        </w:rPr>
        <w:t xml:space="preserve">. </w:t>
      </w:r>
      <w:r w:rsidR="00CE7899" w:rsidRPr="00090002">
        <w:rPr>
          <w:rFonts w:ascii="Times New Roman" w:hAnsi="Times New Roman" w:cs="Times New Roman"/>
          <w:sz w:val="24"/>
          <w:szCs w:val="24"/>
        </w:rPr>
        <w:t xml:space="preserve">Este sistema se puede representar de varias maneras, siendo la más simple generar un sistema de nodos (las personas o instituciones que actúan dentro del sistema), y las aristas, que son las relaciones existentes entre actores. A partir de ese procedimiento, se pueden hacer una serie de mediciones, que son la base más importante para este trabajo. </w:t>
      </w:r>
    </w:p>
    <w:p w:rsidR="00E100D1" w:rsidRPr="00090002" w:rsidRDefault="00E100D1" w:rsidP="000E2E89">
      <w:pPr>
        <w:jc w:val="both"/>
        <w:rPr>
          <w:rFonts w:ascii="Times New Roman" w:hAnsi="Times New Roman" w:cs="Times New Roman"/>
          <w:sz w:val="24"/>
          <w:szCs w:val="24"/>
        </w:rPr>
      </w:pPr>
    </w:p>
    <w:p w:rsidR="008121BD" w:rsidRDefault="00CE7899" w:rsidP="000E2E89">
      <w:pPr>
        <w:jc w:val="both"/>
        <w:rPr>
          <w:rFonts w:ascii="Times New Roman" w:hAnsi="Times New Roman" w:cs="Times New Roman"/>
          <w:sz w:val="24"/>
          <w:szCs w:val="24"/>
        </w:rPr>
      </w:pPr>
      <w:r w:rsidRPr="00090002">
        <w:rPr>
          <w:rFonts w:ascii="Times New Roman" w:hAnsi="Times New Roman" w:cs="Times New Roman"/>
          <w:sz w:val="24"/>
          <w:szCs w:val="24"/>
        </w:rPr>
        <w:t xml:space="preserve">En tal razón, se propone </w:t>
      </w:r>
      <w:r w:rsidR="007D410D" w:rsidRPr="00090002">
        <w:rPr>
          <w:rFonts w:ascii="Times New Roman" w:hAnsi="Times New Roman" w:cs="Times New Roman"/>
          <w:sz w:val="24"/>
          <w:szCs w:val="24"/>
        </w:rPr>
        <w:t>un</w:t>
      </w:r>
      <w:r w:rsidRPr="00090002">
        <w:rPr>
          <w:rFonts w:ascii="Times New Roman" w:hAnsi="Times New Roman" w:cs="Times New Roman"/>
          <w:sz w:val="24"/>
          <w:szCs w:val="24"/>
        </w:rPr>
        <w:t xml:space="preserve"> análisis que de forma gráfica </w:t>
      </w:r>
      <w:r w:rsidR="00E100D1">
        <w:rPr>
          <w:rFonts w:ascii="Times New Roman" w:hAnsi="Times New Roman" w:cs="Times New Roman"/>
          <w:sz w:val="24"/>
          <w:szCs w:val="24"/>
        </w:rPr>
        <w:t>sobre lo</w:t>
      </w:r>
      <w:r w:rsidRPr="00090002">
        <w:rPr>
          <w:rFonts w:ascii="Times New Roman" w:hAnsi="Times New Roman" w:cs="Times New Roman"/>
          <w:sz w:val="24"/>
          <w:szCs w:val="24"/>
        </w:rPr>
        <w:t xml:space="preserve"> relatado más arriba. </w:t>
      </w:r>
      <w:r w:rsidR="00E100D1">
        <w:rPr>
          <w:rFonts w:ascii="Times New Roman" w:hAnsi="Times New Roman" w:cs="Times New Roman"/>
          <w:sz w:val="24"/>
          <w:szCs w:val="24"/>
        </w:rPr>
        <w:t>S</w:t>
      </w:r>
      <w:r w:rsidRPr="00090002">
        <w:rPr>
          <w:rFonts w:ascii="Times New Roman" w:hAnsi="Times New Roman" w:cs="Times New Roman"/>
          <w:sz w:val="24"/>
          <w:szCs w:val="24"/>
        </w:rPr>
        <w:t>e hará una representación vía red de las relaciones entre los difer</w:t>
      </w:r>
      <w:r w:rsidR="00E100D1">
        <w:rPr>
          <w:rFonts w:ascii="Times New Roman" w:hAnsi="Times New Roman" w:cs="Times New Roman"/>
          <w:sz w:val="24"/>
          <w:szCs w:val="24"/>
        </w:rPr>
        <w:t>entes “poderes” del Estado,  co</w:t>
      </w:r>
      <w:r w:rsidRPr="00090002">
        <w:rPr>
          <w:rFonts w:ascii="Times New Roman" w:hAnsi="Times New Roman" w:cs="Times New Roman"/>
          <w:sz w:val="24"/>
          <w:szCs w:val="24"/>
        </w:rPr>
        <w:t>ntenidos en el cas</w:t>
      </w:r>
      <w:r w:rsidR="003A3DF3" w:rsidRPr="00090002">
        <w:rPr>
          <w:rFonts w:ascii="Times New Roman" w:hAnsi="Times New Roman" w:cs="Times New Roman"/>
          <w:sz w:val="24"/>
          <w:szCs w:val="24"/>
        </w:rPr>
        <w:t xml:space="preserve">o ecuatoriano, de acuerdo a los establecido en el texto </w:t>
      </w:r>
      <w:r w:rsidR="007D410D" w:rsidRPr="00090002">
        <w:rPr>
          <w:rFonts w:ascii="Times New Roman" w:hAnsi="Times New Roman" w:cs="Times New Roman"/>
          <w:sz w:val="24"/>
          <w:szCs w:val="24"/>
        </w:rPr>
        <w:t>constitucional</w:t>
      </w:r>
      <w:r w:rsidR="003A3DF3" w:rsidRPr="00090002">
        <w:rPr>
          <w:rFonts w:ascii="Times New Roman" w:hAnsi="Times New Roman" w:cs="Times New Roman"/>
          <w:sz w:val="24"/>
          <w:szCs w:val="24"/>
        </w:rPr>
        <w:t>. En segundo lugar se construiría la red política, basad</w:t>
      </w:r>
      <w:r w:rsidR="00E100D1">
        <w:rPr>
          <w:rFonts w:ascii="Times New Roman" w:hAnsi="Times New Roman" w:cs="Times New Roman"/>
          <w:sz w:val="24"/>
          <w:szCs w:val="24"/>
        </w:rPr>
        <w:t>a</w:t>
      </w:r>
      <w:r w:rsidR="003A3DF3" w:rsidRPr="00090002">
        <w:rPr>
          <w:rFonts w:ascii="Times New Roman" w:hAnsi="Times New Roman" w:cs="Times New Roman"/>
          <w:sz w:val="24"/>
          <w:szCs w:val="24"/>
        </w:rPr>
        <w:t xml:space="preserve"> en las relaciones existentes entre los diferentes actores que se encuentran dentro de la red legal. Una vez realizado este mecanismo, se haría una </w:t>
      </w:r>
      <w:r w:rsidR="007D410D" w:rsidRPr="00090002">
        <w:rPr>
          <w:rFonts w:ascii="Times New Roman" w:hAnsi="Times New Roman" w:cs="Times New Roman"/>
          <w:sz w:val="24"/>
          <w:szCs w:val="24"/>
        </w:rPr>
        <w:t>comparación</w:t>
      </w:r>
      <w:r w:rsidR="003A3DF3" w:rsidRPr="00090002">
        <w:rPr>
          <w:rFonts w:ascii="Times New Roman" w:hAnsi="Times New Roman" w:cs="Times New Roman"/>
          <w:sz w:val="24"/>
          <w:szCs w:val="24"/>
        </w:rPr>
        <w:t xml:space="preserve"> de índole </w:t>
      </w:r>
      <w:r w:rsidR="007D410D" w:rsidRPr="00090002">
        <w:rPr>
          <w:rFonts w:ascii="Times New Roman" w:hAnsi="Times New Roman" w:cs="Times New Roman"/>
          <w:sz w:val="24"/>
          <w:szCs w:val="24"/>
        </w:rPr>
        <w:t>cuantitativa</w:t>
      </w:r>
      <w:r w:rsidR="003A3DF3" w:rsidRPr="00090002">
        <w:rPr>
          <w:rFonts w:ascii="Times New Roman" w:hAnsi="Times New Roman" w:cs="Times New Roman"/>
          <w:sz w:val="24"/>
          <w:szCs w:val="24"/>
        </w:rPr>
        <w:t xml:space="preserve"> en relación </w:t>
      </w:r>
      <w:r w:rsidR="00E100D1">
        <w:rPr>
          <w:rFonts w:ascii="Times New Roman" w:hAnsi="Times New Roman" w:cs="Times New Roman"/>
          <w:sz w:val="24"/>
          <w:szCs w:val="24"/>
        </w:rPr>
        <w:t>a la fluidez, centralidad, y densidad de la red, que mostrarán las diferencias entre ambas</w:t>
      </w:r>
      <w:r w:rsidR="007D410D" w:rsidRPr="00090002">
        <w:rPr>
          <w:rFonts w:ascii="Times New Roman" w:hAnsi="Times New Roman" w:cs="Times New Roman"/>
          <w:sz w:val="24"/>
          <w:szCs w:val="24"/>
        </w:rPr>
        <w:t>. Si</w:t>
      </w:r>
      <w:r w:rsidR="00BC3096" w:rsidRPr="00090002">
        <w:rPr>
          <w:rFonts w:ascii="Times New Roman" w:hAnsi="Times New Roman" w:cs="Times New Roman"/>
          <w:sz w:val="24"/>
          <w:szCs w:val="24"/>
        </w:rPr>
        <w:t xml:space="preserve"> el Ejecutivo u otro actor </w:t>
      </w:r>
      <w:r w:rsidR="00421E7F" w:rsidRPr="00090002">
        <w:rPr>
          <w:rFonts w:ascii="Times New Roman" w:hAnsi="Times New Roman" w:cs="Times New Roman"/>
          <w:sz w:val="24"/>
          <w:szCs w:val="24"/>
        </w:rPr>
        <w:t>logr</w:t>
      </w:r>
      <w:r w:rsidR="00421E7F">
        <w:rPr>
          <w:rFonts w:ascii="Times New Roman" w:hAnsi="Times New Roman" w:cs="Times New Roman"/>
          <w:sz w:val="24"/>
          <w:szCs w:val="24"/>
        </w:rPr>
        <w:t>aron</w:t>
      </w:r>
      <w:r w:rsidR="00BC3096" w:rsidRPr="00090002">
        <w:rPr>
          <w:rFonts w:ascii="Times New Roman" w:hAnsi="Times New Roman" w:cs="Times New Roman"/>
          <w:sz w:val="24"/>
          <w:szCs w:val="24"/>
        </w:rPr>
        <w:t xml:space="preserve"> aumentar su influencia, </w:t>
      </w:r>
      <w:r w:rsidR="007D410D" w:rsidRPr="00090002">
        <w:rPr>
          <w:rFonts w:ascii="Times New Roman" w:hAnsi="Times New Roman" w:cs="Times New Roman"/>
          <w:sz w:val="24"/>
          <w:szCs w:val="24"/>
        </w:rPr>
        <w:t>debería</w:t>
      </w:r>
      <w:r w:rsidR="00BC3096" w:rsidRPr="00090002">
        <w:rPr>
          <w:rFonts w:ascii="Times New Roman" w:hAnsi="Times New Roman" w:cs="Times New Roman"/>
          <w:sz w:val="24"/>
          <w:szCs w:val="24"/>
        </w:rPr>
        <w:t xml:space="preserve"> manifestarse </w:t>
      </w:r>
      <w:r w:rsidR="008121BD" w:rsidRPr="00090002">
        <w:rPr>
          <w:rFonts w:ascii="Times New Roman" w:hAnsi="Times New Roman" w:cs="Times New Roman"/>
          <w:sz w:val="24"/>
          <w:szCs w:val="24"/>
        </w:rPr>
        <w:t xml:space="preserve">con un aumento </w:t>
      </w:r>
      <w:r w:rsidR="00E100D1">
        <w:rPr>
          <w:rFonts w:ascii="Times New Roman" w:hAnsi="Times New Roman" w:cs="Times New Roman"/>
          <w:sz w:val="24"/>
          <w:szCs w:val="24"/>
        </w:rPr>
        <w:t>de su centralidad</w:t>
      </w:r>
      <w:r w:rsidR="008121BD" w:rsidRPr="00090002">
        <w:rPr>
          <w:rFonts w:ascii="Times New Roman" w:hAnsi="Times New Roman" w:cs="Times New Roman"/>
          <w:sz w:val="24"/>
          <w:szCs w:val="24"/>
        </w:rPr>
        <w:t>,</w:t>
      </w:r>
      <w:r w:rsidR="00E100D1">
        <w:rPr>
          <w:rFonts w:ascii="Times New Roman" w:hAnsi="Times New Roman" w:cs="Times New Roman"/>
          <w:sz w:val="24"/>
          <w:szCs w:val="24"/>
        </w:rPr>
        <w:t xml:space="preserve"> así como la reducción de lazos de control con otros actores</w:t>
      </w:r>
      <w:r w:rsidR="007D410D" w:rsidRPr="00090002">
        <w:rPr>
          <w:rFonts w:ascii="Times New Roman" w:hAnsi="Times New Roman" w:cs="Times New Roman"/>
          <w:sz w:val="24"/>
          <w:szCs w:val="24"/>
        </w:rPr>
        <w:t>. De</w:t>
      </w:r>
      <w:r w:rsidR="008121BD" w:rsidRPr="00090002">
        <w:rPr>
          <w:rFonts w:ascii="Times New Roman" w:hAnsi="Times New Roman" w:cs="Times New Roman"/>
          <w:sz w:val="24"/>
          <w:szCs w:val="24"/>
        </w:rPr>
        <w:t xml:space="preserve"> no haber </w:t>
      </w:r>
      <w:r w:rsidR="00E100D1">
        <w:rPr>
          <w:rFonts w:ascii="Times New Roman" w:hAnsi="Times New Roman" w:cs="Times New Roman"/>
          <w:sz w:val="24"/>
          <w:szCs w:val="24"/>
        </w:rPr>
        <w:t>este equilibrio</w:t>
      </w:r>
      <w:r w:rsidR="008121BD" w:rsidRPr="00090002">
        <w:rPr>
          <w:rFonts w:ascii="Times New Roman" w:hAnsi="Times New Roman" w:cs="Times New Roman"/>
          <w:sz w:val="24"/>
          <w:szCs w:val="24"/>
        </w:rPr>
        <w:t xml:space="preserve">, lo más probable es que la red cambie de manera dramática </w:t>
      </w:r>
      <w:r w:rsidR="00E100D1">
        <w:rPr>
          <w:rFonts w:ascii="Times New Roman" w:hAnsi="Times New Roman" w:cs="Times New Roman"/>
          <w:sz w:val="24"/>
          <w:szCs w:val="24"/>
        </w:rPr>
        <w:t>y apreciable</w:t>
      </w:r>
      <w:r w:rsidR="008121BD" w:rsidRPr="00090002">
        <w:rPr>
          <w:rFonts w:ascii="Times New Roman" w:hAnsi="Times New Roman" w:cs="Times New Roman"/>
          <w:sz w:val="24"/>
          <w:szCs w:val="24"/>
        </w:rPr>
        <w:t xml:space="preserve">. En el caso ecuatoriano </w:t>
      </w:r>
      <w:r w:rsidR="00E100D1">
        <w:rPr>
          <w:rFonts w:ascii="Times New Roman" w:hAnsi="Times New Roman" w:cs="Times New Roman"/>
          <w:sz w:val="24"/>
          <w:szCs w:val="24"/>
        </w:rPr>
        <w:t>se hará</w:t>
      </w:r>
      <w:r w:rsidR="008121BD" w:rsidRPr="00090002">
        <w:rPr>
          <w:rFonts w:ascii="Times New Roman" w:hAnsi="Times New Roman" w:cs="Times New Roman"/>
          <w:sz w:val="24"/>
          <w:szCs w:val="24"/>
        </w:rPr>
        <w:t xml:space="preserve"> una comparación dentro de la red de “poderes del Estado”, </w:t>
      </w:r>
      <w:r w:rsidR="00E100D1">
        <w:rPr>
          <w:rFonts w:ascii="Times New Roman" w:hAnsi="Times New Roman" w:cs="Times New Roman"/>
          <w:sz w:val="24"/>
          <w:szCs w:val="24"/>
        </w:rPr>
        <w:t xml:space="preserve">con interés en </w:t>
      </w:r>
      <w:r w:rsidR="008121BD" w:rsidRPr="00090002">
        <w:rPr>
          <w:rFonts w:ascii="Times New Roman" w:hAnsi="Times New Roman" w:cs="Times New Roman"/>
          <w:sz w:val="24"/>
          <w:szCs w:val="24"/>
        </w:rPr>
        <w:t>el Ejecutivo y el Po</w:t>
      </w:r>
      <w:r w:rsidR="00E100D1">
        <w:rPr>
          <w:rFonts w:ascii="Times New Roman" w:hAnsi="Times New Roman" w:cs="Times New Roman"/>
          <w:sz w:val="24"/>
          <w:szCs w:val="24"/>
        </w:rPr>
        <w:t>der Judicial</w:t>
      </w:r>
      <w:r w:rsidR="00E100D1">
        <w:rPr>
          <w:rStyle w:val="Refdenotaalpie"/>
          <w:rFonts w:ascii="Times New Roman" w:hAnsi="Times New Roman" w:cs="Times New Roman"/>
          <w:sz w:val="24"/>
          <w:szCs w:val="24"/>
        </w:rPr>
        <w:footnoteReference w:id="5"/>
      </w:r>
      <w:r w:rsidR="008121BD" w:rsidRPr="00090002">
        <w:rPr>
          <w:rFonts w:ascii="Times New Roman" w:hAnsi="Times New Roman" w:cs="Times New Roman"/>
          <w:sz w:val="24"/>
          <w:szCs w:val="24"/>
        </w:rPr>
        <w:t xml:space="preserve">. </w:t>
      </w:r>
      <w:r w:rsidR="00E34895" w:rsidRPr="00090002">
        <w:rPr>
          <w:rFonts w:ascii="Times New Roman" w:hAnsi="Times New Roman" w:cs="Times New Roman"/>
          <w:sz w:val="24"/>
          <w:szCs w:val="24"/>
        </w:rPr>
        <w:t xml:space="preserve"> Todo este proceso puede explicarse mediante el siguiente gráfico:</w:t>
      </w:r>
    </w:p>
    <w:p w:rsidR="003E3585" w:rsidRDefault="003E3585" w:rsidP="000E2E89">
      <w:pPr>
        <w:jc w:val="both"/>
        <w:rPr>
          <w:rFonts w:ascii="Times New Roman" w:hAnsi="Times New Roman" w:cs="Times New Roman"/>
          <w:sz w:val="24"/>
          <w:szCs w:val="24"/>
        </w:rPr>
      </w:pPr>
    </w:p>
    <w:p w:rsidR="003E3585" w:rsidRDefault="003E3585" w:rsidP="000E2E89">
      <w:pPr>
        <w:jc w:val="both"/>
        <w:rPr>
          <w:rFonts w:ascii="Times New Roman" w:hAnsi="Times New Roman" w:cs="Times New Roman"/>
          <w:sz w:val="24"/>
          <w:szCs w:val="24"/>
        </w:rPr>
      </w:pPr>
    </w:p>
    <w:p w:rsidR="003E3585" w:rsidRPr="00090002" w:rsidRDefault="003E3585" w:rsidP="000E2E89">
      <w:pPr>
        <w:jc w:val="both"/>
        <w:rPr>
          <w:rFonts w:ascii="Times New Roman" w:hAnsi="Times New Roman" w:cs="Times New Roman"/>
          <w:sz w:val="24"/>
          <w:szCs w:val="24"/>
        </w:rPr>
      </w:pPr>
    </w:p>
    <w:p w:rsidR="00351828" w:rsidRPr="004E3F6B" w:rsidRDefault="00351828" w:rsidP="00351828">
      <w:pPr>
        <w:pStyle w:val="Descripcin"/>
        <w:spacing w:before="0" w:after="0" w:line="240" w:lineRule="auto"/>
        <w:rPr>
          <w:sz w:val="24"/>
          <w:szCs w:val="24"/>
        </w:rPr>
      </w:pPr>
      <w:r w:rsidRPr="004E3F6B">
        <w:rPr>
          <w:sz w:val="24"/>
          <w:szCs w:val="24"/>
        </w:rPr>
        <w:lastRenderedPageBreak/>
        <w:t xml:space="preserve">Gráfico N.º </w:t>
      </w:r>
      <w:r w:rsidR="00DB0EA0">
        <w:rPr>
          <w:sz w:val="24"/>
          <w:szCs w:val="24"/>
        </w:rPr>
        <w:t>3</w:t>
      </w:r>
    </w:p>
    <w:p w:rsidR="00E34895" w:rsidRPr="00351828" w:rsidRDefault="00351828" w:rsidP="00351828">
      <w:pPr>
        <w:pStyle w:val="Descripcin"/>
        <w:spacing w:before="0" w:after="0" w:line="240" w:lineRule="auto"/>
        <w:rPr>
          <w:sz w:val="24"/>
          <w:szCs w:val="24"/>
          <w:lang w:val="es-EC"/>
        </w:rPr>
      </w:pPr>
      <w:r>
        <w:rPr>
          <w:sz w:val="24"/>
          <w:szCs w:val="24"/>
        </w:rPr>
        <w:t>Metodología de análisis</w:t>
      </w:r>
    </w:p>
    <w:p w:rsidR="00E34895" w:rsidRPr="00090002" w:rsidRDefault="0089731E" w:rsidP="00351828">
      <w:pPr>
        <w:jc w:val="center"/>
        <w:rPr>
          <w:rFonts w:ascii="Times New Roman" w:hAnsi="Times New Roman" w:cs="Times New Roman"/>
          <w:sz w:val="24"/>
          <w:szCs w:val="24"/>
        </w:rPr>
      </w:pPr>
      <w:r w:rsidRPr="00090002">
        <w:rPr>
          <w:rFonts w:ascii="Times New Roman" w:hAnsi="Times New Roman" w:cs="Times New Roman"/>
          <w:noProof/>
          <w:sz w:val="24"/>
          <w:szCs w:val="24"/>
          <w:lang w:eastAsia="es-EC"/>
        </w:rPr>
        <w:drawing>
          <wp:inline distT="0" distB="0" distL="0" distR="0" wp14:anchorId="3E1987BC" wp14:editId="7478FF73">
            <wp:extent cx="5273040" cy="3291840"/>
            <wp:effectExtent l="19050" t="19050" r="22860" b="2286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todologia ponencia - New Page (1).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88557" cy="3301527"/>
                    </a:xfrm>
                    <a:prstGeom prst="rect">
                      <a:avLst/>
                    </a:prstGeom>
                    <a:ln>
                      <a:solidFill>
                        <a:schemeClr val="tx1"/>
                      </a:solidFill>
                    </a:ln>
                  </pic:spPr>
                </pic:pic>
              </a:graphicData>
            </a:graphic>
          </wp:inline>
        </w:drawing>
      </w:r>
    </w:p>
    <w:p w:rsidR="00351828" w:rsidRPr="00090002" w:rsidRDefault="00351828" w:rsidP="00351828">
      <w:pPr>
        <w:jc w:val="both"/>
        <w:rPr>
          <w:rFonts w:ascii="Times New Roman" w:hAnsi="Times New Roman" w:cs="Times New Roman"/>
          <w:sz w:val="24"/>
          <w:szCs w:val="24"/>
          <w:shd w:val="clear" w:color="auto" w:fill="FFFFFF"/>
        </w:rPr>
      </w:pPr>
      <w:r w:rsidRPr="004E3F6B">
        <w:rPr>
          <w:rFonts w:ascii="Times New Roman" w:hAnsi="Times New Roman" w:cs="Times New Roman"/>
          <w:b/>
        </w:rPr>
        <w:t>Fuente:</w:t>
      </w:r>
      <w:r>
        <w:rPr>
          <w:rFonts w:ascii="Times New Roman" w:hAnsi="Times New Roman" w:cs="Times New Roman"/>
          <w:b/>
        </w:rPr>
        <w:t xml:space="preserve"> </w:t>
      </w:r>
      <w:r w:rsidRPr="00351828">
        <w:rPr>
          <w:rFonts w:ascii="Times New Roman" w:hAnsi="Times New Roman" w:cs="Times New Roman"/>
        </w:rPr>
        <w:t>elaboración propia</w:t>
      </w:r>
    </w:p>
    <w:p w:rsidR="00BC3096" w:rsidRPr="00090002" w:rsidRDefault="00BC3096" w:rsidP="000E2E89">
      <w:pPr>
        <w:jc w:val="both"/>
        <w:rPr>
          <w:rFonts w:ascii="Times New Roman" w:hAnsi="Times New Roman" w:cs="Times New Roman"/>
          <w:sz w:val="24"/>
          <w:szCs w:val="24"/>
        </w:rPr>
      </w:pPr>
    </w:p>
    <w:p w:rsidR="00A909A3" w:rsidRDefault="004B1B7A" w:rsidP="000E2E89">
      <w:pPr>
        <w:jc w:val="both"/>
        <w:rPr>
          <w:rFonts w:ascii="Times New Roman" w:hAnsi="Times New Roman" w:cs="Times New Roman"/>
          <w:sz w:val="24"/>
          <w:szCs w:val="24"/>
        </w:rPr>
      </w:pPr>
      <w:r w:rsidRPr="00090002">
        <w:rPr>
          <w:rFonts w:ascii="Times New Roman" w:hAnsi="Times New Roman" w:cs="Times New Roman"/>
          <w:sz w:val="24"/>
          <w:szCs w:val="24"/>
        </w:rPr>
        <w:t xml:space="preserve">En las siguientes páginas, el caso de estudio será analizado a través de los datos disponibles y con la metodología del análisis de redes sociales. </w:t>
      </w:r>
    </w:p>
    <w:p w:rsidR="00E23750" w:rsidRPr="00090002" w:rsidRDefault="00E23750" w:rsidP="000E2E89">
      <w:pPr>
        <w:jc w:val="both"/>
        <w:rPr>
          <w:rFonts w:ascii="Times New Roman" w:hAnsi="Times New Roman" w:cs="Times New Roman"/>
          <w:sz w:val="24"/>
          <w:szCs w:val="24"/>
          <w:shd w:val="clear" w:color="auto" w:fill="FFFFFF"/>
        </w:rPr>
      </w:pPr>
    </w:p>
    <w:p w:rsidR="0025086C" w:rsidRPr="00DB0EA0" w:rsidRDefault="00E23750" w:rsidP="00335C64">
      <w:pPr>
        <w:pStyle w:val="Prrafodelista"/>
        <w:numPr>
          <w:ilvl w:val="0"/>
          <w:numId w:val="13"/>
        </w:numPr>
        <w:jc w:val="both"/>
        <w:rPr>
          <w:rFonts w:ascii="Times New Roman" w:hAnsi="Times New Roman" w:cs="Times New Roman"/>
          <w:b/>
          <w:sz w:val="24"/>
          <w:szCs w:val="24"/>
          <w:shd w:val="clear" w:color="auto" w:fill="FFFFFF"/>
        </w:rPr>
      </w:pPr>
      <w:r w:rsidRPr="00DB0EA0">
        <w:rPr>
          <w:rFonts w:ascii="Times New Roman" w:hAnsi="Times New Roman" w:cs="Times New Roman"/>
          <w:b/>
          <w:sz w:val="24"/>
          <w:szCs w:val="24"/>
          <w:shd w:val="clear" w:color="auto" w:fill="FFFFFF"/>
        </w:rPr>
        <w:t xml:space="preserve">Caso de estudio: </w:t>
      </w:r>
      <w:r w:rsidR="0057761B" w:rsidRPr="00DB0EA0">
        <w:rPr>
          <w:rFonts w:ascii="Times New Roman" w:hAnsi="Times New Roman" w:cs="Times New Roman"/>
          <w:b/>
          <w:sz w:val="24"/>
          <w:szCs w:val="24"/>
          <w:shd w:val="clear" w:color="auto" w:fill="FFFFFF"/>
        </w:rPr>
        <w:t>reformas</w:t>
      </w:r>
      <w:r w:rsidRPr="00DB0EA0">
        <w:rPr>
          <w:rFonts w:ascii="Times New Roman" w:hAnsi="Times New Roman" w:cs="Times New Roman"/>
          <w:b/>
          <w:sz w:val="24"/>
          <w:szCs w:val="24"/>
          <w:shd w:val="clear" w:color="auto" w:fill="FFFFFF"/>
        </w:rPr>
        <w:t xml:space="preserve"> en el esquema de gobernanza del sistema judicial en la República del Ecuador (2007-2014).</w:t>
      </w:r>
    </w:p>
    <w:p w:rsidR="004B1B7A" w:rsidRPr="00090002" w:rsidRDefault="004B1B7A" w:rsidP="000E2E89">
      <w:pPr>
        <w:jc w:val="both"/>
        <w:rPr>
          <w:rFonts w:ascii="Times New Roman" w:hAnsi="Times New Roman" w:cs="Times New Roman"/>
          <w:sz w:val="24"/>
          <w:szCs w:val="24"/>
          <w:shd w:val="clear" w:color="auto" w:fill="FFFFFF"/>
        </w:rPr>
      </w:pPr>
    </w:p>
    <w:p w:rsidR="004B1B7A" w:rsidRDefault="004B1B7A"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 xml:space="preserve">Para poder explicar el equilibrio de poderes, se va a utilizar como espacio de análisis lo sucedido en la reforma judicial ecuatoriana, entre el año 2007 y el 2014. </w:t>
      </w:r>
      <w:r w:rsidR="003601F1" w:rsidRPr="00090002">
        <w:rPr>
          <w:rFonts w:ascii="Times New Roman" w:hAnsi="Times New Roman" w:cs="Times New Roman"/>
          <w:sz w:val="24"/>
          <w:szCs w:val="24"/>
          <w:shd w:val="clear" w:color="auto" w:fill="FFFFFF"/>
        </w:rPr>
        <w:t xml:space="preserve">Antes de esa fecha, el sistema judicial, como el de la gran mayoría de países latinoamericanos, habían pasado por un fuerte impulso reformista, basados en el paradigma de las reformas de segunda generación. Desgraciadamente, ese esfuerzo había tenido resultados parciales y en ciertas áreas, sin poder observarse un aumento real en la administración judicial: los jueces actuaban con lentitud, contaban con graves limitaciones administrativas, logísticas y operativas, no contaban con </w:t>
      </w:r>
      <w:r w:rsidR="007D410D" w:rsidRPr="00090002">
        <w:rPr>
          <w:rFonts w:ascii="Times New Roman" w:hAnsi="Times New Roman" w:cs="Times New Roman"/>
          <w:sz w:val="24"/>
          <w:szCs w:val="24"/>
          <w:shd w:val="clear" w:color="auto" w:fill="FFFFFF"/>
        </w:rPr>
        <w:t>incentivos</w:t>
      </w:r>
      <w:r w:rsidR="003601F1" w:rsidRPr="00090002">
        <w:rPr>
          <w:rFonts w:ascii="Times New Roman" w:hAnsi="Times New Roman" w:cs="Times New Roman"/>
          <w:sz w:val="24"/>
          <w:szCs w:val="24"/>
          <w:shd w:val="clear" w:color="auto" w:fill="FFFFFF"/>
        </w:rPr>
        <w:t xml:space="preserve"> para su labor, y tenían una alta vulnerabilidad frente a los poderes fácticos</w:t>
      </w:r>
      <w:r w:rsidR="00F84644" w:rsidRPr="00090002">
        <w:rPr>
          <w:rFonts w:ascii="Times New Roman" w:hAnsi="Times New Roman" w:cs="Times New Roman"/>
          <w:sz w:val="24"/>
          <w:szCs w:val="24"/>
          <w:shd w:val="clear" w:color="auto" w:fill="FFFFFF"/>
        </w:rPr>
        <w:t>, cosa que hizo que su labor esté signada por la corrupción, la impunidad, y la falta de independencia</w:t>
      </w:r>
      <w:r w:rsidR="003E3585">
        <w:rPr>
          <w:rFonts w:ascii="Times New Roman" w:hAnsi="Times New Roman" w:cs="Times New Roman"/>
          <w:sz w:val="24"/>
          <w:szCs w:val="24"/>
          <w:shd w:val="clear" w:color="auto" w:fill="FFFFFF"/>
        </w:rPr>
        <w:t>,</w:t>
      </w:r>
      <w:r w:rsidR="00F84644" w:rsidRPr="00090002">
        <w:rPr>
          <w:rFonts w:ascii="Times New Roman" w:hAnsi="Times New Roman" w:cs="Times New Roman"/>
          <w:sz w:val="24"/>
          <w:szCs w:val="24"/>
          <w:shd w:val="clear" w:color="auto" w:fill="FFFFFF"/>
        </w:rPr>
        <w:t xml:space="preserve"> </w:t>
      </w:r>
      <w:r w:rsidR="00E23750">
        <w:rPr>
          <w:rFonts w:ascii="Times New Roman" w:hAnsi="Times New Roman" w:cs="Times New Roman"/>
          <w:sz w:val="24"/>
          <w:szCs w:val="24"/>
          <w:shd w:val="clear" w:color="auto" w:fill="FFFFFF"/>
        </w:rPr>
        <w:t>lo que gener</w:t>
      </w:r>
      <w:r w:rsidR="00BE31DD">
        <w:rPr>
          <w:rFonts w:ascii="Times New Roman" w:hAnsi="Times New Roman" w:cs="Times New Roman"/>
          <w:sz w:val="24"/>
          <w:szCs w:val="24"/>
          <w:shd w:val="clear" w:color="auto" w:fill="FFFFFF"/>
        </w:rPr>
        <w:t>ó</w:t>
      </w:r>
      <w:r w:rsidR="00E23750">
        <w:rPr>
          <w:rFonts w:ascii="Times New Roman" w:hAnsi="Times New Roman" w:cs="Times New Roman"/>
          <w:sz w:val="24"/>
          <w:szCs w:val="24"/>
          <w:shd w:val="clear" w:color="auto" w:fill="FFFFFF"/>
        </w:rPr>
        <w:t xml:space="preserve"> una alta inestabilidad</w:t>
      </w:r>
      <w:r w:rsidR="00BE31DD">
        <w:rPr>
          <w:rFonts w:ascii="Times New Roman" w:hAnsi="Times New Roman" w:cs="Times New Roman"/>
          <w:sz w:val="24"/>
          <w:szCs w:val="24"/>
          <w:shd w:val="clear" w:color="auto" w:fill="FFFFFF"/>
        </w:rPr>
        <w:t xml:space="preserve"> administrativa y política</w:t>
      </w:r>
      <w:r w:rsidR="00E23750">
        <w:rPr>
          <w:rFonts w:ascii="Times New Roman" w:hAnsi="Times New Roman" w:cs="Times New Roman"/>
          <w:sz w:val="24"/>
          <w:szCs w:val="24"/>
          <w:shd w:val="clear" w:color="auto" w:fill="FFFFFF"/>
        </w:rPr>
        <w:t xml:space="preserve"> </w:t>
      </w:r>
      <w:r w:rsidR="00BE31DD" w:rsidRPr="00405D9D">
        <w:rPr>
          <w:rFonts w:ascii="Times New Roman" w:hAnsi="Times New Roman" w:cs="Times New Roman"/>
          <w:noProof/>
          <w:sz w:val="24"/>
          <w:szCs w:val="24"/>
          <w:shd w:val="clear" w:color="auto" w:fill="FFFFFF"/>
        </w:rPr>
        <w:t>(Basabe Serrano, 2011</w:t>
      </w:r>
      <w:r w:rsidR="00BE31DD">
        <w:rPr>
          <w:rFonts w:ascii="Times New Roman" w:hAnsi="Times New Roman" w:cs="Times New Roman"/>
          <w:noProof/>
          <w:sz w:val="24"/>
          <w:szCs w:val="24"/>
          <w:shd w:val="clear" w:color="auto" w:fill="FFFFFF"/>
        </w:rPr>
        <w:t>:</w:t>
      </w:r>
      <w:r w:rsidR="00BE31DD" w:rsidRPr="00405D9D">
        <w:rPr>
          <w:rFonts w:ascii="Times New Roman" w:hAnsi="Times New Roman" w:cs="Times New Roman"/>
          <w:noProof/>
          <w:sz w:val="24"/>
          <w:szCs w:val="24"/>
          <w:shd w:val="clear" w:color="auto" w:fill="FFFFFF"/>
        </w:rPr>
        <w:t xml:space="preserve"> 163)</w:t>
      </w:r>
      <w:r w:rsidR="00F84644" w:rsidRPr="00090002">
        <w:rPr>
          <w:rFonts w:ascii="Times New Roman" w:hAnsi="Times New Roman" w:cs="Times New Roman"/>
          <w:sz w:val="24"/>
          <w:szCs w:val="24"/>
          <w:shd w:val="clear" w:color="auto" w:fill="FFFFFF"/>
        </w:rPr>
        <w:t xml:space="preserve">. </w:t>
      </w:r>
    </w:p>
    <w:p w:rsidR="00E23750" w:rsidRPr="00090002" w:rsidRDefault="00E23750" w:rsidP="000E2E89">
      <w:pPr>
        <w:jc w:val="both"/>
        <w:rPr>
          <w:rFonts w:ascii="Times New Roman" w:hAnsi="Times New Roman" w:cs="Times New Roman"/>
          <w:sz w:val="24"/>
          <w:szCs w:val="24"/>
          <w:shd w:val="clear" w:color="auto" w:fill="FFFFFF"/>
        </w:rPr>
      </w:pPr>
    </w:p>
    <w:p w:rsidR="00F84644" w:rsidRPr="00090002" w:rsidRDefault="00F84644"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 xml:space="preserve">De hecho, la crisis judicial fue un motor para parte importante de la inestabilidad de la democracia ecuatoriana. En el año 2005, el reemplazo ilegal y arbitrario de los jueces de la Corte Nacional de Justicia, por parte del presidente de aquella época, Lucio </w:t>
      </w:r>
      <w:r w:rsidR="007D410D" w:rsidRPr="00090002">
        <w:rPr>
          <w:rFonts w:ascii="Times New Roman" w:hAnsi="Times New Roman" w:cs="Times New Roman"/>
          <w:sz w:val="24"/>
          <w:szCs w:val="24"/>
          <w:shd w:val="clear" w:color="auto" w:fill="FFFFFF"/>
        </w:rPr>
        <w:t>Gutiérrez</w:t>
      </w:r>
      <w:r w:rsidRPr="00090002">
        <w:rPr>
          <w:rFonts w:ascii="Times New Roman" w:hAnsi="Times New Roman" w:cs="Times New Roman"/>
          <w:sz w:val="24"/>
          <w:szCs w:val="24"/>
          <w:shd w:val="clear" w:color="auto" w:fill="FFFFFF"/>
        </w:rPr>
        <w:t>, generó una profunda fractura de legitimidad que fue resuelta con su salida en abril de 2005</w:t>
      </w:r>
      <w:r w:rsidR="00B11E3E">
        <w:rPr>
          <w:rStyle w:val="Refdenotaalpie"/>
          <w:rFonts w:ascii="Times New Roman" w:hAnsi="Times New Roman" w:cs="Times New Roman"/>
          <w:sz w:val="24"/>
          <w:szCs w:val="24"/>
          <w:shd w:val="clear" w:color="auto" w:fill="FFFFFF"/>
        </w:rPr>
        <w:footnoteReference w:id="6"/>
      </w:r>
      <w:r w:rsidRPr="00090002">
        <w:rPr>
          <w:rFonts w:ascii="Times New Roman" w:hAnsi="Times New Roman" w:cs="Times New Roman"/>
          <w:sz w:val="24"/>
          <w:szCs w:val="24"/>
          <w:shd w:val="clear" w:color="auto" w:fill="FFFFFF"/>
        </w:rPr>
        <w:t>. Es</w:t>
      </w:r>
      <w:r w:rsidR="003E3585">
        <w:rPr>
          <w:rFonts w:ascii="Times New Roman" w:hAnsi="Times New Roman" w:cs="Times New Roman"/>
          <w:sz w:val="24"/>
          <w:szCs w:val="24"/>
          <w:shd w:val="clear" w:color="auto" w:fill="FFFFFF"/>
        </w:rPr>
        <w:t>e cambio presidencial</w:t>
      </w:r>
      <w:r w:rsidRPr="00090002">
        <w:rPr>
          <w:rFonts w:ascii="Times New Roman" w:hAnsi="Times New Roman" w:cs="Times New Roman"/>
          <w:sz w:val="24"/>
          <w:szCs w:val="24"/>
          <w:shd w:val="clear" w:color="auto" w:fill="FFFFFF"/>
        </w:rPr>
        <w:t xml:space="preserve"> fue el último acto acto de una crisis política iniciada en </w:t>
      </w:r>
      <w:r w:rsidRPr="00090002">
        <w:rPr>
          <w:rFonts w:ascii="Times New Roman" w:hAnsi="Times New Roman" w:cs="Times New Roman"/>
          <w:sz w:val="24"/>
          <w:szCs w:val="24"/>
          <w:shd w:val="clear" w:color="auto" w:fill="FFFFFF"/>
        </w:rPr>
        <w:lastRenderedPageBreak/>
        <w:t xml:space="preserve">el año </w:t>
      </w:r>
      <w:r w:rsidR="003E3585">
        <w:rPr>
          <w:rFonts w:ascii="Times New Roman" w:hAnsi="Times New Roman" w:cs="Times New Roman"/>
          <w:sz w:val="24"/>
          <w:szCs w:val="24"/>
          <w:shd w:val="clear" w:color="auto" w:fill="FFFFFF"/>
        </w:rPr>
        <w:t>1997</w:t>
      </w:r>
      <w:r w:rsidRPr="00090002">
        <w:rPr>
          <w:rFonts w:ascii="Times New Roman" w:hAnsi="Times New Roman" w:cs="Times New Roman"/>
          <w:sz w:val="24"/>
          <w:szCs w:val="24"/>
          <w:shd w:val="clear" w:color="auto" w:fill="FFFFFF"/>
        </w:rPr>
        <w:t>, que hizo de  la política ecuatoriana una de las más déb</w:t>
      </w:r>
      <w:r w:rsidR="00B11E3E">
        <w:rPr>
          <w:rFonts w:ascii="Times New Roman" w:hAnsi="Times New Roman" w:cs="Times New Roman"/>
          <w:sz w:val="24"/>
          <w:szCs w:val="24"/>
          <w:shd w:val="clear" w:color="auto" w:fill="FFFFFF"/>
        </w:rPr>
        <w:t xml:space="preserve">iles del hemisferio occidental, </w:t>
      </w:r>
      <w:r w:rsidR="00DC2C5D">
        <w:rPr>
          <w:rFonts w:ascii="Times New Roman" w:hAnsi="Times New Roman" w:cs="Times New Roman"/>
          <w:sz w:val="24"/>
          <w:szCs w:val="24"/>
          <w:shd w:val="clear" w:color="auto" w:fill="FFFFFF"/>
        </w:rPr>
        <w:t>y aumentó</w:t>
      </w:r>
      <w:r w:rsidR="00B11E3E">
        <w:rPr>
          <w:rFonts w:ascii="Times New Roman" w:hAnsi="Times New Roman" w:cs="Times New Roman"/>
          <w:sz w:val="24"/>
          <w:szCs w:val="24"/>
          <w:shd w:val="clear" w:color="auto" w:fill="FFFFFF"/>
        </w:rPr>
        <w:t xml:space="preserve"> </w:t>
      </w:r>
      <w:r w:rsidR="003E3585">
        <w:rPr>
          <w:rFonts w:ascii="Times New Roman" w:hAnsi="Times New Roman" w:cs="Times New Roman"/>
          <w:sz w:val="24"/>
          <w:szCs w:val="24"/>
          <w:shd w:val="clear" w:color="auto" w:fill="FFFFFF"/>
        </w:rPr>
        <w:t>la</w:t>
      </w:r>
      <w:r w:rsidR="00B11E3E">
        <w:rPr>
          <w:rFonts w:ascii="Times New Roman" w:hAnsi="Times New Roman" w:cs="Times New Roman"/>
          <w:sz w:val="24"/>
          <w:szCs w:val="24"/>
          <w:shd w:val="clear" w:color="auto" w:fill="FFFFFF"/>
        </w:rPr>
        <w:t xml:space="preserve"> reputación de país </w:t>
      </w:r>
      <w:r w:rsidR="003E3585">
        <w:rPr>
          <w:rFonts w:ascii="Times New Roman" w:hAnsi="Times New Roman" w:cs="Times New Roman"/>
          <w:sz w:val="24"/>
          <w:szCs w:val="24"/>
          <w:shd w:val="clear" w:color="auto" w:fill="FFFFFF"/>
        </w:rPr>
        <w:t>“</w:t>
      </w:r>
      <w:r w:rsidR="00B11E3E">
        <w:rPr>
          <w:rFonts w:ascii="Times New Roman" w:hAnsi="Times New Roman" w:cs="Times New Roman"/>
          <w:sz w:val="24"/>
          <w:szCs w:val="24"/>
          <w:shd w:val="clear" w:color="auto" w:fill="FFFFFF"/>
        </w:rPr>
        <w:t>ingobernable</w:t>
      </w:r>
      <w:r w:rsidR="003E3585">
        <w:rPr>
          <w:rFonts w:ascii="Times New Roman" w:hAnsi="Times New Roman" w:cs="Times New Roman"/>
          <w:sz w:val="24"/>
          <w:szCs w:val="24"/>
          <w:shd w:val="clear" w:color="auto" w:fill="FFFFFF"/>
        </w:rPr>
        <w:t>”</w:t>
      </w:r>
      <w:r w:rsidR="00B11E3E">
        <w:rPr>
          <w:rFonts w:ascii="Times New Roman" w:hAnsi="Times New Roman" w:cs="Times New Roman"/>
          <w:sz w:val="24"/>
          <w:szCs w:val="24"/>
          <w:shd w:val="clear" w:color="auto" w:fill="FFFFFF"/>
        </w:rPr>
        <w:t xml:space="preserve"> que ya tenía</w:t>
      </w:r>
      <w:r w:rsidR="003E3585">
        <w:rPr>
          <w:rFonts w:ascii="Times New Roman" w:hAnsi="Times New Roman" w:cs="Times New Roman"/>
          <w:sz w:val="24"/>
          <w:szCs w:val="24"/>
          <w:shd w:val="clear" w:color="auto" w:fill="FFFFFF"/>
        </w:rPr>
        <w:t xml:space="preserve"> </w:t>
      </w:r>
      <w:r w:rsidR="00DC2C5D">
        <w:rPr>
          <w:rFonts w:ascii="Times New Roman" w:hAnsi="Times New Roman" w:cs="Times New Roman"/>
          <w:sz w:val="24"/>
          <w:szCs w:val="24"/>
          <w:shd w:val="clear" w:color="auto" w:fill="FFFFFF"/>
        </w:rPr>
        <w:t>en nivel interno</w:t>
      </w:r>
      <w:r w:rsidR="00B11E3E">
        <w:rPr>
          <w:rFonts w:ascii="Times New Roman" w:hAnsi="Times New Roman" w:cs="Times New Roman"/>
          <w:sz w:val="24"/>
          <w:szCs w:val="24"/>
          <w:shd w:val="clear" w:color="auto" w:fill="FFFFFF"/>
        </w:rPr>
        <w:t xml:space="preserve"> desde los años 90</w:t>
      </w:r>
      <w:r w:rsidR="00BE31DD">
        <w:rPr>
          <w:rFonts w:ascii="Times New Roman" w:hAnsi="Times New Roman" w:cs="Times New Roman"/>
          <w:noProof/>
          <w:sz w:val="24"/>
          <w:szCs w:val="24"/>
          <w:shd w:val="clear" w:color="auto" w:fill="FFFFFF"/>
        </w:rPr>
        <w:t xml:space="preserve"> </w:t>
      </w:r>
      <w:r w:rsidR="00BE31DD" w:rsidRPr="00405D9D">
        <w:rPr>
          <w:rFonts w:ascii="Times New Roman" w:hAnsi="Times New Roman" w:cs="Times New Roman"/>
          <w:noProof/>
          <w:sz w:val="24"/>
          <w:szCs w:val="24"/>
          <w:shd w:val="clear" w:color="auto" w:fill="FFFFFF"/>
        </w:rPr>
        <w:t>(Bustamante, 1997</w:t>
      </w:r>
      <w:r w:rsidR="00BE31DD">
        <w:rPr>
          <w:rFonts w:ascii="Times New Roman" w:hAnsi="Times New Roman" w:cs="Times New Roman"/>
          <w:noProof/>
          <w:sz w:val="24"/>
          <w:szCs w:val="24"/>
          <w:shd w:val="clear" w:color="auto" w:fill="FFFFFF"/>
        </w:rPr>
        <w:t>:</w:t>
      </w:r>
      <w:r w:rsidR="00BE31DD" w:rsidRPr="00405D9D">
        <w:rPr>
          <w:rFonts w:ascii="Times New Roman" w:hAnsi="Times New Roman" w:cs="Times New Roman"/>
          <w:noProof/>
          <w:sz w:val="24"/>
          <w:szCs w:val="24"/>
          <w:shd w:val="clear" w:color="auto" w:fill="FFFFFF"/>
        </w:rPr>
        <w:t xml:space="preserve"> 53-54)</w:t>
      </w:r>
      <w:r w:rsidRPr="00090002">
        <w:rPr>
          <w:rFonts w:ascii="Times New Roman" w:hAnsi="Times New Roman" w:cs="Times New Roman"/>
          <w:sz w:val="24"/>
          <w:szCs w:val="24"/>
          <w:shd w:val="clear" w:color="auto" w:fill="FFFFFF"/>
        </w:rPr>
        <w:t xml:space="preserve">. </w:t>
      </w:r>
    </w:p>
    <w:p w:rsidR="00F84644" w:rsidRPr="00090002" w:rsidRDefault="00F84644" w:rsidP="000E2E89">
      <w:pPr>
        <w:jc w:val="both"/>
        <w:rPr>
          <w:rFonts w:ascii="Times New Roman" w:hAnsi="Times New Roman" w:cs="Times New Roman"/>
          <w:sz w:val="24"/>
          <w:szCs w:val="24"/>
          <w:shd w:val="clear" w:color="auto" w:fill="FFFFFF"/>
        </w:rPr>
      </w:pPr>
    </w:p>
    <w:p w:rsidR="00A65DE1" w:rsidRDefault="00F84644"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 xml:space="preserve">En el año 2007, </w:t>
      </w:r>
      <w:r w:rsidR="00EB78E9" w:rsidRPr="00090002">
        <w:rPr>
          <w:rFonts w:ascii="Times New Roman" w:hAnsi="Times New Roman" w:cs="Times New Roman"/>
          <w:sz w:val="24"/>
          <w:szCs w:val="24"/>
          <w:shd w:val="clear" w:color="auto" w:fill="FFFFFF"/>
        </w:rPr>
        <w:t xml:space="preserve">esta crisis cruza con el </w:t>
      </w:r>
      <w:r w:rsidR="007D410D" w:rsidRPr="00090002">
        <w:rPr>
          <w:rFonts w:ascii="Times New Roman" w:hAnsi="Times New Roman" w:cs="Times New Roman"/>
          <w:sz w:val="24"/>
          <w:szCs w:val="24"/>
          <w:shd w:val="clear" w:color="auto" w:fill="FFFFFF"/>
        </w:rPr>
        <w:t>ascenso</w:t>
      </w:r>
      <w:r w:rsidR="00EB78E9" w:rsidRPr="00090002">
        <w:rPr>
          <w:rFonts w:ascii="Times New Roman" w:hAnsi="Times New Roman" w:cs="Times New Roman"/>
          <w:sz w:val="24"/>
          <w:szCs w:val="24"/>
          <w:shd w:val="clear" w:color="auto" w:fill="FFFFFF"/>
        </w:rPr>
        <w:t xml:space="preserve"> de una fuerza política inédita en el país: Alianza País (en adelante AP) y su líder, Rafael Correa Delgado, que ofrecía una profunda renovación democrática en el país, la eliminación de los privilegios de la clase política, así como la redistribución de las riquezas del país y el aumento de la calidad de vida de la población</w:t>
      </w:r>
      <w:r w:rsidR="00BE31DD">
        <w:rPr>
          <w:rFonts w:ascii="Times New Roman" w:hAnsi="Times New Roman" w:cs="Times New Roman"/>
          <w:noProof/>
          <w:sz w:val="24"/>
          <w:szCs w:val="24"/>
          <w:shd w:val="clear" w:color="auto" w:fill="FFFFFF"/>
        </w:rPr>
        <w:t xml:space="preserve"> </w:t>
      </w:r>
      <w:r w:rsidR="00BE31DD" w:rsidRPr="00405D9D">
        <w:rPr>
          <w:rFonts w:ascii="Times New Roman" w:hAnsi="Times New Roman" w:cs="Times New Roman"/>
          <w:noProof/>
          <w:sz w:val="24"/>
          <w:szCs w:val="24"/>
          <w:shd w:val="clear" w:color="auto" w:fill="FFFFFF"/>
        </w:rPr>
        <w:t>(Escorsa, 2007</w:t>
      </w:r>
      <w:r w:rsidR="00BE31DD">
        <w:rPr>
          <w:rFonts w:ascii="Times New Roman" w:hAnsi="Times New Roman" w:cs="Times New Roman"/>
          <w:noProof/>
          <w:sz w:val="24"/>
          <w:szCs w:val="24"/>
          <w:shd w:val="clear" w:color="auto" w:fill="FFFFFF"/>
        </w:rPr>
        <w:t>:</w:t>
      </w:r>
      <w:r w:rsidR="00BE31DD" w:rsidRPr="00405D9D">
        <w:rPr>
          <w:rFonts w:ascii="Times New Roman" w:hAnsi="Times New Roman" w:cs="Times New Roman"/>
          <w:noProof/>
          <w:sz w:val="24"/>
          <w:szCs w:val="24"/>
          <w:shd w:val="clear" w:color="auto" w:fill="FFFFFF"/>
        </w:rPr>
        <w:t xml:space="preserve"> 27)</w:t>
      </w:r>
      <w:r w:rsidR="00EB78E9" w:rsidRPr="00090002">
        <w:rPr>
          <w:rFonts w:ascii="Times New Roman" w:hAnsi="Times New Roman" w:cs="Times New Roman"/>
          <w:sz w:val="24"/>
          <w:szCs w:val="24"/>
          <w:shd w:val="clear" w:color="auto" w:fill="FFFFFF"/>
        </w:rPr>
        <w:t xml:space="preserve">. Esta propuesta fue votada </w:t>
      </w:r>
      <w:r w:rsidR="007D410D" w:rsidRPr="00090002">
        <w:rPr>
          <w:rFonts w:ascii="Times New Roman" w:hAnsi="Times New Roman" w:cs="Times New Roman"/>
          <w:sz w:val="24"/>
          <w:szCs w:val="24"/>
          <w:shd w:val="clear" w:color="auto" w:fill="FFFFFF"/>
        </w:rPr>
        <w:t>positivamente</w:t>
      </w:r>
      <w:r w:rsidR="00EB78E9" w:rsidRPr="00090002">
        <w:rPr>
          <w:rFonts w:ascii="Times New Roman" w:hAnsi="Times New Roman" w:cs="Times New Roman"/>
          <w:sz w:val="24"/>
          <w:szCs w:val="24"/>
          <w:shd w:val="clear" w:color="auto" w:fill="FFFFFF"/>
        </w:rPr>
        <w:t>, y desde el 17 de enero de 2007, Ecuador es testigo</w:t>
      </w:r>
      <w:r w:rsidR="00BE31DD">
        <w:rPr>
          <w:rFonts w:ascii="Times New Roman" w:hAnsi="Times New Roman" w:cs="Times New Roman"/>
          <w:sz w:val="24"/>
          <w:szCs w:val="24"/>
          <w:shd w:val="clear" w:color="auto" w:fill="FFFFFF"/>
        </w:rPr>
        <w:t>, a decir del régimen,</w:t>
      </w:r>
      <w:r w:rsidR="00EB78E9" w:rsidRPr="00090002">
        <w:rPr>
          <w:rFonts w:ascii="Times New Roman" w:hAnsi="Times New Roman" w:cs="Times New Roman"/>
          <w:sz w:val="24"/>
          <w:szCs w:val="24"/>
          <w:shd w:val="clear" w:color="auto" w:fill="FFFFFF"/>
        </w:rPr>
        <w:t xml:space="preserve"> de uno de los procesos más profun</w:t>
      </w:r>
      <w:r w:rsidR="00DC2C5D">
        <w:rPr>
          <w:rFonts w:ascii="Times New Roman" w:hAnsi="Times New Roman" w:cs="Times New Roman"/>
          <w:sz w:val="24"/>
          <w:szCs w:val="24"/>
          <w:shd w:val="clear" w:color="auto" w:fill="FFFFFF"/>
        </w:rPr>
        <w:t>dos de reforma del Estado hecho</w:t>
      </w:r>
      <w:r w:rsidR="00EB78E9" w:rsidRPr="00090002">
        <w:rPr>
          <w:rFonts w:ascii="Times New Roman" w:hAnsi="Times New Roman" w:cs="Times New Roman"/>
          <w:sz w:val="24"/>
          <w:szCs w:val="24"/>
          <w:shd w:val="clear" w:color="auto" w:fill="FFFFFF"/>
        </w:rPr>
        <w:t xml:space="preserve"> en la historia </w:t>
      </w:r>
      <w:r w:rsidR="001A4324" w:rsidRPr="00090002">
        <w:rPr>
          <w:rFonts w:ascii="Times New Roman" w:hAnsi="Times New Roman" w:cs="Times New Roman"/>
          <w:sz w:val="24"/>
          <w:szCs w:val="24"/>
          <w:shd w:val="clear" w:color="auto" w:fill="FFFFFF"/>
        </w:rPr>
        <w:t>del Ecuador</w:t>
      </w:r>
      <w:r w:rsidR="00BE31DD">
        <w:rPr>
          <w:rFonts w:ascii="Times New Roman" w:hAnsi="Times New Roman" w:cs="Times New Roman"/>
          <w:noProof/>
          <w:sz w:val="24"/>
          <w:szCs w:val="24"/>
          <w:shd w:val="clear" w:color="auto" w:fill="FFFFFF"/>
        </w:rPr>
        <w:t xml:space="preserve"> </w:t>
      </w:r>
      <w:r w:rsidR="00BE31DD" w:rsidRPr="00405D9D">
        <w:rPr>
          <w:rFonts w:ascii="Times New Roman" w:hAnsi="Times New Roman" w:cs="Times New Roman"/>
          <w:noProof/>
          <w:sz w:val="24"/>
          <w:szCs w:val="24"/>
          <w:shd w:val="clear" w:color="auto" w:fill="FFFFFF"/>
        </w:rPr>
        <w:t>(SENPLADES</w:t>
      </w:r>
      <w:r w:rsidR="00053370">
        <w:rPr>
          <w:rStyle w:val="Refdenotaalpie"/>
          <w:rFonts w:ascii="Times New Roman" w:hAnsi="Times New Roman" w:cs="Times New Roman"/>
          <w:noProof/>
          <w:sz w:val="24"/>
          <w:szCs w:val="24"/>
          <w:shd w:val="clear" w:color="auto" w:fill="FFFFFF"/>
        </w:rPr>
        <w:footnoteReference w:id="7"/>
      </w:r>
      <w:r w:rsidR="00BE31DD" w:rsidRPr="00405D9D">
        <w:rPr>
          <w:rFonts w:ascii="Times New Roman" w:hAnsi="Times New Roman" w:cs="Times New Roman"/>
          <w:noProof/>
          <w:sz w:val="24"/>
          <w:szCs w:val="24"/>
          <w:shd w:val="clear" w:color="auto" w:fill="FFFFFF"/>
        </w:rPr>
        <w:t>, 2013</w:t>
      </w:r>
      <w:r w:rsidR="00BE31DD">
        <w:rPr>
          <w:rFonts w:ascii="Times New Roman" w:hAnsi="Times New Roman" w:cs="Times New Roman"/>
          <w:noProof/>
          <w:sz w:val="24"/>
          <w:szCs w:val="24"/>
          <w:shd w:val="clear" w:color="auto" w:fill="FFFFFF"/>
        </w:rPr>
        <w:t>:</w:t>
      </w:r>
      <w:r w:rsidR="00BE31DD" w:rsidRPr="00405D9D">
        <w:rPr>
          <w:rFonts w:ascii="Times New Roman" w:hAnsi="Times New Roman" w:cs="Times New Roman"/>
          <w:noProof/>
          <w:sz w:val="24"/>
          <w:szCs w:val="24"/>
          <w:shd w:val="clear" w:color="auto" w:fill="FFFFFF"/>
        </w:rPr>
        <w:t xml:space="preserve"> 47)</w:t>
      </w:r>
      <w:r w:rsidR="00DC2C5D">
        <w:rPr>
          <w:rFonts w:ascii="Times New Roman" w:hAnsi="Times New Roman" w:cs="Times New Roman"/>
          <w:sz w:val="24"/>
          <w:szCs w:val="24"/>
          <w:shd w:val="clear" w:color="auto" w:fill="FFFFFF"/>
        </w:rPr>
        <w:t>. La transformación se encuentra</w:t>
      </w:r>
      <w:r w:rsidR="001A4324" w:rsidRPr="00090002">
        <w:rPr>
          <w:rFonts w:ascii="Times New Roman" w:hAnsi="Times New Roman" w:cs="Times New Roman"/>
          <w:sz w:val="24"/>
          <w:szCs w:val="24"/>
          <w:shd w:val="clear" w:color="auto" w:fill="FFFFFF"/>
        </w:rPr>
        <w:t xml:space="preserve"> sostenida por la Constitución a</w:t>
      </w:r>
      <w:r w:rsidR="00DC2C5D">
        <w:rPr>
          <w:rFonts w:ascii="Times New Roman" w:hAnsi="Times New Roman" w:cs="Times New Roman"/>
          <w:sz w:val="24"/>
          <w:szCs w:val="24"/>
          <w:shd w:val="clear" w:color="auto" w:fill="FFFFFF"/>
        </w:rPr>
        <w:t>probada el año 2008. Esta norma cuenta con</w:t>
      </w:r>
      <w:r w:rsidR="001A4324" w:rsidRPr="00090002">
        <w:rPr>
          <w:rFonts w:ascii="Times New Roman" w:hAnsi="Times New Roman" w:cs="Times New Roman"/>
          <w:sz w:val="24"/>
          <w:szCs w:val="24"/>
          <w:shd w:val="clear" w:color="auto" w:fill="FFFFFF"/>
        </w:rPr>
        <w:t xml:space="preserve"> el catálogo de derechos más am</w:t>
      </w:r>
      <w:r w:rsidR="00DC2C5D">
        <w:rPr>
          <w:rFonts w:ascii="Times New Roman" w:hAnsi="Times New Roman" w:cs="Times New Roman"/>
          <w:sz w:val="24"/>
          <w:szCs w:val="24"/>
          <w:shd w:val="clear" w:color="auto" w:fill="FFFFFF"/>
        </w:rPr>
        <w:t>plio de la historia ecuatoriana</w:t>
      </w:r>
      <w:r w:rsidR="001A4324" w:rsidRPr="00090002">
        <w:rPr>
          <w:rFonts w:ascii="Times New Roman" w:hAnsi="Times New Roman" w:cs="Times New Roman"/>
          <w:sz w:val="24"/>
          <w:szCs w:val="24"/>
          <w:shd w:val="clear" w:color="auto" w:fill="FFFFFF"/>
        </w:rPr>
        <w:t>, establece al Ecuador como un Estado constitucional “de derechos y justicia”</w:t>
      </w:r>
      <w:r w:rsidR="00245BCB">
        <w:rPr>
          <w:rFonts w:ascii="Times New Roman" w:hAnsi="Times New Roman" w:cs="Times New Roman"/>
          <w:sz w:val="24"/>
          <w:szCs w:val="24"/>
          <w:shd w:val="clear" w:color="auto" w:fill="FFFFFF"/>
        </w:rPr>
        <w:t xml:space="preserve"> (art. 1)</w:t>
      </w:r>
      <w:r w:rsidR="00DC2C5D">
        <w:rPr>
          <w:rFonts w:ascii="Times New Roman" w:hAnsi="Times New Roman" w:cs="Times New Roman"/>
          <w:sz w:val="24"/>
          <w:szCs w:val="24"/>
          <w:shd w:val="clear" w:color="auto" w:fill="FFFFFF"/>
        </w:rPr>
        <w:t xml:space="preserve"> y propone su acceso</w:t>
      </w:r>
      <w:r w:rsidR="001A4324" w:rsidRPr="00090002">
        <w:rPr>
          <w:rFonts w:ascii="Times New Roman" w:hAnsi="Times New Roman" w:cs="Times New Roman"/>
          <w:sz w:val="24"/>
          <w:szCs w:val="24"/>
          <w:shd w:val="clear" w:color="auto" w:fill="FFFFFF"/>
        </w:rPr>
        <w:t xml:space="preserve"> como una obligación estatal</w:t>
      </w:r>
      <w:r w:rsidR="00245BCB">
        <w:rPr>
          <w:rFonts w:ascii="Times New Roman" w:hAnsi="Times New Roman" w:cs="Times New Roman"/>
          <w:sz w:val="24"/>
          <w:szCs w:val="24"/>
          <w:shd w:val="clear" w:color="auto" w:fill="FFFFFF"/>
        </w:rPr>
        <w:t xml:space="preserve"> (art. 75)</w:t>
      </w:r>
      <w:r w:rsidR="001A4324" w:rsidRPr="00090002">
        <w:rPr>
          <w:rFonts w:ascii="Times New Roman" w:hAnsi="Times New Roman" w:cs="Times New Roman"/>
          <w:sz w:val="24"/>
          <w:szCs w:val="24"/>
          <w:shd w:val="clear" w:color="auto" w:fill="FFFFFF"/>
        </w:rPr>
        <w:t>.</w:t>
      </w:r>
      <w:r w:rsidR="00A65DE1">
        <w:rPr>
          <w:rFonts w:ascii="Times New Roman" w:hAnsi="Times New Roman" w:cs="Times New Roman"/>
          <w:sz w:val="24"/>
          <w:szCs w:val="24"/>
          <w:shd w:val="clear" w:color="auto" w:fill="FFFFFF"/>
        </w:rPr>
        <w:t xml:space="preserve"> </w:t>
      </w:r>
      <w:r w:rsidR="00EB78E9" w:rsidRPr="00090002">
        <w:rPr>
          <w:rFonts w:ascii="Times New Roman" w:hAnsi="Times New Roman" w:cs="Times New Roman"/>
          <w:sz w:val="24"/>
          <w:szCs w:val="24"/>
          <w:shd w:val="clear" w:color="auto" w:fill="FFFFFF"/>
        </w:rPr>
        <w:t>En el año 2011, se realiza una consulta popular, que planteaba un cambio en la estructura del órgano de gobierno del sistema judicial (el Consejo de la Judicatura), para la entrada de otro organismo</w:t>
      </w:r>
      <w:r w:rsidR="00DC2C5D">
        <w:rPr>
          <w:rFonts w:ascii="Times New Roman" w:hAnsi="Times New Roman" w:cs="Times New Roman"/>
          <w:sz w:val="24"/>
          <w:szCs w:val="24"/>
          <w:shd w:val="clear" w:color="auto" w:fill="FFFFFF"/>
        </w:rPr>
        <w:t xml:space="preserve"> transitorio</w:t>
      </w:r>
      <w:r w:rsidR="00EB78E9" w:rsidRPr="00090002">
        <w:rPr>
          <w:rFonts w:ascii="Times New Roman" w:hAnsi="Times New Roman" w:cs="Times New Roman"/>
          <w:sz w:val="24"/>
          <w:szCs w:val="24"/>
          <w:shd w:val="clear" w:color="auto" w:fill="FFFFFF"/>
        </w:rPr>
        <w:t xml:space="preserve">, con un mandato </w:t>
      </w:r>
      <w:r w:rsidR="007D410D" w:rsidRPr="00090002">
        <w:rPr>
          <w:rFonts w:ascii="Times New Roman" w:hAnsi="Times New Roman" w:cs="Times New Roman"/>
          <w:sz w:val="24"/>
          <w:szCs w:val="24"/>
          <w:shd w:val="clear" w:color="auto" w:fill="FFFFFF"/>
        </w:rPr>
        <w:t>limitado</w:t>
      </w:r>
      <w:r w:rsidR="00EB78E9" w:rsidRPr="00090002">
        <w:rPr>
          <w:rFonts w:ascii="Times New Roman" w:hAnsi="Times New Roman" w:cs="Times New Roman"/>
          <w:sz w:val="24"/>
          <w:szCs w:val="24"/>
          <w:shd w:val="clear" w:color="auto" w:fill="FFFFFF"/>
        </w:rPr>
        <w:t xml:space="preserve"> de reformar y renovar el apar</w:t>
      </w:r>
      <w:r w:rsidR="00245BCB">
        <w:rPr>
          <w:rFonts w:ascii="Times New Roman" w:hAnsi="Times New Roman" w:cs="Times New Roman"/>
          <w:sz w:val="24"/>
          <w:szCs w:val="24"/>
          <w:shd w:val="clear" w:color="auto" w:fill="FFFFFF"/>
        </w:rPr>
        <w:t xml:space="preserve">ato judicial en un lapso de 18 </w:t>
      </w:r>
      <w:r w:rsidR="00EB78E9" w:rsidRPr="00090002">
        <w:rPr>
          <w:rFonts w:ascii="Times New Roman" w:hAnsi="Times New Roman" w:cs="Times New Roman"/>
          <w:sz w:val="24"/>
          <w:szCs w:val="24"/>
          <w:shd w:val="clear" w:color="auto" w:fill="FFFFFF"/>
        </w:rPr>
        <w:t>meses</w:t>
      </w:r>
      <w:r w:rsidR="00C46D31">
        <w:rPr>
          <w:rStyle w:val="Refdenotaalpie"/>
          <w:rFonts w:ascii="Times New Roman" w:hAnsi="Times New Roman" w:cs="Times New Roman"/>
          <w:sz w:val="24"/>
          <w:szCs w:val="24"/>
          <w:shd w:val="clear" w:color="auto" w:fill="FFFFFF"/>
        </w:rPr>
        <w:footnoteReference w:id="8"/>
      </w:r>
      <w:r w:rsidR="00EB78E9" w:rsidRPr="00090002">
        <w:rPr>
          <w:rFonts w:ascii="Times New Roman" w:hAnsi="Times New Roman" w:cs="Times New Roman"/>
          <w:sz w:val="24"/>
          <w:szCs w:val="24"/>
          <w:shd w:val="clear" w:color="auto" w:fill="FFFFFF"/>
        </w:rPr>
        <w:t xml:space="preserve">. </w:t>
      </w:r>
      <w:r w:rsidR="00B709C5" w:rsidRPr="00090002">
        <w:rPr>
          <w:rFonts w:ascii="Times New Roman" w:hAnsi="Times New Roman" w:cs="Times New Roman"/>
          <w:sz w:val="24"/>
          <w:szCs w:val="24"/>
          <w:shd w:val="clear" w:color="auto" w:fill="FFFFFF"/>
        </w:rPr>
        <w:t>En 2013, después de ese plazo, se puso en operación la voluntad soberana realizada en la consulta popular, que planteaba el nombramiento de u</w:t>
      </w:r>
      <w:r w:rsidR="00A65DE1">
        <w:rPr>
          <w:rFonts w:ascii="Times New Roman" w:hAnsi="Times New Roman" w:cs="Times New Roman"/>
          <w:sz w:val="24"/>
          <w:szCs w:val="24"/>
          <w:shd w:val="clear" w:color="auto" w:fill="FFFFFF"/>
        </w:rPr>
        <w:t>n Consejo de la Judicatura estable, elegido mediante ternas sometidas a control por organizaciones sociales</w:t>
      </w:r>
      <w:r w:rsidR="00B709C5" w:rsidRPr="00090002">
        <w:rPr>
          <w:rFonts w:ascii="Times New Roman" w:hAnsi="Times New Roman" w:cs="Times New Roman"/>
          <w:sz w:val="24"/>
          <w:szCs w:val="24"/>
          <w:shd w:val="clear" w:color="auto" w:fill="FFFFFF"/>
        </w:rPr>
        <w:t xml:space="preserve">.  </w:t>
      </w:r>
    </w:p>
    <w:p w:rsidR="00A65DE1" w:rsidRDefault="00A65DE1" w:rsidP="000E2E89">
      <w:pPr>
        <w:jc w:val="both"/>
        <w:rPr>
          <w:rFonts w:ascii="Times New Roman" w:hAnsi="Times New Roman" w:cs="Times New Roman"/>
          <w:sz w:val="24"/>
          <w:szCs w:val="24"/>
          <w:shd w:val="clear" w:color="auto" w:fill="FFFFFF"/>
        </w:rPr>
      </w:pPr>
    </w:p>
    <w:p w:rsidR="00B709C5" w:rsidRPr="00A65DE1" w:rsidRDefault="00B709C5"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 xml:space="preserve">Este proceso ha realizado avances innegables en varias áreas de la administración judicial: tecnología, equipamiento, edificaciones, </w:t>
      </w:r>
      <w:r w:rsidR="007D410D" w:rsidRPr="00090002">
        <w:rPr>
          <w:rFonts w:ascii="Times New Roman" w:hAnsi="Times New Roman" w:cs="Times New Roman"/>
          <w:sz w:val="24"/>
          <w:szCs w:val="24"/>
          <w:shd w:val="clear" w:color="auto" w:fill="FFFFFF"/>
        </w:rPr>
        <w:t>etc.</w:t>
      </w:r>
      <w:r w:rsidR="00BE31DD">
        <w:rPr>
          <w:rFonts w:ascii="Times New Roman" w:hAnsi="Times New Roman" w:cs="Times New Roman"/>
          <w:noProof/>
          <w:sz w:val="24"/>
          <w:szCs w:val="24"/>
          <w:shd w:val="clear" w:color="auto" w:fill="FFFFFF"/>
        </w:rPr>
        <w:t xml:space="preserve"> </w:t>
      </w:r>
      <w:r w:rsidR="00BE31DD" w:rsidRPr="00405D9D">
        <w:rPr>
          <w:rFonts w:ascii="Times New Roman" w:hAnsi="Times New Roman" w:cs="Times New Roman"/>
          <w:noProof/>
          <w:sz w:val="24"/>
          <w:szCs w:val="24"/>
          <w:shd w:val="clear" w:color="auto" w:fill="FFFFFF"/>
        </w:rPr>
        <w:t>(SENPLADES, 2013</w:t>
      </w:r>
      <w:r w:rsidR="00BE31DD">
        <w:rPr>
          <w:rFonts w:ascii="Times New Roman" w:hAnsi="Times New Roman" w:cs="Times New Roman"/>
          <w:noProof/>
          <w:sz w:val="24"/>
          <w:szCs w:val="24"/>
          <w:shd w:val="clear" w:color="auto" w:fill="FFFFFF"/>
        </w:rPr>
        <w:t>:</w:t>
      </w:r>
      <w:r w:rsidR="00BE31DD" w:rsidRPr="00405D9D">
        <w:rPr>
          <w:rFonts w:ascii="Times New Roman" w:hAnsi="Times New Roman" w:cs="Times New Roman"/>
          <w:noProof/>
          <w:sz w:val="24"/>
          <w:szCs w:val="24"/>
          <w:shd w:val="clear" w:color="auto" w:fill="FFFFFF"/>
        </w:rPr>
        <w:t xml:space="preserve"> 201-203)</w:t>
      </w:r>
      <w:r w:rsidR="00DB0EA0">
        <w:rPr>
          <w:rFonts w:ascii="Times New Roman" w:hAnsi="Times New Roman" w:cs="Times New Roman"/>
          <w:sz w:val="24"/>
          <w:szCs w:val="24"/>
          <w:shd w:val="clear" w:color="auto" w:fill="FFFFFF"/>
        </w:rPr>
        <w:t xml:space="preserve">; </w:t>
      </w:r>
      <w:r w:rsidR="00A65DE1">
        <w:rPr>
          <w:rFonts w:ascii="Times New Roman" w:hAnsi="Times New Roman" w:cs="Times New Roman"/>
          <w:sz w:val="24"/>
          <w:szCs w:val="24"/>
          <w:shd w:val="clear" w:color="auto" w:fill="FFFFFF"/>
        </w:rPr>
        <w:t>pero,</w:t>
      </w:r>
      <w:r w:rsidRPr="00090002">
        <w:rPr>
          <w:rFonts w:ascii="Times New Roman" w:hAnsi="Times New Roman" w:cs="Times New Roman"/>
          <w:sz w:val="24"/>
          <w:szCs w:val="24"/>
          <w:shd w:val="clear" w:color="auto" w:fill="FFFFFF"/>
        </w:rPr>
        <w:t xml:space="preserve"> </w:t>
      </w:r>
      <w:r w:rsidR="00336311">
        <w:rPr>
          <w:rFonts w:ascii="Times New Roman" w:hAnsi="Times New Roman" w:cs="Times New Roman"/>
          <w:sz w:val="24"/>
          <w:szCs w:val="24"/>
          <w:shd w:val="clear" w:color="auto" w:fill="FFFFFF"/>
        </w:rPr>
        <w:t>p</w:t>
      </w:r>
      <w:r w:rsidRPr="00090002">
        <w:rPr>
          <w:rFonts w:ascii="Times New Roman" w:hAnsi="Times New Roman" w:cs="Times New Roman"/>
          <w:sz w:val="24"/>
          <w:szCs w:val="24"/>
          <w:shd w:val="clear" w:color="auto" w:fill="FFFFFF"/>
        </w:rPr>
        <w:t>ara un sector de la academia, existe un riesgo que el proceso haya aumentado las capacidades de cooptación por parte del Poder Ejecutivo</w:t>
      </w:r>
      <w:r w:rsidR="00BE31DD">
        <w:rPr>
          <w:rFonts w:ascii="Times New Roman" w:hAnsi="Times New Roman" w:cs="Times New Roman"/>
          <w:noProof/>
          <w:sz w:val="24"/>
          <w:szCs w:val="24"/>
          <w:shd w:val="clear" w:color="auto" w:fill="FFFFFF"/>
        </w:rPr>
        <w:t xml:space="preserve"> </w:t>
      </w:r>
      <w:r w:rsidR="00BE31DD" w:rsidRPr="00405D9D">
        <w:rPr>
          <w:rFonts w:ascii="Times New Roman" w:hAnsi="Times New Roman" w:cs="Times New Roman"/>
          <w:noProof/>
          <w:sz w:val="24"/>
          <w:szCs w:val="24"/>
          <w:shd w:val="clear" w:color="auto" w:fill="FFFFFF"/>
        </w:rPr>
        <w:t>(Pásara, 2014</w:t>
      </w:r>
      <w:r w:rsidR="00BE31DD">
        <w:rPr>
          <w:rFonts w:ascii="Times New Roman" w:hAnsi="Times New Roman" w:cs="Times New Roman"/>
          <w:noProof/>
          <w:sz w:val="24"/>
          <w:szCs w:val="24"/>
          <w:shd w:val="clear" w:color="auto" w:fill="FFFFFF"/>
        </w:rPr>
        <w:t>:</w:t>
      </w:r>
      <w:r w:rsidR="00BE31DD" w:rsidRPr="00405D9D">
        <w:rPr>
          <w:rFonts w:ascii="Times New Roman" w:hAnsi="Times New Roman" w:cs="Times New Roman"/>
          <w:noProof/>
          <w:sz w:val="24"/>
          <w:szCs w:val="24"/>
          <w:shd w:val="clear" w:color="auto" w:fill="FFFFFF"/>
        </w:rPr>
        <w:t xml:space="preserve"> 92-95)</w:t>
      </w:r>
      <w:r w:rsidRPr="00090002">
        <w:rPr>
          <w:rFonts w:ascii="Times New Roman" w:hAnsi="Times New Roman" w:cs="Times New Roman"/>
          <w:sz w:val="24"/>
          <w:szCs w:val="24"/>
          <w:shd w:val="clear" w:color="auto" w:fill="FFFFFF"/>
        </w:rPr>
        <w:t>.</w:t>
      </w:r>
      <w:r w:rsidR="00661131">
        <w:rPr>
          <w:rFonts w:ascii="Times New Roman" w:hAnsi="Times New Roman" w:cs="Times New Roman"/>
          <w:sz w:val="24"/>
          <w:szCs w:val="24"/>
          <w:shd w:val="clear" w:color="auto" w:fill="FFFFFF"/>
        </w:rPr>
        <w:t xml:space="preserve"> </w:t>
      </w:r>
      <w:r w:rsidR="0035369C" w:rsidRPr="00090002">
        <w:rPr>
          <w:rFonts w:ascii="Times New Roman" w:hAnsi="Times New Roman" w:cs="Times New Roman"/>
          <w:sz w:val="24"/>
          <w:szCs w:val="24"/>
          <w:shd w:val="clear" w:color="auto" w:fill="FFFFFF"/>
        </w:rPr>
        <w:t xml:space="preserve">En su defensa, el mismo régimen afirma que se ha hecho lo necesario para cambiar el país, que se encuentra </w:t>
      </w:r>
      <w:r w:rsidR="007D410D" w:rsidRPr="00090002">
        <w:rPr>
          <w:rFonts w:ascii="Times New Roman" w:hAnsi="Times New Roman" w:cs="Times New Roman"/>
          <w:sz w:val="24"/>
          <w:szCs w:val="24"/>
          <w:shd w:val="clear" w:color="auto" w:fill="FFFFFF"/>
        </w:rPr>
        <w:t>amenazado</w:t>
      </w:r>
      <w:r w:rsidR="0035369C" w:rsidRPr="00090002">
        <w:rPr>
          <w:rFonts w:ascii="Times New Roman" w:hAnsi="Times New Roman" w:cs="Times New Roman"/>
          <w:sz w:val="24"/>
          <w:szCs w:val="24"/>
          <w:shd w:val="clear" w:color="auto" w:fill="FFFFFF"/>
        </w:rPr>
        <w:t xml:space="preserve"> por</w:t>
      </w:r>
      <w:r w:rsidR="0035369C" w:rsidRPr="00090002">
        <w:rPr>
          <w:rFonts w:ascii="Times New Roman" w:hAnsi="Times New Roman" w:cs="Times New Roman"/>
          <w:bCs/>
          <w:sz w:val="24"/>
          <w:szCs w:val="24"/>
          <w:lang w:val="es-ES_tradnl"/>
        </w:rPr>
        <w:t xml:space="preserve"> “poderes fácticos”</w:t>
      </w:r>
      <w:r w:rsidR="00661131">
        <w:rPr>
          <w:rFonts w:ascii="Times New Roman" w:hAnsi="Times New Roman" w:cs="Times New Roman"/>
          <w:bCs/>
          <w:sz w:val="24"/>
          <w:szCs w:val="24"/>
          <w:lang w:val="es-ES_tradnl"/>
        </w:rPr>
        <w:t xml:space="preserve"> </w:t>
      </w:r>
      <w:r w:rsidR="00BE31DD" w:rsidRPr="00405D9D">
        <w:rPr>
          <w:rFonts w:ascii="Times New Roman" w:hAnsi="Times New Roman" w:cs="Times New Roman"/>
          <w:noProof/>
          <w:sz w:val="24"/>
          <w:szCs w:val="24"/>
        </w:rPr>
        <w:t>(SENPLADES, 2013</w:t>
      </w:r>
      <w:r w:rsidR="00BE31DD">
        <w:rPr>
          <w:rFonts w:ascii="Times New Roman" w:hAnsi="Times New Roman" w:cs="Times New Roman"/>
          <w:noProof/>
          <w:sz w:val="24"/>
          <w:szCs w:val="24"/>
        </w:rPr>
        <w:t>:</w:t>
      </w:r>
      <w:r w:rsidR="00BE31DD" w:rsidRPr="00405D9D">
        <w:rPr>
          <w:rFonts w:ascii="Times New Roman" w:hAnsi="Times New Roman" w:cs="Times New Roman"/>
          <w:noProof/>
          <w:sz w:val="24"/>
          <w:szCs w:val="24"/>
        </w:rPr>
        <w:t xml:space="preserve"> 80)</w:t>
      </w:r>
      <w:r w:rsidR="0035369C" w:rsidRPr="00090002">
        <w:rPr>
          <w:rFonts w:ascii="Times New Roman" w:hAnsi="Times New Roman" w:cs="Times New Roman"/>
          <w:bCs/>
          <w:sz w:val="24"/>
          <w:szCs w:val="24"/>
          <w:lang w:val="es-ES_tradnl"/>
        </w:rPr>
        <w:t xml:space="preserve"> que representan a grupos de interés económico</w:t>
      </w:r>
      <w:r w:rsidR="00661131">
        <w:rPr>
          <w:rFonts w:ascii="Times New Roman" w:hAnsi="Times New Roman" w:cs="Times New Roman"/>
          <w:bCs/>
          <w:sz w:val="24"/>
          <w:szCs w:val="24"/>
          <w:lang w:val="es-ES_tradnl"/>
        </w:rPr>
        <w:t>, amplificados por medios de comunicación</w:t>
      </w:r>
      <w:r w:rsidR="0035369C" w:rsidRPr="00090002">
        <w:rPr>
          <w:rStyle w:val="Refdenotaalpie"/>
          <w:rFonts w:ascii="Times New Roman" w:hAnsi="Times New Roman" w:cs="Times New Roman"/>
          <w:bCs/>
          <w:sz w:val="24"/>
          <w:szCs w:val="24"/>
          <w:lang w:val="es-ES_tradnl"/>
        </w:rPr>
        <w:footnoteReference w:id="9"/>
      </w:r>
      <w:r w:rsidR="001A4324" w:rsidRPr="00090002">
        <w:rPr>
          <w:rFonts w:ascii="Times New Roman" w:hAnsi="Times New Roman" w:cs="Times New Roman"/>
          <w:bCs/>
          <w:sz w:val="24"/>
          <w:szCs w:val="24"/>
          <w:lang w:val="es-ES_tradnl"/>
        </w:rPr>
        <w:t>, y que la acción del gobierno, esp</w:t>
      </w:r>
      <w:r w:rsidR="00D8540A">
        <w:rPr>
          <w:rFonts w:ascii="Times New Roman" w:hAnsi="Times New Roman" w:cs="Times New Roman"/>
          <w:bCs/>
          <w:sz w:val="24"/>
          <w:szCs w:val="24"/>
          <w:lang w:val="es-ES_tradnl"/>
        </w:rPr>
        <w:t>ecialmente en el tema judicial, está garantizada gracias a la construcción de un sistema de justicia eficiente y moderno</w:t>
      </w:r>
      <w:r w:rsidR="00BE31DD">
        <w:rPr>
          <w:rFonts w:ascii="Times New Roman" w:hAnsi="Times New Roman" w:cs="Times New Roman"/>
          <w:bCs/>
          <w:noProof/>
          <w:sz w:val="24"/>
          <w:szCs w:val="24"/>
        </w:rPr>
        <w:t xml:space="preserve"> </w:t>
      </w:r>
      <w:r w:rsidR="00BE31DD" w:rsidRPr="00405D9D">
        <w:rPr>
          <w:rFonts w:ascii="Times New Roman" w:hAnsi="Times New Roman" w:cs="Times New Roman"/>
          <w:noProof/>
          <w:sz w:val="24"/>
          <w:szCs w:val="24"/>
        </w:rPr>
        <w:t>(SENPLADES, 2013</w:t>
      </w:r>
      <w:r w:rsidR="00BE31DD">
        <w:rPr>
          <w:rFonts w:ascii="Times New Roman" w:hAnsi="Times New Roman" w:cs="Times New Roman"/>
          <w:noProof/>
          <w:sz w:val="24"/>
          <w:szCs w:val="24"/>
        </w:rPr>
        <w:t>:</w:t>
      </w:r>
      <w:r w:rsidR="00BE31DD" w:rsidRPr="00405D9D">
        <w:rPr>
          <w:rFonts w:ascii="Times New Roman" w:hAnsi="Times New Roman" w:cs="Times New Roman"/>
          <w:noProof/>
          <w:sz w:val="24"/>
          <w:szCs w:val="24"/>
        </w:rPr>
        <w:t xml:space="preserve"> 202)</w:t>
      </w:r>
      <w:r w:rsidR="00D8540A">
        <w:rPr>
          <w:rFonts w:ascii="Times New Roman" w:hAnsi="Times New Roman" w:cs="Times New Roman"/>
          <w:bCs/>
          <w:sz w:val="24"/>
          <w:szCs w:val="24"/>
          <w:lang w:val="es-ES_tradnl"/>
        </w:rPr>
        <w:t>.</w:t>
      </w:r>
    </w:p>
    <w:p w:rsidR="00D8540A" w:rsidRPr="00090002" w:rsidRDefault="00D8540A" w:rsidP="000E2E89">
      <w:pPr>
        <w:jc w:val="both"/>
        <w:rPr>
          <w:rFonts w:ascii="Times New Roman" w:hAnsi="Times New Roman" w:cs="Times New Roman"/>
          <w:sz w:val="24"/>
          <w:szCs w:val="24"/>
          <w:shd w:val="clear" w:color="auto" w:fill="FFFFFF"/>
        </w:rPr>
      </w:pPr>
    </w:p>
    <w:p w:rsidR="001A4324" w:rsidRPr="00090002" w:rsidRDefault="001A4324"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 xml:space="preserve">En suma, la situación ecuatoriana puede resumirse en los siguiente puntos: a) una crisis previa al año 2007, que amanazaba en comprometerá de forma </w:t>
      </w:r>
      <w:r w:rsidR="00D97C10" w:rsidRPr="00090002">
        <w:rPr>
          <w:rFonts w:ascii="Times New Roman" w:hAnsi="Times New Roman" w:cs="Times New Roman"/>
          <w:sz w:val="24"/>
          <w:szCs w:val="24"/>
          <w:shd w:val="clear" w:color="auto" w:fill="FFFFFF"/>
        </w:rPr>
        <w:t>sistémica</w:t>
      </w:r>
      <w:r w:rsidRPr="00090002">
        <w:rPr>
          <w:rFonts w:ascii="Times New Roman" w:hAnsi="Times New Roman" w:cs="Times New Roman"/>
          <w:sz w:val="24"/>
          <w:szCs w:val="24"/>
          <w:shd w:val="clear" w:color="auto" w:fill="FFFFFF"/>
        </w:rPr>
        <w:t xml:space="preserve"> a la democracia ecuatoriana</w:t>
      </w:r>
      <w:r w:rsidR="00D97C10" w:rsidRPr="00090002">
        <w:rPr>
          <w:rFonts w:ascii="Times New Roman" w:hAnsi="Times New Roman" w:cs="Times New Roman"/>
          <w:sz w:val="24"/>
          <w:szCs w:val="24"/>
          <w:shd w:val="clear" w:color="auto" w:fill="FFFFFF"/>
        </w:rPr>
        <w:t>, tanto a nivel político como judicial</w:t>
      </w:r>
      <w:r w:rsidRPr="00090002">
        <w:rPr>
          <w:rFonts w:ascii="Times New Roman" w:hAnsi="Times New Roman" w:cs="Times New Roman"/>
          <w:sz w:val="24"/>
          <w:szCs w:val="24"/>
          <w:shd w:val="clear" w:color="auto" w:fill="FFFFFF"/>
        </w:rPr>
        <w:t xml:space="preserve">; b) la entrada de una actor con una plataforma política signada en el cambio radical de las estructuras </w:t>
      </w:r>
      <w:r w:rsidR="00D97C10" w:rsidRPr="00090002">
        <w:rPr>
          <w:rFonts w:ascii="Times New Roman" w:hAnsi="Times New Roman" w:cs="Times New Roman"/>
          <w:sz w:val="24"/>
          <w:szCs w:val="24"/>
          <w:shd w:val="clear" w:color="auto" w:fill="FFFFFF"/>
        </w:rPr>
        <w:t>sociales; c) la aprobación de una constitución como mecanismo de cambio de la administración; d) una reforma realizada con amplios niveles de legitimidad y d) críti</w:t>
      </w:r>
      <w:r w:rsidR="00142B44" w:rsidRPr="00090002">
        <w:rPr>
          <w:rFonts w:ascii="Times New Roman" w:hAnsi="Times New Roman" w:cs="Times New Roman"/>
          <w:sz w:val="24"/>
          <w:szCs w:val="24"/>
          <w:shd w:val="clear" w:color="auto" w:fill="FFFFFF"/>
        </w:rPr>
        <w:t xml:space="preserve">cas centradas en el acaparamiento </w:t>
      </w:r>
      <w:r w:rsidR="00D97C10" w:rsidRPr="00090002">
        <w:rPr>
          <w:rFonts w:ascii="Times New Roman" w:hAnsi="Times New Roman" w:cs="Times New Roman"/>
          <w:sz w:val="24"/>
          <w:szCs w:val="24"/>
          <w:shd w:val="clear" w:color="auto" w:fill="FFFFFF"/>
        </w:rPr>
        <w:t xml:space="preserve">del poder </w:t>
      </w:r>
      <w:r w:rsidR="00142B44" w:rsidRPr="00090002">
        <w:rPr>
          <w:rFonts w:ascii="Times New Roman" w:hAnsi="Times New Roman" w:cs="Times New Roman"/>
          <w:sz w:val="24"/>
          <w:szCs w:val="24"/>
          <w:shd w:val="clear" w:color="auto" w:fill="FFFFFF"/>
        </w:rPr>
        <w:t>por parte del Ejecutivo y una consecuente pérdida de libertades por parte de la judicatura.</w:t>
      </w:r>
    </w:p>
    <w:p w:rsidR="00142B44" w:rsidRPr="00090002" w:rsidRDefault="00142B44" w:rsidP="000E2E89">
      <w:pPr>
        <w:jc w:val="both"/>
        <w:rPr>
          <w:rFonts w:ascii="Times New Roman" w:hAnsi="Times New Roman" w:cs="Times New Roman"/>
          <w:sz w:val="24"/>
          <w:szCs w:val="24"/>
          <w:shd w:val="clear" w:color="auto" w:fill="FFFFFF"/>
        </w:rPr>
      </w:pPr>
    </w:p>
    <w:p w:rsidR="00F56656" w:rsidRPr="00090002" w:rsidRDefault="00142B44"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 xml:space="preserve">La dificultad surge cuando no existe evidencia empírica que pueda demostrar que estas críticas son de tipo político, o si existen datos </w:t>
      </w:r>
      <w:r w:rsidR="00D8540A">
        <w:rPr>
          <w:rFonts w:ascii="Times New Roman" w:hAnsi="Times New Roman" w:cs="Times New Roman"/>
          <w:sz w:val="24"/>
          <w:szCs w:val="24"/>
          <w:shd w:val="clear" w:color="auto" w:fill="FFFFFF"/>
        </w:rPr>
        <w:t>medible</w:t>
      </w:r>
      <w:r w:rsidRPr="00090002">
        <w:rPr>
          <w:rFonts w:ascii="Times New Roman" w:hAnsi="Times New Roman" w:cs="Times New Roman"/>
          <w:sz w:val="24"/>
          <w:szCs w:val="24"/>
          <w:shd w:val="clear" w:color="auto" w:fill="FFFFFF"/>
        </w:rPr>
        <w:t xml:space="preserve">s que den </w:t>
      </w:r>
      <w:r w:rsidR="00D8540A" w:rsidRPr="00090002">
        <w:rPr>
          <w:rFonts w:ascii="Times New Roman" w:hAnsi="Times New Roman" w:cs="Times New Roman"/>
          <w:sz w:val="24"/>
          <w:szCs w:val="24"/>
          <w:shd w:val="clear" w:color="auto" w:fill="FFFFFF"/>
        </w:rPr>
        <w:t>fe</w:t>
      </w:r>
      <w:r w:rsidRPr="00090002">
        <w:rPr>
          <w:rFonts w:ascii="Times New Roman" w:hAnsi="Times New Roman" w:cs="Times New Roman"/>
          <w:sz w:val="24"/>
          <w:szCs w:val="24"/>
          <w:shd w:val="clear" w:color="auto" w:fill="FFFFFF"/>
        </w:rPr>
        <w:t xml:space="preserve"> de una </w:t>
      </w:r>
      <w:r w:rsidR="00D8540A">
        <w:rPr>
          <w:rFonts w:ascii="Times New Roman" w:hAnsi="Times New Roman" w:cs="Times New Roman"/>
          <w:sz w:val="24"/>
          <w:szCs w:val="24"/>
          <w:shd w:val="clear" w:color="auto" w:fill="FFFFFF"/>
        </w:rPr>
        <w:t xml:space="preserve">captura, </w:t>
      </w:r>
      <w:r w:rsidR="00D8540A">
        <w:rPr>
          <w:rFonts w:ascii="Times New Roman" w:hAnsi="Times New Roman" w:cs="Times New Roman"/>
          <w:sz w:val="24"/>
          <w:szCs w:val="24"/>
          <w:shd w:val="clear" w:color="auto" w:fill="FFFFFF"/>
        </w:rPr>
        <w:lastRenderedPageBreak/>
        <w:t xml:space="preserve">colonización o cooptación </w:t>
      </w:r>
      <w:r w:rsidRPr="00090002">
        <w:rPr>
          <w:rFonts w:ascii="Times New Roman" w:hAnsi="Times New Roman" w:cs="Times New Roman"/>
          <w:sz w:val="24"/>
          <w:szCs w:val="24"/>
          <w:shd w:val="clear" w:color="auto" w:fill="FFFFFF"/>
        </w:rPr>
        <w:t>del sistema judicial por parte del Ejecutivo. Inclusive, si fuera así, no fuera una situación extraña: el sistema judicial ecuatoriano ha sido tradicionalmente débil, ya que el Ejecutivo o el Legislativo ecuatoriano han utilizado como ariete el sistema judicial</w:t>
      </w:r>
      <w:r w:rsidR="00BE31DD">
        <w:rPr>
          <w:rFonts w:ascii="Times New Roman" w:hAnsi="Times New Roman" w:cs="Times New Roman"/>
          <w:noProof/>
          <w:sz w:val="24"/>
          <w:szCs w:val="24"/>
          <w:shd w:val="clear" w:color="auto" w:fill="FFFFFF"/>
        </w:rPr>
        <w:t xml:space="preserve"> </w:t>
      </w:r>
      <w:r w:rsidR="00BE31DD" w:rsidRPr="00405D9D">
        <w:rPr>
          <w:rFonts w:ascii="Times New Roman" w:hAnsi="Times New Roman" w:cs="Times New Roman"/>
          <w:noProof/>
          <w:sz w:val="24"/>
          <w:szCs w:val="24"/>
          <w:shd w:val="clear" w:color="auto" w:fill="FFFFFF"/>
        </w:rPr>
        <w:t>(Paez, 2013</w:t>
      </w:r>
      <w:r w:rsidR="00BE31DD">
        <w:rPr>
          <w:rFonts w:ascii="Times New Roman" w:hAnsi="Times New Roman" w:cs="Times New Roman"/>
          <w:noProof/>
          <w:sz w:val="24"/>
          <w:szCs w:val="24"/>
          <w:shd w:val="clear" w:color="auto" w:fill="FFFFFF"/>
        </w:rPr>
        <w:t>:</w:t>
      </w:r>
      <w:r w:rsidR="00BE31DD" w:rsidRPr="00405D9D">
        <w:rPr>
          <w:rFonts w:ascii="Times New Roman" w:hAnsi="Times New Roman" w:cs="Times New Roman"/>
          <w:noProof/>
          <w:sz w:val="24"/>
          <w:szCs w:val="24"/>
          <w:shd w:val="clear" w:color="auto" w:fill="FFFFFF"/>
        </w:rPr>
        <w:t xml:space="preserve"> 9)</w:t>
      </w:r>
      <w:r w:rsidR="00F56656" w:rsidRPr="00090002">
        <w:rPr>
          <w:rFonts w:ascii="Times New Roman" w:hAnsi="Times New Roman" w:cs="Times New Roman"/>
          <w:sz w:val="24"/>
          <w:szCs w:val="24"/>
          <w:shd w:val="clear" w:color="auto" w:fill="FFFFFF"/>
        </w:rPr>
        <w:t xml:space="preserve">.  En tal razón, se podría suponer que no se ha dado ningún cambio en la tendencia histórica. </w:t>
      </w:r>
    </w:p>
    <w:p w:rsidR="00F56656" w:rsidRPr="00090002" w:rsidRDefault="00F56656" w:rsidP="000E2E89">
      <w:pPr>
        <w:jc w:val="both"/>
        <w:rPr>
          <w:rFonts w:ascii="Times New Roman" w:hAnsi="Times New Roman" w:cs="Times New Roman"/>
          <w:sz w:val="24"/>
          <w:szCs w:val="24"/>
          <w:shd w:val="clear" w:color="auto" w:fill="FFFFFF"/>
        </w:rPr>
      </w:pPr>
    </w:p>
    <w:p w:rsidR="0097529F" w:rsidRDefault="00F56656" w:rsidP="000E2E89">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 xml:space="preserve">Por otro lado, es posible otra posibilidad, que es la supuesta por la democracia delegativa: En este escenario, los altos niveles de aceptación vía elecciones libres, generan un mandato político ilimitado a favor del Ejecutivo, con lo que su capacidad de decidir sobre aquello que la misma Constitución establece como </w:t>
      </w:r>
      <w:r w:rsidR="0097529F" w:rsidRPr="00090002">
        <w:rPr>
          <w:rFonts w:ascii="Times New Roman" w:hAnsi="Times New Roman" w:cs="Times New Roman"/>
          <w:sz w:val="24"/>
          <w:szCs w:val="24"/>
          <w:shd w:val="clear" w:color="auto" w:fill="FFFFFF"/>
        </w:rPr>
        <w:t>“indecidible” aumenta de forma exponencial</w:t>
      </w:r>
      <w:sdt>
        <w:sdtPr>
          <w:rPr>
            <w:rFonts w:ascii="Times New Roman" w:hAnsi="Times New Roman" w:cs="Times New Roman"/>
            <w:sz w:val="24"/>
            <w:szCs w:val="24"/>
            <w:shd w:val="clear" w:color="auto" w:fill="FFFFFF"/>
          </w:rPr>
          <w:id w:val="247309237"/>
          <w:citation/>
        </w:sdtPr>
        <w:sdtEndPr/>
        <w:sdtContent>
          <w:r w:rsidR="00D8540A">
            <w:rPr>
              <w:rFonts w:ascii="Times New Roman" w:hAnsi="Times New Roman" w:cs="Times New Roman"/>
              <w:sz w:val="24"/>
              <w:szCs w:val="24"/>
              <w:shd w:val="clear" w:color="auto" w:fill="FFFFFF"/>
            </w:rPr>
            <w:fldChar w:fldCharType="begin"/>
          </w:r>
          <w:r w:rsidR="00D8540A">
            <w:rPr>
              <w:rFonts w:ascii="Times New Roman" w:hAnsi="Times New Roman" w:cs="Times New Roman"/>
              <w:sz w:val="24"/>
              <w:szCs w:val="24"/>
              <w:shd w:val="clear" w:color="auto" w:fill="FFFFFF"/>
            </w:rPr>
            <w:instrText xml:space="preserve">CITATION ODo92 \t  \l 12298 </w:instrText>
          </w:r>
          <w:r w:rsidR="00D8540A">
            <w:rPr>
              <w:rFonts w:ascii="Times New Roman" w:hAnsi="Times New Roman" w:cs="Times New Roman"/>
              <w:sz w:val="24"/>
              <w:szCs w:val="24"/>
              <w:shd w:val="clear" w:color="auto" w:fill="FFFFFF"/>
            </w:rPr>
            <w:fldChar w:fldCharType="separate"/>
          </w:r>
          <w:r w:rsidR="00405D9D">
            <w:rPr>
              <w:rFonts w:ascii="Times New Roman" w:hAnsi="Times New Roman" w:cs="Times New Roman"/>
              <w:noProof/>
              <w:sz w:val="24"/>
              <w:szCs w:val="24"/>
              <w:shd w:val="clear" w:color="auto" w:fill="FFFFFF"/>
            </w:rPr>
            <w:t xml:space="preserve"> </w:t>
          </w:r>
          <w:r w:rsidR="00405D9D" w:rsidRPr="00405D9D">
            <w:rPr>
              <w:rFonts w:ascii="Times New Roman" w:hAnsi="Times New Roman" w:cs="Times New Roman"/>
              <w:noProof/>
              <w:sz w:val="24"/>
              <w:szCs w:val="24"/>
              <w:shd w:val="clear" w:color="auto" w:fill="FFFFFF"/>
            </w:rPr>
            <w:t>(O´Donnell, 1992)</w:t>
          </w:r>
          <w:r w:rsidR="00D8540A">
            <w:rPr>
              <w:rFonts w:ascii="Times New Roman" w:hAnsi="Times New Roman" w:cs="Times New Roman"/>
              <w:sz w:val="24"/>
              <w:szCs w:val="24"/>
              <w:shd w:val="clear" w:color="auto" w:fill="FFFFFF"/>
            </w:rPr>
            <w:fldChar w:fldCharType="end"/>
          </w:r>
        </w:sdtContent>
      </w:sdt>
      <w:r w:rsidR="0097529F" w:rsidRPr="00090002">
        <w:rPr>
          <w:rFonts w:ascii="Times New Roman" w:hAnsi="Times New Roman" w:cs="Times New Roman"/>
          <w:sz w:val="24"/>
          <w:szCs w:val="24"/>
          <w:shd w:val="clear" w:color="auto" w:fill="FFFFFF"/>
        </w:rPr>
        <w:t xml:space="preserve">. Esa posibilidad puede darse por dos maneras: utilizando sus poderes de decreto, o mediante la cooptación de las instituciones. En las siguientes páginas se hará una comparación de las estructuras creadas y se buscará conocer si el factor de centralidad del poder es medible o no. </w:t>
      </w:r>
      <w:r w:rsidR="0057761B" w:rsidRPr="00090002">
        <w:rPr>
          <w:rFonts w:ascii="Times New Roman" w:hAnsi="Times New Roman" w:cs="Times New Roman"/>
          <w:sz w:val="24"/>
          <w:szCs w:val="24"/>
          <w:shd w:val="clear" w:color="auto" w:fill="FFFFFF"/>
        </w:rPr>
        <w:t>Los datos disponibles en el presente caso muestran que hay que hacer una separación entre el diseño institucional supuesto en la constitución y la rea</w:t>
      </w:r>
      <w:r w:rsidR="00585AF5">
        <w:rPr>
          <w:rFonts w:ascii="Times New Roman" w:hAnsi="Times New Roman" w:cs="Times New Roman"/>
          <w:sz w:val="24"/>
          <w:szCs w:val="24"/>
          <w:shd w:val="clear" w:color="auto" w:fill="FFFFFF"/>
        </w:rPr>
        <w:t xml:space="preserve">lidad de la relación política. </w:t>
      </w:r>
    </w:p>
    <w:p w:rsidR="0057761B" w:rsidRPr="00090002" w:rsidRDefault="0057761B" w:rsidP="000E2E89">
      <w:pPr>
        <w:jc w:val="both"/>
        <w:rPr>
          <w:rFonts w:ascii="Times New Roman" w:hAnsi="Times New Roman" w:cs="Times New Roman"/>
          <w:sz w:val="24"/>
          <w:szCs w:val="24"/>
          <w:shd w:val="clear" w:color="auto" w:fill="FFFFFF"/>
        </w:rPr>
      </w:pPr>
    </w:p>
    <w:p w:rsidR="004B1B7A" w:rsidRPr="00335C64" w:rsidRDefault="0057761B" w:rsidP="00335C64">
      <w:pPr>
        <w:pStyle w:val="Prrafodelista"/>
        <w:numPr>
          <w:ilvl w:val="0"/>
          <w:numId w:val="14"/>
        </w:numPr>
        <w:jc w:val="both"/>
        <w:rPr>
          <w:rFonts w:ascii="Times New Roman" w:hAnsi="Times New Roman" w:cs="Times New Roman"/>
          <w:b/>
          <w:sz w:val="24"/>
          <w:szCs w:val="24"/>
          <w:shd w:val="clear" w:color="auto" w:fill="FFFFFF"/>
        </w:rPr>
      </w:pPr>
      <w:r w:rsidRPr="00335C64">
        <w:rPr>
          <w:rFonts w:ascii="Times New Roman" w:hAnsi="Times New Roman" w:cs="Times New Roman"/>
          <w:b/>
          <w:sz w:val="24"/>
          <w:szCs w:val="24"/>
          <w:shd w:val="clear" w:color="auto" w:fill="FFFFFF"/>
        </w:rPr>
        <w:t xml:space="preserve">Red Constitucional Ecuatoriana: Esquema de pesos y contrapesos </w:t>
      </w:r>
    </w:p>
    <w:p w:rsidR="00B10F10" w:rsidRPr="00090002" w:rsidRDefault="00B10F10" w:rsidP="000E2E89">
      <w:pPr>
        <w:jc w:val="both"/>
        <w:rPr>
          <w:rFonts w:ascii="Times New Roman" w:hAnsi="Times New Roman" w:cs="Times New Roman"/>
          <w:sz w:val="24"/>
          <w:szCs w:val="24"/>
          <w:shd w:val="clear" w:color="auto" w:fill="FFFFFF"/>
        </w:rPr>
      </w:pPr>
    </w:p>
    <w:p w:rsidR="0025086C" w:rsidRPr="00090002" w:rsidRDefault="0057761B" w:rsidP="000E2E89">
      <w:pPr>
        <w:jc w:val="both"/>
        <w:rPr>
          <w:rFonts w:ascii="Times New Roman" w:hAnsi="Times New Roman" w:cs="Times New Roman"/>
          <w:sz w:val="24"/>
          <w:szCs w:val="24"/>
        </w:rPr>
      </w:pPr>
      <w:r>
        <w:rPr>
          <w:rFonts w:ascii="Times New Roman" w:hAnsi="Times New Roman" w:cs="Times New Roman"/>
          <w:sz w:val="24"/>
          <w:szCs w:val="24"/>
          <w:shd w:val="clear" w:color="auto" w:fill="FFFFFF"/>
        </w:rPr>
        <w:t>Sobre la red legal</w:t>
      </w:r>
      <w:r w:rsidR="00B10F10" w:rsidRPr="00090002">
        <w:rPr>
          <w:rFonts w:ascii="Times New Roman" w:hAnsi="Times New Roman" w:cs="Times New Roman"/>
          <w:sz w:val="24"/>
          <w:szCs w:val="24"/>
          <w:shd w:val="clear" w:color="auto" w:fill="FFFFFF"/>
        </w:rPr>
        <w:t xml:space="preserve"> e</w:t>
      </w:r>
      <w:r w:rsidR="000E2E89" w:rsidRPr="00090002">
        <w:rPr>
          <w:rFonts w:ascii="Times New Roman" w:hAnsi="Times New Roman" w:cs="Times New Roman"/>
          <w:sz w:val="24"/>
          <w:szCs w:val="24"/>
          <w:shd w:val="clear" w:color="auto" w:fill="FFFFFF"/>
        </w:rPr>
        <w:t xml:space="preserve">n el caso ecuatoriano, se debe tener en cuenta que se acepta la exitencia de cinco poderes del Estado: Ejecutivo, Legislativo, Judicial, </w:t>
      </w:r>
      <w:r>
        <w:rPr>
          <w:rFonts w:ascii="Times New Roman" w:hAnsi="Times New Roman" w:cs="Times New Roman"/>
          <w:sz w:val="24"/>
          <w:szCs w:val="24"/>
          <w:shd w:val="clear" w:color="auto" w:fill="FFFFFF"/>
        </w:rPr>
        <w:t xml:space="preserve">de </w:t>
      </w:r>
      <w:r w:rsidR="000E2E89" w:rsidRPr="00090002">
        <w:rPr>
          <w:rFonts w:ascii="Times New Roman" w:hAnsi="Times New Roman" w:cs="Times New Roman"/>
          <w:sz w:val="24"/>
          <w:szCs w:val="24"/>
          <w:shd w:val="clear" w:color="auto" w:fill="FFFFFF"/>
        </w:rPr>
        <w:t>Participación Ciudadana y Control Social, y Electoral, con un complicado juego de pesos y contrapesos</w:t>
      </w:r>
      <w:r w:rsidR="00BE31DD">
        <w:rPr>
          <w:rFonts w:ascii="Times New Roman" w:hAnsi="Times New Roman" w:cs="Times New Roman"/>
          <w:noProof/>
          <w:sz w:val="24"/>
          <w:szCs w:val="24"/>
          <w:shd w:val="clear" w:color="auto" w:fill="FFFFFF"/>
        </w:rPr>
        <w:t xml:space="preserve"> </w:t>
      </w:r>
      <w:r w:rsidR="00BE31DD" w:rsidRPr="00405D9D">
        <w:rPr>
          <w:rFonts w:ascii="Times New Roman" w:hAnsi="Times New Roman" w:cs="Times New Roman"/>
          <w:noProof/>
          <w:sz w:val="24"/>
          <w:szCs w:val="24"/>
          <w:shd w:val="clear" w:color="auto" w:fill="FFFFFF"/>
        </w:rPr>
        <w:t>(Ávila Santamaría, 2011</w:t>
      </w:r>
      <w:r w:rsidR="00BE31DD">
        <w:rPr>
          <w:rFonts w:ascii="Times New Roman" w:hAnsi="Times New Roman" w:cs="Times New Roman"/>
          <w:noProof/>
          <w:sz w:val="24"/>
          <w:szCs w:val="24"/>
          <w:shd w:val="clear" w:color="auto" w:fill="FFFFFF"/>
        </w:rPr>
        <w:t>:</w:t>
      </w:r>
      <w:r w:rsidR="00BE31DD" w:rsidRPr="00405D9D">
        <w:rPr>
          <w:rFonts w:ascii="Times New Roman" w:hAnsi="Times New Roman" w:cs="Times New Roman"/>
          <w:noProof/>
          <w:sz w:val="24"/>
          <w:szCs w:val="24"/>
          <w:shd w:val="clear" w:color="auto" w:fill="FFFFFF"/>
        </w:rPr>
        <w:t xml:space="preserve"> 115-116)</w:t>
      </w:r>
      <w:r w:rsidR="000E2E89" w:rsidRPr="00090002">
        <w:rPr>
          <w:rFonts w:ascii="Times New Roman" w:hAnsi="Times New Roman" w:cs="Times New Roman"/>
          <w:sz w:val="24"/>
          <w:szCs w:val="24"/>
          <w:shd w:val="clear" w:color="auto" w:fill="FFFFFF"/>
        </w:rPr>
        <w:t xml:space="preserve">. Al levantar las competencias constitucionales y la relación entre </w:t>
      </w:r>
      <w:r w:rsidR="00B10F10" w:rsidRPr="00090002">
        <w:rPr>
          <w:rFonts w:ascii="Times New Roman" w:hAnsi="Times New Roman" w:cs="Times New Roman"/>
          <w:sz w:val="24"/>
          <w:szCs w:val="24"/>
          <w:shd w:val="clear" w:color="auto" w:fill="FFFFFF"/>
        </w:rPr>
        <w:t>el poder Legislativo y Ejecutivo</w:t>
      </w:r>
      <w:r w:rsidR="000E2E89" w:rsidRPr="00090002">
        <w:rPr>
          <w:rFonts w:ascii="Times New Roman" w:hAnsi="Times New Roman" w:cs="Times New Roman"/>
          <w:sz w:val="24"/>
          <w:szCs w:val="24"/>
          <w:shd w:val="clear" w:color="auto" w:fill="FFFFFF"/>
        </w:rPr>
        <w:t xml:space="preserve">, se llega a la siguiente red. </w:t>
      </w:r>
      <w:r w:rsidR="000E2E89" w:rsidRPr="00090002">
        <w:rPr>
          <w:rFonts w:ascii="Times New Roman" w:hAnsi="Times New Roman" w:cs="Times New Roman"/>
          <w:sz w:val="24"/>
          <w:szCs w:val="24"/>
        </w:rPr>
        <w:t xml:space="preserve">En esta oportunidad se utilizará el </w:t>
      </w:r>
      <w:r w:rsidR="000E2E89" w:rsidRPr="00090002">
        <w:rPr>
          <w:rFonts w:ascii="Times New Roman" w:hAnsi="Times New Roman" w:cs="Times New Roman"/>
          <w:i/>
          <w:sz w:val="24"/>
          <w:szCs w:val="24"/>
        </w:rPr>
        <w:t xml:space="preserve">software </w:t>
      </w:r>
      <w:r w:rsidR="009E78B5">
        <w:rPr>
          <w:rFonts w:ascii="Times New Roman" w:hAnsi="Times New Roman" w:cs="Times New Roman"/>
          <w:sz w:val="24"/>
          <w:szCs w:val="24"/>
        </w:rPr>
        <w:t>libre Gephi</w:t>
      </w:r>
      <w:r w:rsidR="000E2E89" w:rsidRPr="00090002">
        <w:rPr>
          <w:rFonts w:ascii="Times New Roman" w:hAnsi="Times New Roman" w:cs="Times New Roman"/>
          <w:sz w:val="24"/>
          <w:szCs w:val="24"/>
        </w:rPr>
        <w:t>, de uso abierto, diseñado para la construcción de las redes sociales.</w:t>
      </w:r>
      <w:r w:rsidR="00C96AFF" w:rsidRPr="00090002">
        <w:rPr>
          <w:rFonts w:ascii="Times New Roman" w:hAnsi="Times New Roman" w:cs="Times New Roman"/>
          <w:sz w:val="24"/>
          <w:szCs w:val="24"/>
        </w:rPr>
        <w:t xml:space="preserve"> Este software tiene la ventaja de hacer mediciones basadas en algoritmos probados para el análisis de redes sociales, tanto en las ciencias exa</w:t>
      </w:r>
      <w:r w:rsidR="009E78B5">
        <w:rPr>
          <w:rFonts w:ascii="Times New Roman" w:hAnsi="Times New Roman" w:cs="Times New Roman"/>
          <w:sz w:val="24"/>
          <w:szCs w:val="24"/>
        </w:rPr>
        <w:t>ctas, como en ciencias sociales</w:t>
      </w:r>
      <w:r w:rsidR="00BE31DD">
        <w:rPr>
          <w:rFonts w:ascii="Times New Roman" w:hAnsi="Times New Roman" w:cs="Times New Roman"/>
          <w:noProof/>
          <w:sz w:val="24"/>
          <w:szCs w:val="24"/>
        </w:rPr>
        <w:t xml:space="preserve"> </w:t>
      </w:r>
      <w:r w:rsidR="00BE31DD" w:rsidRPr="00405D9D">
        <w:rPr>
          <w:rFonts w:ascii="Times New Roman" w:hAnsi="Times New Roman" w:cs="Times New Roman"/>
          <w:noProof/>
          <w:sz w:val="24"/>
          <w:szCs w:val="24"/>
        </w:rPr>
        <w:t xml:space="preserve">(Bastian, Heymann, </w:t>
      </w:r>
      <w:r w:rsidR="00BE31DD">
        <w:rPr>
          <w:rFonts w:ascii="Times New Roman" w:hAnsi="Times New Roman" w:cs="Times New Roman"/>
          <w:noProof/>
          <w:sz w:val="24"/>
          <w:szCs w:val="24"/>
        </w:rPr>
        <w:t xml:space="preserve">y </w:t>
      </w:r>
      <w:r w:rsidR="00BE31DD" w:rsidRPr="00405D9D">
        <w:rPr>
          <w:rFonts w:ascii="Times New Roman" w:hAnsi="Times New Roman" w:cs="Times New Roman"/>
          <w:noProof/>
          <w:sz w:val="24"/>
          <w:szCs w:val="24"/>
        </w:rPr>
        <w:t>Jacomy</w:t>
      </w:r>
      <w:r w:rsidR="00BE31DD">
        <w:rPr>
          <w:rFonts w:ascii="Times New Roman" w:hAnsi="Times New Roman" w:cs="Times New Roman"/>
          <w:noProof/>
          <w:sz w:val="24"/>
          <w:szCs w:val="24"/>
        </w:rPr>
        <w:t>:</w:t>
      </w:r>
      <w:r w:rsidR="00BE31DD" w:rsidRPr="00405D9D">
        <w:rPr>
          <w:rFonts w:ascii="Times New Roman" w:hAnsi="Times New Roman" w:cs="Times New Roman"/>
          <w:noProof/>
          <w:sz w:val="24"/>
          <w:szCs w:val="24"/>
        </w:rPr>
        <w:t xml:space="preserve"> 2009)</w:t>
      </w:r>
      <w:r w:rsidR="009E78B5">
        <w:rPr>
          <w:rFonts w:ascii="Times New Roman" w:hAnsi="Times New Roman" w:cs="Times New Roman"/>
          <w:sz w:val="24"/>
          <w:szCs w:val="24"/>
        </w:rPr>
        <w:t>.</w:t>
      </w:r>
      <w:r w:rsidR="00C96AFF" w:rsidRPr="00090002">
        <w:rPr>
          <w:rFonts w:ascii="Times New Roman" w:hAnsi="Times New Roman" w:cs="Times New Roman"/>
          <w:sz w:val="24"/>
          <w:szCs w:val="24"/>
        </w:rPr>
        <w:t xml:space="preserve"> </w:t>
      </w:r>
    </w:p>
    <w:p w:rsidR="00C96AFF" w:rsidRPr="00090002" w:rsidRDefault="00C96AFF" w:rsidP="000E2E89">
      <w:pPr>
        <w:jc w:val="both"/>
        <w:rPr>
          <w:rFonts w:ascii="Times New Roman" w:hAnsi="Times New Roman" w:cs="Times New Roman"/>
          <w:sz w:val="24"/>
          <w:szCs w:val="24"/>
        </w:rPr>
      </w:pPr>
    </w:p>
    <w:p w:rsidR="00405D9D" w:rsidRDefault="00C96AFF" w:rsidP="000E2E89">
      <w:pPr>
        <w:jc w:val="both"/>
        <w:rPr>
          <w:rFonts w:ascii="Times New Roman" w:hAnsi="Times New Roman" w:cs="Times New Roman"/>
          <w:sz w:val="24"/>
          <w:szCs w:val="24"/>
        </w:rPr>
      </w:pPr>
      <w:r w:rsidRPr="00090002">
        <w:rPr>
          <w:rFonts w:ascii="Times New Roman" w:hAnsi="Times New Roman" w:cs="Times New Roman"/>
          <w:sz w:val="24"/>
          <w:szCs w:val="24"/>
        </w:rPr>
        <w:t>La primera red está construida en torno a las relaciones de control existentes entre los diferentes poderes del Estado, de acuerdo a lo previsto en la norma constitucional</w:t>
      </w:r>
      <w:r w:rsidR="009E78B5">
        <w:rPr>
          <w:rStyle w:val="Refdenotaalpie"/>
          <w:rFonts w:ascii="Times New Roman" w:hAnsi="Times New Roman" w:cs="Times New Roman"/>
          <w:sz w:val="24"/>
          <w:szCs w:val="24"/>
        </w:rPr>
        <w:footnoteReference w:id="10"/>
      </w:r>
      <w:r w:rsidRPr="00090002">
        <w:rPr>
          <w:rFonts w:ascii="Times New Roman" w:hAnsi="Times New Roman" w:cs="Times New Roman"/>
          <w:sz w:val="24"/>
          <w:szCs w:val="24"/>
        </w:rPr>
        <w:t>. Esta red sólo toma en cuenta las autoridades previstas en la Constitución, y no toma en cuenta los funcionarios “de control” que se prev</w:t>
      </w:r>
      <w:r w:rsidR="007D410D">
        <w:rPr>
          <w:rFonts w:ascii="Times New Roman" w:hAnsi="Times New Roman" w:cs="Times New Roman"/>
          <w:sz w:val="24"/>
          <w:szCs w:val="24"/>
        </w:rPr>
        <w:t>é</w:t>
      </w:r>
      <w:r w:rsidRPr="00090002">
        <w:rPr>
          <w:rFonts w:ascii="Times New Roman" w:hAnsi="Times New Roman" w:cs="Times New Roman"/>
          <w:sz w:val="24"/>
          <w:szCs w:val="24"/>
        </w:rPr>
        <w:t xml:space="preserve">n como </w:t>
      </w:r>
      <w:r w:rsidR="007D410D" w:rsidRPr="00090002">
        <w:rPr>
          <w:rFonts w:ascii="Times New Roman" w:hAnsi="Times New Roman" w:cs="Times New Roman"/>
          <w:sz w:val="24"/>
          <w:szCs w:val="24"/>
        </w:rPr>
        <w:t>instancias</w:t>
      </w:r>
      <w:r w:rsidRPr="00090002">
        <w:rPr>
          <w:rFonts w:ascii="Times New Roman" w:hAnsi="Times New Roman" w:cs="Times New Roman"/>
          <w:sz w:val="24"/>
          <w:szCs w:val="24"/>
        </w:rPr>
        <w:t xml:space="preserve"> de control horizontal del poder; esto se realiza con el fin </w:t>
      </w:r>
      <w:r w:rsidR="00585AF5">
        <w:rPr>
          <w:rFonts w:ascii="Times New Roman" w:hAnsi="Times New Roman" w:cs="Times New Roman"/>
          <w:sz w:val="24"/>
          <w:szCs w:val="24"/>
        </w:rPr>
        <w:t>de dar más claridad a la red.</w:t>
      </w:r>
    </w:p>
    <w:p w:rsidR="00585AF5" w:rsidRDefault="00585AF5" w:rsidP="000E2E89">
      <w:pPr>
        <w:jc w:val="both"/>
        <w:rPr>
          <w:rFonts w:ascii="Times New Roman" w:hAnsi="Times New Roman" w:cs="Times New Roman"/>
          <w:sz w:val="24"/>
          <w:szCs w:val="24"/>
        </w:rPr>
      </w:pPr>
    </w:p>
    <w:p w:rsidR="00585AF5" w:rsidRDefault="00585AF5" w:rsidP="000E2E89">
      <w:pPr>
        <w:jc w:val="both"/>
        <w:rPr>
          <w:rFonts w:ascii="Times New Roman" w:hAnsi="Times New Roman" w:cs="Times New Roman"/>
          <w:sz w:val="24"/>
          <w:szCs w:val="24"/>
        </w:rPr>
      </w:pPr>
    </w:p>
    <w:p w:rsidR="00585AF5" w:rsidRDefault="00585AF5" w:rsidP="000E2E89">
      <w:pPr>
        <w:jc w:val="both"/>
        <w:rPr>
          <w:rFonts w:ascii="Times New Roman" w:hAnsi="Times New Roman" w:cs="Times New Roman"/>
          <w:sz w:val="24"/>
          <w:szCs w:val="24"/>
        </w:rPr>
      </w:pPr>
    </w:p>
    <w:p w:rsidR="00585AF5" w:rsidRDefault="00585AF5" w:rsidP="000E2E89">
      <w:pPr>
        <w:jc w:val="both"/>
        <w:rPr>
          <w:rFonts w:ascii="Times New Roman" w:hAnsi="Times New Roman" w:cs="Times New Roman"/>
          <w:sz w:val="24"/>
          <w:szCs w:val="24"/>
        </w:rPr>
      </w:pPr>
    </w:p>
    <w:p w:rsidR="00585AF5" w:rsidRDefault="00585AF5" w:rsidP="000E2E89">
      <w:pPr>
        <w:jc w:val="both"/>
        <w:rPr>
          <w:rFonts w:ascii="Times New Roman" w:hAnsi="Times New Roman" w:cs="Times New Roman"/>
          <w:sz w:val="24"/>
          <w:szCs w:val="24"/>
        </w:rPr>
      </w:pPr>
    </w:p>
    <w:p w:rsidR="00585AF5" w:rsidRDefault="00585AF5" w:rsidP="000E2E89">
      <w:pPr>
        <w:jc w:val="both"/>
        <w:rPr>
          <w:rFonts w:ascii="Times New Roman" w:hAnsi="Times New Roman" w:cs="Times New Roman"/>
          <w:sz w:val="24"/>
          <w:szCs w:val="24"/>
        </w:rPr>
      </w:pPr>
    </w:p>
    <w:p w:rsidR="00585AF5" w:rsidRDefault="00585AF5" w:rsidP="000E2E89">
      <w:pPr>
        <w:jc w:val="both"/>
        <w:rPr>
          <w:rFonts w:ascii="Times New Roman" w:hAnsi="Times New Roman" w:cs="Times New Roman"/>
          <w:sz w:val="24"/>
          <w:szCs w:val="24"/>
        </w:rPr>
      </w:pPr>
    </w:p>
    <w:p w:rsidR="00585AF5" w:rsidRDefault="00585AF5" w:rsidP="000E2E89">
      <w:pPr>
        <w:jc w:val="both"/>
        <w:rPr>
          <w:rFonts w:ascii="Times New Roman" w:hAnsi="Times New Roman" w:cs="Times New Roman"/>
          <w:sz w:val="24"/>
          <w:szCs w:val="24"/>
        </w:rPr>
      </w:pPr>
    </w:p>
    <w:p w:rsidR="00585AF5" w:rsidRDefault="00585AF5" w:rsidP="000E2E89">
      <w:pPr>
        <w:jc w:val="both"/>
        <w:rPr>
          <w:rFonts w:ascii="Times New Roman" w:hAnsi="Times New Roman" w:cs="Times New Roman"/>
          <w:sz w:val="24"/>
          <w:szCs w:val="24"/>
        </w:rPr>
      </w:pPr>
    </w:p>
    <w:p w:rsidR="00585AF5" w:rsidRDefault="00585AF5" w:rsidP="000E2E89">
      <w:pPr>
        <w:jc w:val="both"/>
        <w:rPr>
          <w:rFonts w:ascii="Times New Roman" w:hAnsi="Times New Roman" w:cs="Times New Roman"/>
          <w:sz w:val="24"/>
          <w:szCs w:val="24"/>
        </w:rPr>
      </w:pPr>
    </w:p>
    <w:p w:rsidR="00585AF5" w:rsidRDefault="00585AF5" w:rsidP="000E2E89">
      <w:pPr>
        <w:jc w:val="both"/>
        <w:rPr>
          <w:rFonts w:ascii="Times New Roman" w:hAnsi="Times New Roman" w:cs="Times New Roman"/>
          <w:sz w:val="24"/>
          <w:szCs w:val="24"/>
        </w:rPr>
      </w:pPr>
    </w:p>
    <w:p w:rsidR="00585AF5" w:rsidRDefault="00585AF5" w:rsidP="000E2E89">
      <w:pPr>
        <w:jc w:val="both"/>
        <w:rPr>
          <w:rFonts w:ascii="Times New Roman" w:hAnsi="Times New Roman" w:cs="Times New Roman"/>
          <w:sz w:val="24"/>
          <w:szCs w:val="24"/>
        </w:rPr>
      </w:pPr>
    </w:p>
    <w:p w:rsidR="00585AF5" w:rsidRDefault="00585AF5" w:rsidP="000E2E89">
      <w:pPr>
        <w:jc w:val="both"/>
        <w:rPr>
          <w:rFonts w:ascii="Times New Roman" w:hAnsi="Times New Roman" w:cs="Times New Roman"/>
          <w:sz w:val="24"/>
          <w:szCs w:val="24"/>
        </w:rPr>
      </w:pPr>
    </w:p>
    <w:p w:rsidR="007E1570" w:rsidRDefault="007E1570" w:rsidP="000E2E89">
      <w:pPr>
        <w:jc w:val="both"/>
        <w:rPr>
          <w:rFonts w:ascii="Times New Roman" w:hAnsi="Times New Roman" w:cs="Times New Roman"/>
          <w:sz w:val="24"/>
          <w:szCs w:val="24"/>
        </w:rPr>
      </w:pPr>
    </w:p>
    <w:p w:rsidR="007E1570" w:rsidRPr="004E3F6B" w:rsidRDefault="00351828" w:rsidP="007E1570">
      <w:pPr>
        <w:pStyle w:val="Descripcin"/>
        <w:spacing w:before="0" w:after="0" w:line="240" w:lineRule="auto"/>
        <w:rPr>
          <w:sz w:val="24"/>
          <w:szCs w:val="24"/>
        </w:rPr>
      </w:pPr>
      <w:r>
        <w:rPr>
          <w:sz w:val="24"/>
          <w:szCs w:val="24"/>
        </w:rPr>
        <w:t xml:space="preserve">Gráfico N.º </w:t>
      </w:r>
      <w:r w:rsidR="00DB0EA0">
        <w:rPr>
          <w:sz w:val="24"/>
          <w:szCs w:val="24"/>
        </w:rPr>
        <w:t>4</w:t>
      </w:r>
    </w:p>
    <w:p w:rsidR="007E1570" w:rsidRPr="007E1570" w:rsidRDefault="007E1570" w:rsidP="007E1570">
      <w:pPr>
        <w:pStyle w:val="Descripcin"/>
        <w:spacing w:before="0" w:after="0" w:line="240" w:lineRule="auto"/>
        <w:rPr>
          <w:sz w:val="24"/>
          <w:szCs w:val="24"/>
          <w:lang w:val="es-EC"/>
        </w:rPr>
      </w:pPr>
      <w:r w:rsidRPr="004E3F6B">
        <w:rPr>
          <w:sz w:val="24"/>
          <w:szCs w:val="24"/>
        </w:rPr>
        <w:t xml:space="preserve">Red institucional </w:t>
      </w:r>
      <w:r>
        <w:rPr>
          <w:sz w:val="24"/>
          <w:szCs w:val="24"/>
        </w:rPr>
        <w:t>equilibrio de poderes Constitución Ecuador 2008</w:t>
      </w:r>
    </w:p>
    <w:p w:rsidR="0062418A" w:rsidRPr="00090002" w:rsidRDefault="004D11E8" w:rsidP="000E2E89">
      <w:pPr>
        <w:jc w:val="both"/>
        <w:rPr>
          <w:rFonts w:ascii="Times New Roman" w:hAnsi="Times New Roman" w:cs="Times New Roman"/>
          <w:sz w:val="24"/>
          <w:szCs w:val="24"/>
        </w:rPr>
      </w:pPr>
      <w:r w:rsidRPr="00090002">
        <w:rPr>
          <w:rFonts w:ascii="Times New Roman" w:hAnsi="Times New Roman" w:cs="Times New Roman"/>
          <w:noProof/>
          <w:sz w:val="24"/>
          <w:szCs w:val="24"/>
          <w:lang w:eastAsia="es-EC"/>
        </w:rPr>
        <w:drawing>
          <wp:inline distT="0" distB="0" distL="0" distR="0" wp14:anchorId="60ECDBE8" wp14:editId="79BD3A4E">
            <wp:extent cx="5394960" cy="3817620"/>
            <wp:effectExtent l="19050" t="19050" r="15240" b="1143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4960" cy="3817620"/>
                    </a:xfrm>
                    <a:prstGeom prst="rect">
                      <a:avLst/>
                    </a:prstGeom>
                    <a:noFill/>
                    <a:ln>
                      <a:solidFill>
                        <a:schemeClr val="tx1"/>
                      </a:solidFill>
                    </a:ln>
                  </pic:spPr>
                </pic:pic>
              </a:graphicData>
            </a:graphic>
          </wp:inline>
        </w:drawing>
      </w:r>
    </w:p>
    <w:p w:rsidR="00B10F10" w:rsidRPr="00090002" w:rsidRDefault="007E1570" w:rsidP="000E2E89">
      <w:pPr>
        <w:jc w:val="both"/>
        <w:rPr>
          <w:rFonts w:ascii="Times New Roman" w:hAnsi="Times New Roman" w:cs="Times New Roman"/>
          <w:sz w:val="24"/>
          <w:szCs w:val="24"/>
        </w:rPr>
      </w:pPr>
      <w:r w:rsidRPr="004E3F6B">
        <w:rPr>
          <w:rFonts w:ascii="Times New Roman" w:hAnsi="Times New Roman" w:cs="Times New Roman"/>
          <w:b/>
        </w:rPr>
        <w:t xml:space="preserve">Fuente: </w:t>
      </w:r>
      <w:r w:rsidRPr="004E3F6B">
        <w:rPr>
          <w:rFonts w:ascii="Times New Roman" w:hAnsi="Times New Roman" w:cs="Times New Roman"/>
        </w:rPr>
        <w:t>Constitución</w:t>
      </w:r>
      <w:r w:rsidR="00351828">
        <w:rPr>
          <w:rFonts w:ascii="Times New Roman" w:hAnsi="Times New Roman" w:cs="Times New Roman"/>
        </w:rPr>
        <w:t xml:space="preserve"> del Ecuador</w:t>
      </w:r>
      <w:r w:rsidRPr="004E3F6B">
        <w:rPr>
          <w:rFonts w:ascii="Times New Roman" w:hAnsi="Times New Roman" w:cs="Times New Roman"/>
        </w:rPr>
        <w:t xml:space="preserve">, Código Orgánico de la </w:t>
      </w:r>
      <w:r w:rsidR="00DB0EA0" w:rsidRPr="004E3F6B">
        <w:rPr>
          <w:rFonts w:ascii="Times New Roman" w:hAnsi="Times New Roman" w:cs="Times New Roman"/>
        </w:rPr>
        <w:t>Función</w:t>
      </w:r>
      <w:r w:rsidRPr="004E3F6B">
        <w:rPr>
          <w:rFonts w:ascii="Times New Roman" w:hAnsi="Times New Roman" w:cs="Times New Roman"/>
        </w:rPr>
        <w:t xml:space="preserve"> Judicial, simulado en Gephi, bajo </w:t>
      </w:r>
      <w:r>
        <w:rPr>
          <w:rFonts w:ascii="Times New Roman" w:hAnsi="Times New Roman" w:cs="Times New Roman"/>
        </w:rPr>
        <w:t>algoritmo</w:t>
      </w:r>
      <w:r w:rsidRPr="004E3F6B">
        <w:rPr>
          <w:rFonts w:ascii="Times New Roman" w:hAnsi="Times New Roman" w:cs="Times New Roman"/>
        </w:rPr>
        <w:t xml:space="preserve"> </w:t>
      </w:r>
      <w:r w:rsidRPr="007E1570">
        <w:rPr>
          <w:rFonts w:ascii="Times New Roman" w:hAnsi="Times New Roman" w:cs="Times New Roman"/>
        </w:rPr>
        <w:t>Fruchterman-Reingold</w:t>
      </w:r>
      <w:r>
        <w:rPr>
          <w:rFonts w:ascii="Times New Roman" w:hAnsi="Times New Roman" w:cs="Times New Roman"/>
        </w:rPr>
        <w:t>.</w:t>
      </w:r>
      <w:r w:rsidR="006E1E9F">
        <w:rPr>
          <w:rFonts w:ascii="Times New Roman" w:hAnsi="Times New Roman" w:cs="Times New Roman"/>
        </w:rPr>
        <w:t xml:space="preserve"> En azul se representan los controles judiciales al Ejecutivo, en violeta la influencia en la colocación de funcionarios, en amarillo los controles de tipo político,  y en café los de tipo electoral. </w:t>
      </w:r>
    </w:p>
    <w:p w:rsidR="007E1570" w:rsidRDefault="007E1570" w:rsidP="000E2E89">
      <w:pPr>
        <w:jc w:val="both"/>
        <w:rPr>
          <w:rFonts w:ascii="Times New Roman" w:hAnsi="Times New Roman" w:cs="Times New Roman"/>
          <w:sz w:val="24"/>
          <w:szCs w:val="24"/>
        </w:rPr>
      </w:pPr>
    </w:p>
    <w:p w:rsidR="0042509B" w:rsidRPr="00090002" w:rsidRDefault="0042509B" w:rsidP="000E2E89">
      <w:pPr>
        <w:jc w:val="both"/>
        <w:rPr>
          <w:rFonts w:ascii="Times New Roman" w:hAnsi="Times New Roman" w:cs="Times New Roman"/>
          <w:sz w:val="24"/>
          <w:szCs w:val="24"/>
        </w:rPr>
      </w:pPr>
      <w:r w:rsidRPr="00090002">
        <w:rPr>
          <w:rFonts w:ascii="Times New Roman" w:hAnsi="Times New Roman" w:cs="Times New Roman"/>
          <w:sz w:val="24"/>
          <w:szCs w:val="24"/>
        </w:rPr>
        <w:t xml:space="preserve">En primer lugar existe una red </w:t>
      </w:r>
      <w:r w:rsidR="007D410D" w:rsidRPr="00090002">
        <w:rPr>
          <w:rFonts w:ascii="Times New Roman" w:hAnsi="Times New Roman" w:cs="Times New Roman"/>
          <w:sz w:val="24"/>
          <w:szCs w:val="24"/>
        </w:rPr>
        <w:t>compacta</w:t>
      </w:r>
      <w:r w:rsidRPr="00090002">
        <w:rPr>
          <w:rFonts w:ascii="Times New Roman" w:hAnsi="Times New Roman" w:cs="Times New Roman"/>
          <w:sz w:val="24"/>
          <w:szCs w:val="24"/>
        </w:rPr>
        <w:t xml:space="preserve"> que establece lazos entre todos sus integrantes, pero que tiene una serie de particularidades:</w:t>
      </w:r>
    </w:p>
    <w:p w:rsidR="0042509B" w:rsidRPr="00090002" w:rsidRDefault="0042509B" w:rsidP="000E2E89">
      <w:pPr>
        <w:jc w:val="both"/>
        <w:rPr>
          <w:rFonts w:ascii="Times New Roman" w:hAnsi="Times New Roman" w:cs="Times New Roman"/>
          <w:sz w:val="24"/>
          <w:szCs w:val="24"/>
        </w:rPr>
      </w:pPr>
    </w:p>
    <w:p w:rsidR="000E2E89" w:rsidRDefault="0042509B" w:rsidP="00ED5790">
      <w:pPr>
        <w:pStyle w:val="Prrafodelista"/>
        <w:numPr>
          <w:ilvl w:val="0"/>
          <w:numId w:val="9"/>
        </w:numPr>
        <w:jc w:val="both"/>
        <w:rPr>
          <w:rFonts w:ascii="Times New Roman" w:hAnsi="Times New Roman" w:cs="Times New Roman"/>
          <w:sz w:val="24"/>
          <w:szCs w:val="24"/>
        </w:rPr>
      </w:pPr>
      <w:r w:rsidRPr="00090002">
        <w:rPr>
          <w:rFonts w:ascii="Times New Roman" w:hAnsi="Times New Roman" w:cs="Times New Roman"/>
          <w:sz w:val="24"/>
          <w:szCs w:val="24"/>
        </w:rPr>
        <w:t>Existen diferentes tipos de control dentro de la división de poderes, que actúan como mecanismos de control horizontal:</w:t>
      </w:r>
      <w:r w:rsidR="000076F2" w:rsidRPr="00090002">
        <w:rPr>
          <w:rFonts w:ascii="Times New Roman" w:hAnsi="Times New Roman" w:cs="Times New Roman"/>
          <w:sz w:val="24"/>
          <w:szCs w:val="24"/>
        </w:rPr>
        <w:t xml:space="preserve"> unas de índole constitucional extraordinario constantes en la constitución y sujetadas a causas establecidas de forma taxativa: e</w:t>
      </w:r>
      <w:r w:rsidRPr="00090002">
        <w:rPr>
          <w:rFonts w:ascii="Times New Roman" w:hAnsi="Times New Roman" w:cs="Times New Roman"/>
          <w:sz w:val="24"/>
          <w:szCs w:val="24"/>
        </w:rPr>
        <w:t>l mecanismo de doble disolución de Ejecutivo y Asamblea (“muerte cruzada”), el sistema de juicio político clásico (impeachment) de la Asamblea a los diferentes organismos del sistema,  la destitución al pre</w:t>
      </w:r>
      <w:r w:rsidR="000076F2" w:rsidRPr="00090002">
        <w:rPr>
          <w:rFonts w:ascii="Times New Roman" w:hAnsi="Times New Roman" w:cs="Times New Roman"/>
          <w:sz w:val="24"/>
          <w:szCs w:val="24"/>
        </w:rPr>
        <w:t xml:space="preserve">sidente por </w:t>
      </w:r>
      <w:r w:rsidR="007D410D" w:rsidRPr="00090002">
        <w:rPr>
          <w:rFonts w:ascii="Times New Roman" w:hAnsi="Times New Roman" w:cs="Times New Roman"/>
          <w:sz w:val="24"/>
          <w:szCs w:val="24"/>
        </w:rPr>
        <w:t>cláusulas</w:t>
      </w:r>
      <w:r w:rsidR="000076F2" w:rsidRPr="00090002">
        <w:rPr>
          <w:rFonts w:ascii="Times New Roman" w:hAnsi="Times New Roman" w:cs="Times New Roman"/>
          <w:sz w:val="24"/>
          <w:szCs w:val="24"/>
        </w:rPr>
        <w:t xml:space="preserve"> taxativas</w:t>
      </w:r>
      <w:r w:rsidR="00585AF5">
        <w:rPr>
          <w:rFonts w:ascii="Times New Roman" w:hAnsi="Times New Roman" w:cs="Times New Roman"/>
          <w:sz w:val="24"/>
          <w:szCs w:val="24"/>
        </w:rPr>
        <w:t>.</w:t>
      </w:r>
      <w:r w:rsidR="000076F2" w:rsidRPr="00090002">
        <w:rPr>
          <w:rFonts w:ascii="Times New Roman" w:hAnsi="Times New Roman" w:cs="Times New Roman"/>
          <w:sz w:val="24"/>
          <w:szCs w:val="24"/>
        </w:rPr>
        <w:t xml:space="preserve"> </w:t>
      </w:r>
      <w:r w:rsidR="00585AF5">
        <w:rPr>
          <w:rFonts w:ascii="Times New Roman" w:hAnsi="Times New Roman" w:cs="Times New Roman"/>
          <w:sz w:val="24"/>
          <w:szCs w:val="24"/>
        </w:rPr>
        <w:t>Además</w:t>
      </w:r>
      <w:r w:rsidR="000076F2" w:rsidRPr="00090002">
        <w:rPr>
          <w:rFonts w:ascii="Times New Roman" w:hAnsi="Times New Roman" w:cs="Times New Roman"/>
          <w:sz w:val="24"/>
          <w:szCs w:val="24"/>
        </w:rPr>
        <w:t xml:space="preserve"> </w:t>
      </w:r>
      <w:r w:rsidR="00585AF5">
        <w:rPr>
          <w:rFonts w:ascii="Times New Roman" w:hAnsi="Times New Roman" w:cs="Times New Roman"/>
          <w:sz w:val="24"/>
          <w:szCs w:val="24"/>
        </w:rPr>
        <w:t>hay</w:t>
      </w:r>
      <w:r w:rsidR="000076F2" w:rsidRPr="00090002">
        <w:rPr>
          <w:rFonts w:ascii="Times New Roman" w:hAnsi="Times New Roman" w:cs="Times New Roman"/>
          <w:sz w:val="24"/>
          <w:szCs w:val="24"/>
        </w:rPr>
        <w:t xml:space="preserve"> otras de índole permanente: el control judicial de la actividad dentro del sistema por parte de la Corte Nacional de Justicia, y la actividad indirecta del CPCCS en torno al trabajo de los organismos de control; así como de tipo electoral-político, relativos a la colocación de candidatos para la ocupación de cargos</w:t>
      </w:r>
      <w:r w:rsidR="00F06132" w:rsidRPr="00090002">
        <w:rPr>
          <w:rFonts w:ascii="Times New Roman" w:hAnsi="Times New Roman" w:cs="Times New Roman"/>
          <w:sz w:val="24"/>
          <w:szCs w:val="24"/>
        </w:rPr>
        <w:t>, y el control electoral. Estas actividades forman un entramado que puede explicarse mejor en la siguiente tabla:</w:t>
      </w:r>
    </w:p>
    <w:p w:rsidR="00405D9D" w:rsidRDefault="00405D9D" w:rsidP="00405D9D">
      <w:pPr>
        <w:ind w:left="360"/>
        <w:jc w:val="both"/>
        <w:rPr>
          <w:rFonts w:ascii="Times New Roman" w:hAnsi="Times New Roman" w:cs="Times New Roman"/>
          <w:sz w:val="24"/>
          <w:szCs w:val="24"/>
        </w:rPr>
      </w:pPr>
    </w:p>
    <w:p w:rsidR="00C2060F" w:rsidRDefault="00C2060F" w:rsidP="00405D9D">
      <w:pPr>
        <w:ind w:left="360"/>
        <w:jc w:val="both"/>
        <w:rPr>
          <w:rFonts w:ascii="Times New Roman" w:hAnsi="Times New Roman" w:cs="Times New Roman"/>
          <w:sz w:val="24"/>
          <w:szCs w:val="24"/>
        </w:rPr>
      </w:pPr>
    </w:p>
    <w:p w:rsidR="00C2060F" w:rsidRDefault="00C2060F" w:rsidP="00405D9D">
      <w:pPr>
        <w:ind w:left="360"/>
        <w:jc w:val="both"/>
        <w:rPr>
          <w:rFonts w:ascii="Times New Roman" w:hAnsi="Times New Roman" w:cs="Times New Roman"/>
          <w:sz w:val="24"/>
          <w:szCs w:val="24"/>
        </w:rPr>
      </w:pPr>
    </w:p>
    <w:p w:rsidR="00C2060F" w:rsidRDefault="00C2060F" w:rsidP="00405D9D">
      <w:pPr>
        <w:ind w:left="360"/>
        <w:jc w:val="both"/>
        <w:rPr>
          <w:rFonts w:ascii="Times New Roman" w:hAnsi="Times New Roman" w:cs="Times New Roman"/>
          <w:sz w:val="24"/>
          <w:szCs w:val="24"/>
        </w:rPr>
      </w:pPr>
    </w:p>
    <w:p w:rsidR="00C2060F" w:rsidRDefault="00C2060F" w:rsidP="00405D9D">
      <w:pPr>
        <w:ind w:left="360"/>
        <w:jc w:val="both"/>
        <w:rPr>
          <w:rFonts w:ascii="Times New Roman" w:hAnsi="Times New Roman" w:cs="Times New Roman"/>
          <w:sz w:val="24"/>
          <w:szCs w:val="24"/>
        </w:rPr>
      </w:pPr>
    </w:p>
    <w:p w:rsidR="00C2060F" w:rsidRDefault="00C2060F" w:rsidP="00405D9D">
      <w:pPr>
        <w:ind w:left="360"/>
        <w:jc w:val="both"/>
        <w:rPr>
          <w:rFonts w:ascii="Times New Roman" w:hAnsi="Times New Roman" w:cs="Times New Roman"/>
          <w:sz w:val="24"/>
          <w:szCs w:val="24"/>
        </w:rPr>
      </w:pPr>
    </w:p>
    <w:p w:rsidR="00405D9D" w:rsidRPr="004E3F6B" w:rsidRDefault="00405D9D" w:rsidP="00405D9D">
      <w:pPr>
        <w:widowControl w:val="0"/>
        <w:jc w:val="center"/>
        <w:rPr>
          <w:rFonts w:ascii="Times New Roman" w:hAnsi="Times New Roman" w:cs="Times New Roman"/>
          <w:b/>
        </w:rPr>
      </w:pPr>
      <w:r w:rsidRPr="004E3F6B">
        <w:rPr>
          <w:rFonts w:ascii="Times New Roman" w:hAnsi="Times New Roman" w:cs="Times New Roman"/>
          <w:b/>
        </w:rPr>
        <w:lastRenderedPageBreak/>
        <w:t xml:space="preserve">Tabla N. º1 </w:t>
      </w:r>
    </w:p>
    <w:p w:rsidR="00F06132" w:rsidRPr="00405D9D" w:rsidRDefault="00405D9D" w:rsidP="00405D9D">
      <w:pPr>
        <w:widowControl w:val="0"/>
        <w:jc w:val="center"/>
        <w:rPr>
          <w:rFonts w:ascii="Times New Roman" w:hAnsi="Times New Roman" w:cs="Times New Roman"/>
          <w:b/>
        </w:rPr>
      </w:pPr>
      <w:r>
        <w:rPr>
          <w:rFonts w:ascii="Times New Roman" w:hAnsi="Times New Roman" w:cs="Times New Roman"/>
          <w:b/>
        </w:rPr>
        <w:t>Controles internos en el gobierno. República del Ecuador, Constitución 2008</w:t>
      </w:r>
    </w:p>
    <w:tbl>
      <w:tblPr>
        <w:tblStyle w:val="Tablaconcuadrcula"/>
        <w:tblW w:w="8498" w:type="dxa"/>
        <w:tblLook w:val="04A0" w:firstRow="1" w:lastRow="0" w:firstColumn="1" w:lastColumn="0" w:noHBand="0" w:noVBand="1"/>
      </w:tblPr>
      <w:tblGrid>
        <w:gridCol w:w="1980"/>
        <w:gridCol w:w="2126"/>
        <w:gridCol w:w="4392"/>
      </w:tblGrid>
      <w:tr w:rsidR="00D22062" w:rsidRPr="00090002" w:rsidTr="00EC5671">
        <w:tc>
          <w:tcPr>
            <w:tcW w:w="1980" w:type="dxa"/>
          </w:tcPr>
          <w:p w:rsidR="00D22062" w:rsidRPr="0046405C" w:rsidRDefault="00D22062" w:rsidP="00F06132">
            <w:pPr>
              <w:jc w:val="both"/>
              <w:rPr>
                <w:rFonts w:ascii="Times New Roman" w:hAnsi="Times New Roman" w:cs="Times New Roman"/>
                <w:sz w:val="18"/>
                <w:szCs w:val="18"/>
              </w:rPr>
            </w:pPr>
            <w:r w:rsidRPr="0046405C">
              <w:rPr>
                <w:rFonts w:ascii="Times New Roman" w:hAnsi="Times New Roman" w:cs="Times New Roman"/>
                <w:sz w:val="18"/>
                <w:szCs w:val="18"/>
              </w:rPr>
              <w:t>MECANISMO DE CONTROL DE GOBIERNO</w:t>
            </w:r>
          </w:p>
        </w:tc>
        <w:tc>
          <w:tcPr>
            <w:tcW w:w="2126" w:type="dxa"/>
          </w:tcPr>
          <w:p w:rsidR="00D22062" w:rsidRPr="0046405C" w:rsidRDefault="00D22062" w:rsidP="00F06132">
            <w:pPr>
              <w:jc w:val="both"/>
              <w:rPr>
                <w:rFonts w:ascii="Times New Roman" w:hAnsi="Times New Roman" w:cs="Times New Roman"/>
                <w:sz w:val="18"/>
                <w:szCs w:val="18"/>
              </w:rPr>
            </w:pPr>
            <w:r w:rsidRPr="0046405C">
              <w:rPr>
                <w:rFonts w:ascii="Times New Roman" w:hAnsi="Times New Roman" w:cs="Times New Roman"/>
                <w:sz w:val="18"/>
                <w:szCs w:val="18"/>
              </w:rPr>
              <w:t>INSTITUCION DE ORIGEN</w:t>
            </w:r>
          </w:p>
        </w:tc>
        <w:tc>
          <w:tcPr>
            <w:tcW w:w="4392" w:type="dxa"/>
          </w:tcPr>
          <w:p w:rsidR="00D22062" w:rsidRPr="0046405C" w:rsidRDefault="00D22062" w:rsidP="00F06132">
            <w:pPr>
              <w:jc w:val="both"/>
              <w:rPr>
                <w:rFonts w:ascii="Times New Roman" w:hAnsi="Times New Roman" w:cs="Times New Roman"/>
                <w:sz w:val="18"/>
                <w:szCs w:val="18"/>
              </w:rPr>
            </w:pPr>
            <w:r w:rsidRPr="0046405C">
              <w:rPr>
                <w:rFonts w:ascii="Times New Roman" w:hAnsi="Times New Roman" w:cs="Times New Roman"/>
                <w:sz w:val="18"/>
                <w:szCs w:val="18"/>
              </w:rPr>
              <w:t>INSTITUCIONES DE DESTINO</w:t>
            </w:r>
          </w:p>
        </w:tc>
      </w:tr>
      <w:tr w:rsidR="00D22062" w:rsidRPr="00090002" w:rsidTr="00EC5671">
        <w:tc>
          <w:tcPr>
            <w:tcW w:w="1980" w:type="dxa"/>
          </w:tcPr>
          <w:p w:rsidR="00D22062" w:rsidRPr="0046405C" w:rsidRDefault="00D22062" w:rsidP="00F06132">
            <w:pPr>
              <w:jc w:val="both"/>
              <w:rPr>
                <w:rFonts w:ascii="Times New Roman" w:hAnsi="Times New Roman" w:cs="Times New Roman"/>
                <w:sz w:val="18"/>
                <w:szCs w:val="18"/>
              </w:rPr>
            </w:pPr>
            <w:r w:rsidRPr="0046405C">
              <w:rPr>
                <w:rFonts w:ascii="Times New Roman" w:hAnsi="Times New Roman" w:cs="Times New Roman"/>
                <w:sz w:val="18"/>
                <w:szCs w:val="18"/>
              </w:rPr>
              <w:t>Muerte Cruzada (art. 148 Constitución)</w:t>
            </w:r>
          </w:p>
        </w:tc>
        <w:tc>
          <w:tcPr>
            <w:tcW w:w="2126" w:type="dxa"/>
          </w:tcPr>
          <w:p w:rsidR="00D22062" w:rsidRPr="0046405C" w:rsidRDefault="00D22062" w:rsidP="00D22062">
            <w:pPr>
              <w:jc w:val="both"/>
              <w:rPr>
                <w:rFonts w:ascii="Times New Roman" w:hAnsi="Times New Roman" w:cs="Times New Roman"/>
                <w:sz w:val="18"/>
                <w:szCs w:val="18"/>
              </w:rPr>
            </w:pPr>
            <w:r w:rsidRPr="0046405C">
              <w:rPr>
                <w:rFonts w:ascii="Times New Roman" w:hAnsi="Times New Roman" w:cs="Times New Roman"/>
                <w:sz w:val="18"/>
                <w:szCs w:val="18"/>
              </w:rPr>
              <w:t xml:space="preserve">Ejecutivo- </w:t>
            </w:r>
          </w:p>
        </w:tc>
        <w:tc>
          <w:tcPr>
            <w:tcW w:w="4392" w:type="dxa"/>
          </w:tcPr>
          <w:p w:rsidR="00D22062" w:rsidRPr="0046405C" w:rsidRDefault="00D22062" w:rsidP="00D22062">
            <w:pPr>
              <w:jc w:val="both"/>
              <w:rPr>
                <w:rFonts w:ascii="Times New Roman" w:hAnsi="Times New Roman" w:cs="Times New Roman"/>
                <w:sz w:val="18"/>
                <w:szCs w:val="18"/>
              </w:rPr>
            </w:pPr>
            <w:r w:rsidRPr="0046405C">
              <w:rPr>
                <w:rFonts w:ascii="Times New Roman" w:hAnsi="Times New Roman" w:cs="Times New Roman"/>
                <w:sz w:val="18"/>
                <w:szCs w:val="18"/>
              </w:rPr>
              <w:t xml:space="preserve">Legislativo  </w:t>
            </w:r>
          </w:p>
        </w:tc>
      </w:tr>
      <w:tr w:rsidR="00D22062" w:rsidRPr="00090002" w:rsidTr="00EC5671">
        <w:tc>
          <w:tcPr>
            <w:tcW w:w="1980" w:type="dxa"/>
          </w:tcPr>
          <w:p w:rsidR="00D22062" w:rsidRPr="0046405C" w:rsidRDefault="00D22062" w:rsidP="00F06132">
            <w:pPr>
              <w:jc w:val="both"/>
              <w:rPr>
                <w:rFonts w:ascii="Times New Roman" w:hAnsi="Times New Roman" w:cs="Times New Roman"/>
                <w:sz w:val="18"/>
                <w:szCs w:val="18"/>
              </w:rPr>
            </w:pPr>
            <w:r w:rsidRPr="0046405C">
              <w:rPr>
                <w:rFonts w:ascii="Times New Roman" w:hAnsi="Times New Roman" w:cs="Times New Roman"/>
                <w:sz w:val="18"/>
                <w:szCs w:val="18"/>
              </w:rPr>
              <w:t>Juicio Político</w:t>
            </w:r>
          </w:p>
        </w:tc>
        <w:tc>
          <w:tcPr>
            <w:tcW w:w="2126" w:type="dxa"/>
          </w:tcPr>
          <w:p w:rsidR="00D22062" w:rsidRPr="0046405C" w:rsidRDefault="00D22062" w:rsidP="00F06132">
            <w:pPr>
              <w:jc w:val="both"/>
              <w:rPr>
                <w:rFonts w:ascii="Times New Roman" w:hAnsi="Times New Roman" w:cs="Times New Roman"/>
                <w:sz w:val="18"/>
                <w:szCs w:val="18"/>
              </w:rPr>
            </w:pPr>
            <w:r w:rsidRPr="0046405C">
              <w:rPr>
                <w:rFonts w:ascii="Times New Roman" w:hAnsi="Times New Roman" w:cs="Times New Roman"/>
                <w:sz w:val="18"/>
                <w:szCs w:val="18"/>
              </w:rPr>
              <w:t>Legislativo</w:t>
            </w:r>
          </w:p>
        </w:tc>
        <w:tc>
          <w:tcPr>
            <w:tcW w:w="4392" w:type="dxa"/>
          </w:tcPr>
          <w:p w:rsidR="00D22062" w:rsidRPr="0046405C" w:rsidRDefault="002F24AE" w:rsidP="00F06132">
            <w:pPr>
              <w:jc w:val="both"/>
              <w:rPr>
                <w:rFonts w:ascii="Times New Roman" w:hAnsi="Times New Roman" w:cs="Times New Roman"/>
                <w:sz w:val="18"/>
                <w:szCs w:val="18"/>
              </w:rPr>
            </w:pPr>
            <w:r w:rsidRPr="0046405C">
              <w:rPr>
                <w:rFonts w:ascii="Times New Roman" w:hAnsi="Times New Roman" w:cs="Times New Roman"/>
                <w:sz w:val="18"/>
                <w:szCs w:val="18"/>
              </w:rPr>
              <w:t>Ejecutivo, Legislativo, Consejo Nacional de la judicatura, Consejo Nacional Electoral, CPCCS</w:t>
            </w:r>
          </w:p>
        </w:tc>
      </w:tr>
      <w:tr w:rsidR="00D22062" w:rsidRPr="00090002" w:rsidTr="00EC5671">
        <w:tc>
          <w:tcPr>
            <w:tcW w:w="1980" w:type="dxa"/>
          </w:tcPr>
          <w:p w:rsidR="00D22062" w:rsidRPr="0046405C" w:rsidRDefault="002F24AE" w:rsidP="00F06132">
            <w:pPr>
              <w:jc w:val="both"/>
              <w:rPr>
                <w:rFonts w:ascii="Times New Roman" w:hAnsi="Times New Roman" w:cs="Times New Roman"/>
                <w:sz w:val="18"/>
                <w:szCs w:val="18"/>
              </w:rPr>
            </w:pPr>
            <w:r w:rsidRPr="0046405C">
              <w:rPr>
                <w:rFonts w:ascii="Times New Roman" w:hAnsi="Times New Roman" w:cs="Times New Roman"/>
                <w:sz w:val="18"/>
                <w:szCs w:val="18"/>
              </w:rPr>
              <w:t>Destitución</w:t>
            </w:r>
          </w:p>
        </w:tc>
        <w:tc>
          <w:tcPr>
            <w:tcW w:w="2126" w:type="dxa"/>
          </w:tcPr>
          <w:p w:rsidR="00D22062" w:rsidRPr="0046405C" w:rsidRDefault="002F24AE" w:rsidP="00F06132">
            <w:pPr>
              <w:jc w:val="both"/>
              <w:rPr>
                <w:rFonts w:ascii="Times New Roman" w:hAnsi="Times New Roman" w:cs="Times New Roman"/>
                <w:sz w:val="18"/>
                <w:szCs w:val="18"/>
              </w:rPr>
            </w:pPr>
            <w:r w:rsidRPr="0046405C">
              <w:rPr>
                <w:rFonts w:ascii="Times New Roman" w:hAnsi="Times New Roman" w:cs="Times New Roman"/>
                <w:sz w:val="18"/>
                <w:szCs w:val="18"/>
              </w:rPr>
              <w:t>Legislativo</w:t>
            </w:r>
          </w:p>
        </w:tc>
        <w:tc>
          <w:tcPr>
            <w:tcW w:w="4392" w:type="dxa"/>
          </w:tcPr>
          <w:p w:rsidR="00D22062" w:rsidRPr="0046405C" w:rsidRDefault="002F24AE" w:rsidP="00F06132">
            <w:pPr>
              <w:jc w:val="both"/>
              <w:rPr>
                <w:rFonts w:ascii="Times New Roman" w:hAnsi="Times New Roman" w:cs="Times New Roman"/>
                <w:sz w:val="18"/>
                <w:szCs w:val="18"/>
              </w:rPr>
            </w:pPr>
            <w:r w:rsidRPr="0046405C">
              <w:rPr>
                <w:rFonts w:ascii="Times New Roman" w:hAnsi="Times New Roman" w:cs="Times New Roman"/>
                <w:sz w:val="18"/>
                <w:szCs w:val="18"/>
              </w:rPr>
              <w:t>Ejecutivo</w:t>
            </w:r>
          </w:p>
        </w:tc>
      </w:tr>
      <w:tr w:rsidR="002F24AE" w:rsidRPr="00090002" w:rsidTr="00EC5671">
        <w:tc>
          <w:tcPr>
            <w:tcW w:w="1980" w:type="dxa"/>
          </w:tcPr>
          <w:p w:rsidR="002F24AE" w:rsidRPr="0046405C" w:rsidRDefault="002F24AE" w:rsidP="002F24AE">
            <w:pPr>
              <w:jc w:val="both"/>
              <w:rPr>
                <w:rFonts w:ascii="Times New Roman" w:hAnsi="Times New Roman" w:cs="Times New Roman"/>
                <w:sz w:val="18"/>
                <w:szCs w:val="18"/>
              </w:rPr>
            </w:pPr>
            <w:r w:rsidRPr="0046405C">
              <w:rPr>
                <w:rFonts w:ascii="Times New Roman" w:hAnsi="Times New Roman" w:cs="Times New Roman"/>
                <w:sz w:val="18"/>
                <w:szCs w:val="18"/>
              </w:rPr>
              <w:t>Control Judicial</w:t>
            </w:r>
          </w:p>
        </w:tc>
        <w:tc>
          <w:tcPr>
            <w:tcW w:w="2126" w:type="dxa"/>
          </w:tcPr>
          <w:p w:rsidR="002F24AE" w:rsidRPr="0046405C" w:rsidRDefault="002F24AE" w:rsidP="002F24AE">
            <w:pPr>
              <w:jc w:val="both"/>
              <w:rPr>
                <w:rFonts w:ascii="Times New Roman" w:hAnsi="Times New Roman" w:cs="Times New Roman"/>
                <w:sz w:val="18"/>
                <w:szCs w:val="18"/>
              </w:rPr>
            </w:pPr>
            <w:r w:rsidRPr="0046405C">
              <w:rPr>
                <w:rFonts w:ascii="Times New Roman" w:hAnsi="Times New Roman" w:cs="Times New Roman"/>
                <w:sz w:val="18"/>
                <w:szCs w:val="18"/>
              </w:rPr>
              <w:t>Corte Nacional de Justicia</w:t>
            </w:r>
          </w:p>
        </w:tc>
        <w:tc>
          <w:tcPr>
            <w:tcW w:w="4392" w:type="dxa"/>
          </w:tcPr>
          <w:p w:rsidR="002F24AE" w:rsidRPr="0046405C" w:rsidRDefault="002F24AE" w:rsidP="002F24AE">
            <w:pPr>
              <w:jc w:val="both"/>
              <w:rPr>
                <w:rFonts w:ascii="Times New Roman" w:hAnsi="Times New Roman" w:cs="Times New Roman"/>
                <w:sz w:val="18"/>
                <w:szCs w:val="18"/>
              </w:rPr>
            </w:pPr>
            <w:r w:rsidRPr="0046405C">
              <w:rPr>
                <w:rFonts w:ascii="Times New Roman" w:hAnsi="Times New Roman" w:cs="Times New Roman"/>
                <w:sz w:val="18"/>
                <w:szCs w:val="18"/>
              </w:rPr>
              <w:t>Ejecutivo, Legislativo, Consejo Nacional de la judicatura, Consejo Nacional Electoral, CPCCS</w:t>
            </w:r>
          </w:p>
        </w:tc>
      </w:tr>
      <w:tr w:rsidR="002F24AE" w:rsidRPr="00090002" w:rsidTr="00EC5671">
        <w:tc>
          <w:tcPr>
            <w:tcW w:w="1980" w:type="dxa"/>
          </w:tcPr>
          <w:p w:rsidR="002F24AE" w:rsidRPr="0046405C" w:rsidRDefault="002F24AE" w:rsidP="002F24AE">
            <w:pPr>
              <w:jc w:val="both"/>
              <w:rPr>
                <w:rFonts w:ascii="Times New Roman" w:hAnsi="Times New Roman" w:cs="Times New Roman"/>
                <w:sz w:val="18"/>
                <w:szCs w:val="18"/>
              </w:rPr>
            </w:pPr>
            <w:r w:rsidRPr="0046405C">
              <w:rPr>
                <w:rFonts w:ascii="Times New Roman" w:hAnsi="Times New Roman" w:cs="Times New Roman"/>
                <w:sz w:val="18"/>
                <w:szCs w:val="18"/>
              </w:rPr>
              <w:t>Control Administrativo</w:t>
            </w:r>
          </w:p>
        </w:tc>
        <w:tc>
          <w:tcPr>
            <w:tcW w:w="2126" w:type="dxa"/>
          </w:tcPr>
          <w:p w:rsidR="002F24AE" w:rsidRPr="0046405C" w:rsidRDefault="002F24AE" w:rsidP="002F24AE">
            <w:pPr>
              <w:jc w:val="both"/>
              <w:rPr>
                <w:rFonts w:ascii="Times New Roman" w:hAnsi="Times New Roman" w:cs="Times New Roman"/>
                <w:sz w:val="18"/>
                <w:szCs w:val="18"/>
              </w:rPr>
            </w:pPr>
            <w:r w:rsidRPr="0046405C">
              <w:rPr>
                <w:rFonts w:ascii="Times New Roman" w:hAnsi="Times New Roman" w:cs="Times New Roman"/>
                <w:sz w:val="18"/>
                <w:szCs w:val="18"/>
              </w:rPr>
              <w:t>Consejo Nacional de la Judicatura</w:t>
            </w:r>
          </w:p>
        </w:tc>
        <w:tc>
          <w:tcPr>
            <w:tcW w:w="4392" w:type="dxa"/>
          </w:tcPr>
          <w:p w:rsidR="002F24AE" w:rsidRPr="0046405C" w:rsidRDefault="002F24AE" w:rsidP="002F24AE">
            <w:pPr>
              <w:jc w:val="both"/>
              <w:rPr>
                <w:rFonts w:ascii="Times New Roman" w:hAnsi="Times New Roman" w:cs="Times New Roman"/>
                <w:sz w:val="18"/>
                <w:szCs w:val="18"/>
              </w:rPr>
            </w:pPr>
            <w:r w:rsidRPr="0046405C">
              <w:rPr>
                <w:rFonts w:ascii="Times New Roman" w:hAnsi="Times New Roman" w:cs="Times New Roman"/>
                <w:sz w:val="18"/>
                <w:szCs w:val="18"/>
              </w:rPr>
              <w:t>Corte Nacional de Justicia</w:t>
            </w:r>
          </w:p>
        </w:tc>
      </w:tr>
      <w:tr w:rsidR="002F24AE" w:rsidRPr="00090002" w:rsidTr="00EC5671">
        <w:trPr>
          <w:trHeight w:val="276"/>
        </w:trPr>
        <w:tc>
          <w:tcPr>
            <w:tcW w:w="1980" w:type="dxa"/>
            <w:vMerge w:val="restart"/>
          </w:tcPr>
          <w:p w:rsidR="002F24AE" w:rsidRPr="0046405C" w:rsidRDefault="002F24AE" w:rsidP="002F24AE">
            <w:pPr>
              <w:jc w:val="both"/>
              <w:rPr>
                <w:rFonts w:ascii="Times New Roman" w:hAnsi="Times New Roman" w:cs="Times New Roman"/>
                <w:sz w:val="18"/>
                <w:szCs w:val="18"/>
              </w:rPr>
            </w:pPr>
            <w:r w:rsidRPr="0046405C">
              <w:rPr>
                <w:rFonts w:ascii="Times New Roman" w:hAnsi="Times New Roman" w:cs="Times New Roman"/>
                <w:sz w:val="18"/>
                <w:szCs w:val="18"/>
              </w:rPr>
              <w:t>Influencia en el nombramiento</w:t>
            </w:r>
          </w:p>
        </w:tc>
        <w:tc>
          <w:tcPr>
            <w:tcW w:w="2126" w:type="dxa"/>
          </w:tcPr>
          <w:p w:rsidR="002F24AE" w:rsidRPr="0046405C" w:rsidRDefault="002F24AE" w:rsidP="002F24AE">
            <w:pPr>
              <w:jc w:val="both"/>
              <w:rPr>
                <w:rFonts w:ascii="Times New Roman" w:hAnsi="Times New Roman" w:cs="Times New Roman"/>
                <w:sz w:val="18"/>
                <w:szCs w:val="18"/>
              </w:rPr>
            </w:pPr>
            <w:r w:rsidRPr="0046405C">
              <w:rPr>
                <w:rFonts w:ascii="Times New Roman" w:hAnsi="Times New Roman" w:cs="Times New Roman"/>
                <w:sz w:val="18"/>
                <w:szCs w:val="18"/>
              </w:rPr>
              <w:t>Legislativo</w:t>
            </w:r>
          </w:p>
        </w:tc>
        <w:tc>
          <w:tcPr>
            <w:tcW w:w="4392" w:type="dxa"/>
          </w:tcPr>
          <w:p w:rsidR="002F24AE" w:rsidRPr="0046405C" w:rsidRDefault="00D038F8" w:rsidP="002F24AE">
            <w:pPr>
              <w:jc w:val="both"/>
              <w:rPr>
                <w:rFonts w:ascii="Times New Roman" w:hAnsi="Times New Roman" w:cs="Times New Roman"/>
                <w:sz w:val="18"/>
                <w:szCs w:val="18"/>
              </w:rPr>
            </w:pPr>
            <w:r w:rsidRPr="0046405C">
              <w:rPr>
                <w:rFonts w:ascii="Times New Roman" w:hAnsi="Times New Roman" w:cs="Times New Roman"/>
                <w:sz w:val="18"/>
                <w:szCs w:val="18"/>
              </w:rPr>
              <w:t>CNJ</w:t>
            </w:r>
          </w:p>
        </w:tc>
      </w:tr>
      <w:tr w:rsidR="002F24AE" w:rsidRPr="00090002" w:rsidTr="00EC5671">
        <w:trPr>
          <w:trHeight w:val="276"/>
        </w:trPr>
        <w:tc>
          <w:tcPr>
            <w:tcW w:w="1980" w:type="dxa"/>
            <w:vMerge/>
          </w:tcPr>
          <w:p w:rsidR="002F24AE" w:rsidRPr="0046405C" w:rsidRDefault="002F24AE" w:rsidP="002F24AE">
            <w:pPr>
              <w:jc w:val="both"/>
              <w:rPr>
                <w:rFonts w:ascii="Times New Roman" w:hAnsi="Times New Roman" w:cs="Times New Roman"/>
                <w:sz w:val="18"/>
                <w:szCs w:val="18"/>
              </w:rPr>
            </w:pPr>
          </w:p>
        </w:tc>
        <w:tc>
          <w:tcPr>
            <w:tcW w:w="2126" w:type="dxa"/>
          </w:tcPr>
          <w:p w:rsidR="002F24AE" w:rsidRPr="0046405C" w:rsidRDefault="00D038F8" w:rsidP="002F24AE">
            <w:pPr>
              <w:jc w:val="both"/>
              <w:rPr>
                <w:rFonts w:ascii="Times New Roman" w:hAnsi="Times New Roman" w:cs="Times New Roman"/>
                <w:sz w:val="18"/>
                <w:szCs w:val="18"/>
              </w:rPr>
            </w:pPr>
            <w:r w:rsidRPr="0046405C">
              <w:rPr>
                <w:rFonts w:ascii="Times New Roman" w:hAnsi="Times New Roman" w:cs="Times New Roman"/>
                <w:sz w:val="18"/>
                <w:szCs w:val="18"/>
              </w:rPr>
              <w:t>Ejecutivo</w:t>
            </w:r>
          </w:p>
        </w:tc>
        <w:tc>
          <w:tcPr>
            <w:tcW w:w="4392" w:type="dxa"/>
          </w:tcPr>
          <w:p w:rsidR="002F24AE" w:rsidRPr="0046405C" w:rsidRDefault="00D038F8" w:rsidP="002F24AE">
            <w:pPr>
              <w:jc w:val="both"/>
              <w:rPr>
                <w:rFonts w:ascii="Times New Roman" w:hAnsi="Times New Roman" w:cs="Times New Roman"/>
                <w:sz w:val="18"/>
                <w:szCs w:val="18"/>
              </w:rPr>
            </w:pPr>
            <w:r w:rsidRPr="0046405C">
              <w:rPr>
                <w:rFonts w:ascii="Times New Roman" w:hAnsi="Times New Roman" w:cs="Times New Roman"/>
                <w:sz w:val="18"/>
                <w:szCs w:val="18"/>
              </w:rPr>
              <w:t>CPCCS, CNJ</w:t>
            </w:r>
          </w:p>
        </w:tc>
      </w:tr>
      <w:tr w:rsidR="00D038F8" w:rsidRPr="00090002" w:rsidTr="00EC5671">
        <w:tc>
          <w:tcPr>
            <w:tcW w:w="1980" w:type="dxa"/>
          </w:tcPr>
          <w:p w:rsidR="00D038F8" w:rsidRPr="0046405C" w:rsidRDefault="00D038F8" w:rsidP="00D038F8">
            <w:pPr>
              <w:jc w:val="both"/>
              <w:rPr>
                <w:rFonts w:ascii="Times New Roman" w:hAnsi="Times New Roman" w:cs="Times New Roman"/>
                <w:sz w:val="18"/>
                <w:szCs w:val="18"/>
              </w:rPr>
            </w:pPr>
            <w:r w:rsidRPr="0046405C">
              <w:rPr>
                <w:rFonts w:ascii="Times New Roman" w:hAnsi="Times New Roman" w:cs="Times New Roman"/>
                <w:sz w:val="18"/>
                <w:szCs w:val="18"/>
              </w:rPr>
              <w:t>Control Indirecto con Instituciones de Control</w:t>
            </w:r>
          </w:p>
        </w:tc>
        <w:tc>
          <w:tcPr>
            <w:tcW w:w="2126" w:type="dxa"/>
          </w:tcPr>
          <w:p w:rsidR="00D038F8" w:rsidRPr="0046405C" w:rsidRDefault="00D038F8" w:rsidP="00D038F8">
            <w:pPr>
              <w:jc w:val="both"/>
              <w:rPr>
                <w:rFonts w:ascii="Times New Roman" w:hAnsi="Times New Roman" w:cs="Times New Roman"/>
                <w:sz w:val="18"/>
                <w:szCs w:val="18"/>
              </w:rPr>
            </w:pPr>
            <w:r w:rsidRPr="0046405C">
              <w:rPr>
                <w:rFonts w:ascii="Times New Roman" w:hAnsi="Times New Roman" w:cs="Times New Roman"/>
                <w:sz w:val="18"/>
                <w:szCs w:val="18"/>
              </w:rPr>
              <w:t>CPCCS</w:t>
            </w:r>
          </w:p>
        </w:tc>
        <w:tc>
          <w:tcPr>
            <w:tcW w:w="4392" w:type="dxa"/>
          </w:tcPr>
          <w:p w:rsidR="00D038F8" w:rsidRPr="0046405C" w:rsidRDefault="00D038F8" w:rsidP="00D038F8">
            <w:pPr>
              <w:jc w:val="both"/>
              <w:rPr>
                <w:rFonts w:ascii="Times New Roman" w:hAnsi="Times New Roman" w:cs="Times New Roman"/>
                <w:sz w:val="18"/>
                <w:szCs w:val="18"/>
              </w:rPr>
            </w:pPr>
            <w:r w:rsidRPr="0046405C">
              <w:rPr>
                <w:rFonts w:ascii="Times New Roman" w:hAnsi="Times New Roman" w:cs="Times New Roman"/>
                <w:sz w:val="18"/>
                <w:szCs w:val="18"/>
              </w:rPr>
              <w:t>Ejecutivo, Legislativo, Consejo Nacional de la judicatura, Consejo Nacional Electoral, CPCCS</w:t>
            </w:r>
          </w:p>
        </w:tc>
      </w:tr>
    </w:tbl>
    <w:p w:rsidR="00F06132" w:rsidRPr="00405D9D" w:rsidRDefault="00405D9D" w:rsidP="00F06132">
      <w:pPr>
        <w:jc w:val="both"/>
        <w:rPr>
          <w:rFonts w:ascii="Times New Roman" w:hAnsi="Times New Roman" w:cs="Times New Roman"/>
          <w:sz w:val="24"/>
          <w:szCs w:val="24"/>
        </w:rPr>
      </w:pPr>
      <w:r>
        <w:rPr>
          <w:rFonts w:ascii="Times New Roman" w:hAnsi="Times New Roman" w:cs="Times New Roman"/>
          <w:b/>
          <w:sz w:val="24"/>
          <w:szCs w:val="24"/>
        </w:rPr>
        <w:t xml:space="preserve">Fuente: </w:t>
      </w:r>
      <w:r>
        <w:rPr>
          <w:rFonts w:ascii="Times New Roman" w:hAnsi="Times New Roman" w:cs="Times New Roman"/>
          <w:sz w:val="24"/>
          <w:szCs w:val="24"/>
        </w:rPr>
        <w:t>Constitución 2008.</w:t>
      </w:r>
    </w:p>
    <w:p w:rsidR="000E2E89" w:rsidRPr="00090002" w:rsidRDefault="000E2E89" w:rsidP="000E2E89">
      <w:pPr>
        <w:jc w:val="both"/>
        <w:rPr>
          <w:rFonts w:ascii="Times New Roman" w:hAnsi="Times New Roman" w:cs="Times New Roman"/>
          <w:sz w:val="24"/>
          <w:szCs w:val="24"/>
          <w:shd w:val="clear" w:color="auto" w:fill="FFFFFF"/>
        </w:rPr>
      </w:pPr>
    </w:p>
    <w:p w:rsidR="000E2E89" w:rsidRPr="00090002" w:rsidRDefault="00D038F8" w:rsidP="00D038F8">
      <w:pPr>
        <w:pStyle w:val="Prrafodelista"/>
        <w:numPr>
          <w:ilvl w:val="0"/>
          <w:numId w:val="9"/>
        </w:num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El control existente entre funcionarios no está centrado en el Ejecutivo ni en el Legislativo, sino que hay una mayor capacidad de judicialización y control social de la actividad de los poderes públicos. Esto responde a la dirección que  estaba prevista en la Constitución que se establece como “garantista” que obliga que existan mecanismos judicialmente</w:t>
      </w:r>
      <w:r w:rsidR="008F6C96" w:rsidRPr="00090002">
        <w:rPr>
          <w:rFonts w:ascii="Times New Roman" w:hAnsi="Times New Roman" w:cs="Times New Roman"/>
          <w:sz w:val="24"/>
          <w:szCs w:val="24"/>
          <w:shd w:val="clear" w:color="auto" w:fill="FFFFFF"/>
        </w:rPr>
        <w:t xml:space="preserve"> previstos para el control del poder público</w:t>
      </w:r>
      <w:r w:rsidR="006E1E9F">
        <w:rPr>
          <w:rFonts w:ascii="Times New Roman" w:hAnsi="Times New Roman" w:cs="Times New Roman"/>
          <w:noProof/>
          <w:sz w:val="24"/>
          <w:szCs w:val="24"/>
          <w:shd w:val="clear" w:color="auto" w:fill="FFFFFF"/>
        </w:rPr>
        <w:t xml:space="preserve"> </w:t>
      </w:r>
      <w:r w:rsidR="006E1E9F" w:rsidRPr="00405D9D">
        <w:rPr>
          <w:rFonts w:ascii="Times New Roman" w:hAnsi="Times New Roman" w:cs="Times New Roman"/>
          <w:noProof/>
          <w:sz w:val="24"/>
          <w:szCs w:val="24"/>
          <w:shd w:val="clear" w:color="auto" w:fill="FFFFFF"/>
        </w:rPr>
        <w:t>(Ávila Santamaría, 2011</w:t>
      </w:r>
      <w:r w:rsidR="006E1E9F">
        <w:rPr>
          <w:rFonts w:ascii="Times New Roman" w:hAnsi="Times New Roman" w:cs="Times New Roman"/>
          <w:noProof/>
          <w:sz w:val="24"/>
          <w:szCs w:val="24"/>
          <w:shd w:val="clear" w:color="auto" w:fill="FFFFFF"/>
        </w:rPr>
        <w:t>:</w:t>
      </w:r>
      <w:r w:rsidR="006E1E9F" w:rsidRPr="00405D9D">
        <w:rPr>
          <w:rFonts w:ascii="Times New Roman" w:hAnsi="Times New Roman" w:cs="Times New Roman"/>
          <w:noProof/>
          <w:sz w:val="24"/>
          <w:szCs w:val="24"/>
          <w:shd w:val="clear" w:color="auto" w:fill="FFFFFF"/>
        </w:rPr>
        <w:t xml:space="preserve"> 203)</w:t>
      </w:r>
      <w:r w:rsidR="008F6C96" w:rsidRPr="00090002">
        <w:rPr>
          <w:rFonts w:ascii="Times New Roman" w:hAnsi="Times New Roman" w:cs="Times New Roman"/>
          <w:sz w:val="24"/>
          <w:szCs w:val="24"/>
          <w:shd w:val="clear" w:color="auto" w:fill="FFFFFF"/>
        </w:rPr>
        <w:t>. En esta teoría, el juez se convierte en un actor que pueda interpretar la constitución de forma directa en cualquier instancia, y que cuenta co</w:t>
      </w:r>
      <w:r w:rsidR="00585AF5">
        <w:rPr>
          <w:rFonts w:ascii="Times New Roman" w:hAnsi="Times New Roman" w:cs="Times New Roman"/>
          <w:sz w:val="24"/>
          <w:szCs w:val="24"/>
          <w:shd w:val="clear" w:color="auto" w:fill="FFFFFF"/>
        </w:rPr>
        <w:t>n un tribunal de cierre de tipo</w:t>
      </w:r>
      <w:r w:rsidR="008F6C96" w:rsidRPr="00090002">
        <w:rPr>
          <w:rFonts w:ascii="Times New Roman" w:hAnsi="Times New Roman" w:cs="Times New Roman"/>
          <w:sz w:val="24"/>
          <w:szCs w:val="24"/>
          <w:shd w:val="clear" w:color="auto" w:fill="FFFFFF"/>
        </w:rPr>
        <w:t xml:space="preserve"> constitucional. En segundo lugar, hace que cualquier </w:t>
      </w:r>
      <w:r w:rsidR="007D410D" w:rsidRPr="00090002">
        <w:rPr>
          <w:rFonts w:ascii="Times New Roman" w:hAnsi="Times New Roman" w:cs="Times New Roman"/>
          <w:sz w:val="24"/>
          <w:szCs w:val="24"/>
          <w:shd w:val="clear" w:color="auto" w:fill="FFFFFF"/>
        </w:rPr>
        <w:t>juez</w:t>
      </w:r>
      <w:r w:rsidR="008F6C96" w:rsidRPr="00090002">
        <w:rPr>
          <w:rFonts w:ascii="Times New Roman" w:hAnsi="Times New Roman" w:cs="Times New Roman"/>
          <w:sz w:val="24"/>
          <w:szCs w:val="24"/>
          <w:shd w:val="clear" w:color="auto" w:fill="FFFFFF"/>
        </w:rPr>
        <w:t xml:space="preserve"> pueda interpretar en sentido de principios el sistema legal, corrigiendo de forma evidente las fallas o zonas grises existentes en la norma</w:t>
      </w:r>
      <w:r w:rsidR="006E1E9F">
        <w:rPr>
          <w:rFonts w:ascii="Times New Roman" w:hAnsi="Times New Roman" w:cs="Times New Roman"/>
          <w:noProof/>
          <w:sz w:val="24"/>
          <w:szCs w:val="24"/>
          <w:shd w:val="clear" w:color="auto" w:fill="FFFFFF"/>
        </w:rPr>
        <w:t xml:space="preserve"> </w:t>
      </w:r>
      <w:r w:rsidR="006E1E9F" w:rsidRPr="00405D9D">
        <w:rPr>
          <w:rFonts w:ascii="Times New Roman" w:hAnsi="Times New Roman" w:cs="Times New Roman"/>
          <w:noProof/>
          <w:sz w:val="24"/>
          <w:szCs w:val="24"/>
          <w:shd w:val="clear" w:color="auto" w:fill="FFFFFF"/>
        </w:rPr>
        <w:t>(Zagrebelsky, 1997</w:t>
      </w:r>
      <w:r w:rsidR="006E1E9F">
        <w:rPr>
          <w:rFonts w:ascii="Times New Roman" w:hAnsi="Times New Roman" w:cs="Times New Roman"/>
          <w:noProof/>
          <w:sz w:val="24"/>
          <w:szCs w:val="24"/>
          <w:shd w:val="clear" w:color="auto" w:fill="FFFFFF"/>
        </w:rPr>
        <w:t>:</w:t>
      </w:r>
      <w:r w:rsidR="006E1E9F" w:rsidRPr="00405D9D">
        <w:rPr>
          <w:rFonts w:ascii="Times New Roman" w:hAnsi="Times New Roman" w:cs="Times New Roman"/>
          <w:noProof/>
          <w:sz w:val="24"/>
          <w:szCs w:val="24"/>
          <w:shd w:val="clear" w:color="auto" w:fill="FFFFFF"/>
        </w:rPr>
        <w:t xml:space="preserve"> 95 y ss.)</w:t>
      </w:r>
      <w:r w:rsidR="008F6C96" w:rsidRPr="00090002">
        <w:rPr>
          <w:rFonts w:ascii="Times New Roman" w:hAnsi="Times New Roman" w:cs="Times New Roman"/>
          <w:sz w:val="24"/>
          <w:szCs w:val="24"/>
          <w:shd w:val="clear" w:color="auto" w:fill="FFFFFF"/>
        </w:rPr>
        <w:t xml:space="preserve">. Esto, sumado a la capacidad de los organismos de control para actuar como frenos al poder público, muestra </w:t>
      </w:r>
      <w:r w:rsidR="00585AF5">
        <w:rPr>
          <w:rFonts w:ascii="Times New Roman" w:hAnsi="Times New Roman" w:cs="Times New Roman"/>
          <w:sz w:val="24"/>
          <w:szCs w:val="24"/>
          <w:shd w:val="clear" w:color="auto" w:fill="FFFFFF"/>
        </w:rPr>
        <w:t>un espíritu de la ley que se basa en la rendición</w:t>
      </w:r>
      <w:r w:rsidR="005D76C0">
        <w:rPr>
          <w:rFonts w:ascii="Times New Roman" w:hAnsi="Times New Roman" w:cs="Times New Roman"/>
          <w:sz w:val="24"/>
          <w:szCs w:val="24"/>
          <w:shd w:val="clear" w:color="auto" w:fill="FFFFFF"/>
        </w:rPr>
        <w:t xml:space="preserve"> de cuentas horizontal</w:t>
      </w:r>
      <w:r w:rsidR="006E1E9F">
        <w:rPr>
          <w:rFonts w:ascii="Times New Roman" w:hAnsi="Times New Roman" w:cs="Times New Roman"/>
          <w:noProof/>
          <w:sz w:val="24"/>
          <w:szCs w:val="24"/>
          <w:shd w:val="clear" w:color="auto" w:fill="FFFFFF"/>
        </w:rPr>
        <w:t xml:space="preserve"> </w:t>
      </w:r>
      <w:r w:rsidR="006E1E9F" w:rsidRPr="00405D9D">
        <w:rPr>
          <w:rFonts w:ascii="Times New Roman" w:hAnsi="Times New Roman" w:cs="Times New Roman"/>
          <w:noProof/>
          <w:sz w:val="24"/>
          <w:szCs w:val="24"/>
          <w:shd w:val="clear" w:color="auto" w:fill="FFFFFF"/>
        </w:rPr>
        <w:t>(SENPLADES, 2009</w:t>
      </w:r>
      <w:r w:rsidR="006E1E9F">
        <w:rPr>
          <w:rFonts w:ascii="Times New Roman" w:hAnsi="Times New Roman" w:cs="Times New Roman"/>
          <w:noProof/>
          <w:sz w:val="24"/>
          <w:szCs w:val="24"/>
          <w:shd w:val="clear" w:color="auto" w:fill="FFFFFF"/>
        </w:rPr>
        <w:t>:</w:t>
      </w:r>
      <w:r w:rsidR="006E1E9F" w:rsidRPr="00405D9D">
        <w:rPr>
          <w:rFonts w:ascii="Times New Roman" w:hAnsi="Times New Roman" w:cs="Times New Roman"/>
          <w:noProof/>
          <w:sz w:val="24"/>
          <w:szCs w:val="24"/>
          <w:shd w:val="clear" w:color="auto" w:fill="FFFFFF"/>
        </w:rPr>
        <w:t xml:space="preserve"> 305)</w:t>
      </w:r>
      <w:r w:rsidR="005D76C0">
        <w:rPr>
          <w:rFonts w:ascii="Times New Roman" w:hAnsi="Times New Roman" w:cs="Times New Roman"/>
          <w:sz w:val="24"/>
          <w:szCs w:val="24"/>
          <w:shd w:val="clear" w:color="auto" w:fill="FFFFFF"/>
        </w:rPr>
        <w:t>.</w:t>
      </w:r>
    </w:p>
    <w:p w:rsidR="008F6C96" w:rsidRPr="00090002" w:rsidRDefault="008F6C96" w:rsidP="00CE1418">
      <w:pPr>
        <w:pStyle w:val="Prrafodelista"/>
        <w:numPr>
          <w:ilvl w:val="0"/>
          <w:numId w:val="9"/>
        </w:num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En s</w:t>
      </w:r>
      <w:r w:rsidR="00EC5671">
        <w:rPr>
          <w:rFonts w:ascii="Times New Roman" w:hAnsi="Times New Roman" w:cs="Times New Roman"/>
          <w:sz w:val="24"/>
          <w:szCs w:val="24"/>
          <w:shd w:val="clear" w:color="auto" w:fill="FFFFFF"/>
        </w:rPr>
        <w:t>egundo lugar existe un división</w:t>
      </w:r>
      <w:r w:rsidRPr="00090002">
        <w:rPr>
          <w:rFonts w:ascii="Times New Roman" w:hAnsi="Times New Roman" w:cs="Times New Roman"/>
          <w:sz w:val="24"/>
          <w:szCs w:val="24"/>
          <w:shd w:val="clear" w:color="auto" w:fill="FFFFFF"/>
        </w:rPr>
        <w:t xml:space="preserve"> centrada en el siste</w:t>
      </w:r>
      <w:r w:rsidR="00585AF5">
        <w:rPr>
          <w:rFonts w:ascii="Times New Roman" w:hAnsi="Times New Roman" w:cs="Times New Roman"/>
          <w:sz w:val="24"/>
          <w:szCs w:val="24"/>
          <w:shd w:val="clear" w:color="auto" w:fill="FFFFFF"/>
        </w:rPr>
        <w:t>ma judicial, entre el organismo</w:t>
      </w:r>
      <w:r w:rsidRPr="00090002">
        <w:rPr>
          <w:rFonts w:ascii="Times New Roman" w:hAnsi="Times New Roman" w:cs="Times New Roman"/>
          <w:sz w:val="24"/>
          <w:szCs w:val="24"/>
          <w:shd w:val="clear" w:color="auto" w:fill="FFFFFF"/>
        </w:rPr>
        <w:t xml:space="preserve"> de administración </w:t>
      </w:r>
      <w:r w:rsidR="007D410D" w:rsidRPr="00090002">
        <w:rPr>
          <w:rFonts w:ascii="Times New Roman" w:hAnsi="Times New Roman" w:cs="Times New Roman"/>
          <w:sz w:val="24"/>
          <w:szCs w:val="24"/>
          <w:shd w:val="clear" w:color="auto" w:fill="FFFFFF"/>
        </w:rPr>
        <w:t>del</w:t>
      </w:r>
      <w:r w:rsidRPr="00090002">
        <w:rPr>
          <w:rFonts w:ascii="Times New Roman" w:hAnsi="Times New Roman" w:cs="Times New Roman"/>
          <w:sz w:val="24"/>
          <w:szCs w:val="24"/>
          <w:shd w:val="clear" w:color="auto" w:fill="FFFFFF"/>
        </w:rPr>
        <w:t xml:space="preserve"> sistema (Consejo de la Judicatura) y el de decisión</w:t>
      </w:r>
      <w:r w:rsidR="00585AF5">
        <w:rPr>
          <w:rFonts w:ascii="Times New Roman" w:hAnsi="Times New Roman" w:cs="Times New Roman"/>
          <w:sz w:val="24"/>
          <w:szCs w:val="24"/>
          <w:shd w:val="clear" w:color="auto" w:fill="FFFFFF"/>
        </w:rPr>
        <w:t xml:space="preserve"> máximo</w:t>
      </w:r>
      <w:r w:rsidRPr="00090002">
        <w:rPr>
          <w:rFonts w:ascii="Times New Roman" w:hAnsi="Times New Roman" w:cs="Times New Roman"/>
          <w:sz w:val="24"/>
          <w:szCs w:val="24"/>
          <w:shd w:val="clear" w:color="auto" w:fill="FFFFFF"/>
        </w:rPr>
        <w:t xml:space="preserve"> del sistema (Corte Nacional de Justicia) este principio nace </w:t>
      </w:r>
      <w:r w:rsidR="00481DDD">
        <w:rPr>
          <w:rFonts w:ascii="Times New Roman" w:hAnsi="Times New Roman" w:cs="Times New Roman"/>
          <w:sz w:val="24"/>
          <w:szCs w:val="24"/>
          <w:shd w:val="clear" w:color="auto" w:fill="FFFFFF"/>
        </w:rPr>
        <w:t>desde 1992</w:t>
      </w:r>
      <w:r w:rsidRPr="00090002">
        <w:rPr>
          <w:rFonts w:ascii="Times New Roman" w:hAnsi="Times New Roman" w:cs="Times New Roman"/>
          <w:sz w:val="24"/>
          <w:szCs w:val="24"/>
          <w:shd w:val="clear" w:color="auto" w:fill="FFFFFF"/>
        </w:rPr>
        <w:t>, y está basado en la necesidad de contar con agencias independientes que eviten la imbricación de la actividad administrativa en la decisión cotidiana de los jueces</w:t>
      </w:r>
      <w:sdt>
        <w:sdtPr>
          <w:rPr>
            <w:rFonts w:ascii="Times New Roman" w:hAnsi="Times New Roman" w:cs="Times New Roman"/>
            <w:sz w:val="24"/>
            <w:szCs w:val="24"/>
            <w:shd w:val="clear" w:color="auto" w:fill="FFFFFF"/>
          </w:rPr>
          <w:id w:val="-762832949"/>
          <w:citation/>
        </w:sdtPr>
        <w:sdtEndPr/>
        <w:sdtContent>
          <w:r w:rsidR="00435055">
            <w:rPr>
              <w:rFonts w:ascii="Times New Roman" w:hAnsi="Times New Roman" w:cs="Times New Roman"/>
              <w:sz w:val="24"/>
              <w:szCs w:val="24"/>
              <w:shd w:val="clear" w:color="auto" w:fill="FFFFFF"/>
            </w:rPr>
            <w:fldChar w:fldCharType="begin"/>
          </w:r>
          <w:r w:rsidR="00435055">
            <w:rPr>
              <w:rFonts w:ascii="Times New Roman" w:hAnsi="Times New Roman" w:cs="Times New Roman"/>
              <w:sz w:val="24"/>
              <w:szCs w:val="24"/>
              <w:shd w:val="clear" w:color="auto" w:fill="FFFFFF"/>
            </w:rPr>
            <w:instrText xml:space="preserve"> CITATION Sou07 \l 12298 </w:instrText>
          </w:r>
          <w:r w:rsidR="00435055">
            <w:rPr>
              <w:rFonts w:ascii="Times New Roman" w:hAnsi="Times New Roman" w:cs="Times New Roman"/>
              <w:sz w:val="24"/>
              <w:szCs w:val="24"/>
              <w:shd w:val="clear" w:color="auto" w:fill="FFFFFF"/>
            </w:rPr>
            <w:fldChar w:fldCharType="separate"/>
          </w:r>
          <w:r w:rsidR="00405D9D">
            <w:rPr>
              <w:rFonts w:ascii="Times New Roman" w:hAnsi="Times New Roman" w:cs="Times New Roman"/>
              <w:noProof/>
              <w:sz w:val="24"/>
              <w:szCs w:val="24"/>
              <w:shd w:val="clear" w:color="auto" w:fill="FFFFFF"/>
            </w:rPr>
            <w:t xml:space="preserve"> </w:t>
          </w:r>
          <w:r w:rsidR="00405D9D" w:rsidRPr="00405D9D">
            <w:rPr>
              <w:rFonts w:ascii="Times New Roman" w:hAnsi="Times New Roman" w:cs="Times New Roman"/>
              <w:noProof/>
              <w:sz w:val="24"/>
              <w:szCs w:val="24"/>
              <w:shd w:val="clear" w:color="auto" w:fill="FFFFFF"/>
            </w:rPr>
            <w:t>(Sousa, 2007)</w:t>
          </w:r>
          <w:r w:rsidR="00435055">
            <w:rPr>
              <w:rFonts w:ascii="Times New Roman" w:hAnsi="Times New Roman" w:cs="Times New Roman"/>
              <w:sz w:val="24"/>
              <w:szCs w:val="24"/>
              <w:shd w:val="clear" w:color="auto" w:fill="FFFFFF"/>
            </w:rPr>
            <w:fldChar w:fldCharType="end"/>
          </w:r>
        </w:sdtContent>
      </w:sdt>
      <w:r w:rsidRPr="00090002">
        <w:rPr>
          <w:rFonts w:ascii="Times New Roman" w:hAnsi="Times New Roman" w:cs="Times New Roman"/>
          <w:sz w:val="24"/>
          <w:szCs w:val="24"/>
          <w:shd w:val="clear" w:color="auto" w:fill="FFFFFF"/>
        </w:rPr>
        <w:t>.</w:t>
      </w:r>
    </w:p>
    <w:p w:rsidR="00395B0C" w:rsidRPr="00090002" w:rsidRDefault="004D11E8" w:rsidP="00395B0C">
      <w:pPr>
        <w:pStyle w:val="Prrafodelista"/>
        <w:numPr>
          <w:ilvl w:val="0"/>
          <w:numId w:val="9"/>
        </w:num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Existen una serie de datos que son de utilidad en el presente análisis: hay una primacía del control j</w:t>
      </w:r>
      <w:r w:rsidR="00395B0C" w:rsidRPr="00090002">
        <w:rPr>
          <w:rFonts w:ascii="Times New Roman" w:hAnsi="Times New Roman" w:cs="Times New Roman"/>
          <w:sz w:val="24"/>
          <w:szCs w:val="24"/>
          <w:shd w:val="clear" w:color="auto" w:fill="FFFFFF"/>
        </w:rPr>
        <w:t xml:space="preserve">udicial, </w:t>
      </w:r>
      <w:r w:rsidRPr="00090002">
        <w:rPr>
          <w:rFonts w:ascii="Times New Roman" w:hAnsi="Times New Roman" w:cs="Times New Roman"/>
          <w:sz w:val="24"/>
          <w:szCs w:val="24"/>
          <w:shd w:val="clear" w:color="auto" w:fill="FFFFFF"/>
        </w:rPr>
        <w:t xml:space="preserve">seguido por el control horizontal a través de las autoridades nombradas por el CPCCS, que suman </w:t>
      </w:r>
      <w:r w:rsidR="00395B0C" w:rsidRPr="00090002">
        <w:rPr>
          <w:rFonts w:ascii="Times New Roman" w:hAnsi="Times New Roman" w:cs="Times New Roman"/>
          <w:sz w:val="24"/>
          <w:szCs w:val="24"/>
          <w:shd w:val="clear" w:color="auto" w:fill="FFFFFF"/>
        </w:rPr>
        <w:t xml:space="preserve">entre ambos el 33% de las conexiones disponibles en la red. Por otro lado, los organismos </w:t>
      </w:r>
      <w:r w:rsidR="007D410D" w:rsidRPr="00090002">
        <w:rPr>
          <w:rFonts w:ascii="Times New Roman" w:hAnsi="Times New Roman" w:cs="Times New Roman"/>
          <w:sz w:val="24"/>
          <w:szCs w:val="24"/>
          <w:shd w:val="clear" w:color="auto" w:fill="FFFFFF"/>
        </w:rPr>
        <w:t>más</w:t>
      </w:r>
      <w:r w:rsidR="00395B0C" w:rsidRPr="00090002">
        <w:rPr>
          <w:rFonts w:ascii="Times New Roman" w:hAnsi="Times New Roman" w:cs="Times New Roman"/>
          <w:sz w:val="24"/>
          <w:szCs w:val="24"/>
          <w:shd w:val="clear" w:color="auto" w:fill="FFFFFF"/>
        </w:rPr>
        <w:t xml:space="preserve"> controlados son el Poder Ejecutivo, el Legislativo y el Consejo de la Judicatura, que suman el 50% de los controles levantados de la red. Esto se debe a que el CPCCS depende de la legitimidad de sus comisionados, elegidos por parte de las instituciones ciudadanas y a través de un concurso público de merecimientos</w:t>
      </w:r>
      <w:r w:rsidR="00435055">
        <w:rPr>
          <w:rStyle w:val="Refdenotaalpie"/>
          <w:rFonts w:ascii="Times New Roman" w:hAnsi="Times New Roman" w:cs="Times New Roman"/>
          <w:sz w:val="24"/>
          <w:szCs w:val="24"/>
          <w:shd w:val="clear" w:color="auto" w:fill="FFFFFF"/>
        </w:rPr>
        <w:footnoteReference w:id="11"/>
      </w:r>
      <w:r w:rsidR="00395B0C" w:rsidRPr="00090002">
        <w:rPr>
          <w:rFonts w:ascii="Times New Roman" w:hAnsi="Times New Roman" w:cs="Times New Roman"/>
          <w:sz w:val="24"/>
          <w:szCs w:val="24"/>
          <w:shd w:val="clear" w:color="auto" w:fill="FFFFFF"/>
        </w:rPr>
        <w:t>.</w:t>
      </w:r>
    </w:p>
    <w:p w:rsidR="00395B0C" w:rsidRPr="00090002" w:rsidRDefault="00395B0C" w:rsidP="00395B0C">
      <w:pPr>
        <w:pStyle w:val="Prrafodelista"/>
        <w:numPr>
          <w:ilvl w:val="0"/>
          <w:numId w:val="9"/>
        </w:num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 xml:space="preserve">En conclusión, la red construida por el sistema constitucional es fuertemente sólida, y su diseño institucional </w:t>
      </w:r>
      <w:r w:rsidR="00585AF5">
        <w:rPr>
          <w:rFonts w:ascii="Times New Roman" w:hAnsi="Times New Roman" w:cs="Times New Roman"/>
          <w:sz w:val="24"/>
          <w:szCs w:val="24"/>
          <w:shd w:val="clear" w:color="auto" w:fill="FFFFFF"/>
        </w:rPr>
        <w:t>a</w:t>
      </w:r>
      <w:r w:rsidR="000A2C6B" w:rsidRPr="00090002">
        <w:rPr>
          <w:rFonts w:ascii="Times New Roman" w:hAnsi="Times New Roman" w:cs="Times New Roman"/>
          <w:sz w:val="24"/>
          <w:szCs w:val="24"/>
          <w:shd w:val="clear" w:color="auto" w:fill="FFFFFF"/>
        </w:rPr>
        <w:t>segur</w:t>
      </w:r>
      <w:r w:rsidR="00585AF5">
        <w:rPr>
          <w:rFonts w:ascii="Times New Roman" w:hAnsi="Times New Roman" w:cs="Times New Roman"/>
          <w:sz w:val="24"/>
          <w:szCs w:val="24"/>
          <w:shd w:val="clear" w:color="auto" w:fill="FFFFFF"/>
        </w:rPr>
        <w:t>a</w:t>
      </w:r>
      <w:r w:rsidRPr="00090002">
        <w:rPr>
          <w:rFonts w:ascii="Times New Roman" w:hAnsi="Times New Roman" w:cs="Times New Roman"/>
          <w:sz w:val="24"/>
          <w:szCs w:val="24"/>
          <w:shd w:val="clear" w:color="auto" w:fill="FFFFFF"/>
        </w:rPr>
        <w:t xml:space="preserve"> que los poderes organizados se encuentren equilibr</w:t>
      </w:r>
      <w:r w:rsidR="00585AF5">
        <w:rPr>
          <w:rFonts w:ascii="Times New Roman" w:hAnsi="Times New Roman" w:cs="Times New Roman"/>
          <w:sz w:val="24"/>
          <w:szCs w:val="24"/>
          <w:shd w:val="clear" w:color="auto" w:fill="FFFFFF"/>
        </w:rPr>
        <w:t>ados, ya que mantienen espacios</w:t>
      </w:r>
      <w:r w:rsidRPr="00090002">
        <w:rPr>
          <w:rFonts w:ascii="Times New Roman" w:hAnsi="Times New Roman" w:cs="Times New Roman"/>
          <w:sz w:val="24"/>
          <w:szCs w:val="24"/>
          <w:shd w:val="clear" w:color="auto" w:fill="FFFFFF"/>
        </w:rPr>
        <w:t xml:space="preserve"> entre sí capaces de controlar, en circunstancias idea</w:t>
      </w:r>
      <w:r w:rsidR="000A2C6B" w:rsidRPr="00090002">
        <w:rPr>
          <w:rFonts w:ascii="Times New Roman" w:hAnsi="Times New Roman" w:cs="Times New Roman"/>
          <w:sz w:val="24"/>
          <w:szCs w:val="24"/>
          <w:shd w:val="clear" w:color="auto" w:fill="FFFFFF"/>
        </w:rPr>
        <w:t>les, las competen</w:t>
      </w:r>
      <w:r w:rsidRPr="00090002">
        <w:rPr>
          <w:rFonts w:ascii="Times New Roman" w:hAnsi="Times New Roman" w:cs="Times New Roman"/>
          <w:sz w:val="24"/>
          <w:szCs w:val="24"/>
          <w:shd w:val="clear" w:color="auto" w:fill="FFFFFF"/>
        </w:rPr>
        <w:t xml:space="preserve">cias de otro. Por otro lado, el espíritu de la Constitución hace que del juez tenga una amplia capacidad de influencia, al punto </w:t>
      </w:r>
      <w:r w:rsidRPr="00090002">
        <w:rPr>
          <w:rFonts w:ascii="Times New Roman" w:hAnsi="Times New Roman" w:cs="Times New Roman"/>
          <w:sz w:val="24"/>
          <w:szCs w:val="24"/>
          <w:shd w:val="clear" w:color="auto" w:fill="FFFFFF"/>
        </w:rPr>
        <w:lastRenderedPageBreak/>
        <w:t xml:space="preserve">de ser capaz de </w:t>
      </w:r>
      <w:r w:rsidR="000A2C6B" w:rsidRPr="00090002">
        <w:rPr>
          <w:rFonts w:ascii="Times New Roman" w:hAnsi="Times New Roman" w:cs="Times New Roman"/>
          <w:sz w:val="24"/>
          <w:szCs w:val="24"/>
          <w:shd w:val="clear" w:color="auto" w:fill="FFFFFF"/>
        </w:rPr>
        <w:t>introducirse en la esfera pública. Debe notarse que la Corte Nacional de Justicia no es controlada de forma directa en este esquema, sino que está prevista como instancia de control horizontal, con lo qu</w:t>
      </w:r>
      <w:r w:rsidR="007B7057" w:rsidRPr="00090002">
        <w:rPr>
          <w:rFonts w:ascii="Times New Roman" w:hAnsi="Times New Roman" w:cs="Times New Roman"/>
          <w:sz w:val="24"/>
          <w:szCs w:val="24"/>
          <w:shd w:val="clear" w:color="auto" w:fill="FFFFFF"/>
        </w:rPr>
        <w:t>e existe garantía teórica de independencia.</w:t>
      </w:r>
    </w:p>
    <w:p w:rsidR="007B7057" w:rsidRPr="00090002" w:rsidRDefault="007B7057" w:rsidP="007B7057">
      <w:pPr>
        <w:jc w:val="both"/>
        <w:rPr>
          <w:rFonts w:ascii="Times New Roman" w:hAnsi="Times New Roman" w:cs="Times New Roman"/>
          <w:sz w:val="24"/>
          <w:szCs w:val="24"/>
          <w:shd w:val="clear" w:color="auto" w:fill="FFFFFF"/>
        </w:rPr>
      </w:pPr>
    </w:p>
    <w:p w:rsidR="00435055" w:rsidRPr="00335C64" w:rsidRDefault="00435055" w:rsidP="00335C64">
      <w:pPr>
        <w:pStyle w:val="Prrafodelista"/>
        <w:numPr>
          <w:ilvl w:val="0"/>
          <w:numId w:val="14"/>
        </w:numPr>
        <w:jc w:val="both"/>
        <w:rPr>
          <w:rFonts w:ascii="Times New Roman" w:hAnsi="Times New Roman" w:cs="Times New Roman"/>
          <w:b/>
          <w:sz w:val="24"/>
          <w:szCs w:val="24"/>
          <w:shd w:val="clear" w:color="auto" w:fill="FFFFFF"/>
        </w:rPr>
      </w:pPr>
      <w:r w:rsidRPr="00335C64">
        <w:rPr>
          <w:rFonts w:ascii="Times New Roman" w:hAnsi="Times New Roman" w:cs="Times New Roman"/>
          <w:b/>
          <w:sz w:val="24"/>
          <w:szCs w:val="24"/>
          <w:shd w:val="clear" w:color="auto" w:fill="FFFFFF"/>
        </w:rPr>
        <w:t>Red Política Ecuatoriana:</w:t>
      </w:r>
      <w:r w:rsidR="006E1E9F" w:rsidRPr="00335C64">
        <w:rPr>
          <w:rFonts w:ascii="Times New Roman" w:hAnsi="Times New Roman" w:cs="Times New Roman"/>
          <w:b/>
          <w:sz w:val="24"/>
          <w:szCs w:val="24"/>
          <w:shd w:val="clear" w:color="auto" w:fill="FFFFFF"/>
        </w:rPr>
        <w:t xml:space="preserve"> Modificación de controles a partir de la Reforma judicial.</w:t>
      </w:r>
    </w:p>
    <w:p w:rsidR="007B7057" w:rsidRPr="00090002" w:rsidRDefault="007B7057" w:rsidP="007B7057">
      <w:pPr>
        <w:jc w:val="both"/>
        <w:rPr>
          <w:rFonts w:ascii="Times New Roman" w:hAnsi="Times New Roman" w:cs="Times New Roman"/>
          <w:sz w:val="24"/>
          <w:szCs w:val="24"/>
          <w:shd w:val="clear" w:color="auto" w:fill="FFFFFF"/>
        </w:rPr>
      </w:pPr>
    </w:p>
    <w:p w:rsidR="00FE697B" w:rsidRDefault="007B7057" w:rsidP="007B7057">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Después de la Consulta Popular del año 2011, se dieron una serie de fenómenos dentro del sistema de administración de ju</w:t>
      </w:r>
      <w:r w:rsidR="00EC5671">
        <w:rPr>
          <w:rFonts w:ascii="Times New Roman" w:hAnsi="Times New Roman" w:cs="Times New Roman"/>
          <w:sz w:val="24"/>
          <w:szCs w:val="24"/>
          <w:shd w:val="clear" w:color="auto" w:fill="FFFFFF"/>
        </w:rPr>
        <w:t xml:space="preserve">sticia, que deben ser explicados </w:t>
      </w:r>
      <w:r w:rsidR="00A17A90">
        <w:rPr>
          <w:rFonts w:ascii="Times New Roman" w:hAnsi="Times New Roman" w:cs="Times New Roman"/>
          <w:sz w:val="24"/>
          <w:szCs w:val="24"/>
          <w:shd w:val="clear" w:color="auto" w:fill="FFFFFF"/>
        </w:rPr>
        <w:t xml:space="preserve">antes de </w:t>
      </w:r>
      <w:r w:rsidRPr="00090002">
        <w:rPr>
          <w:rFonts w:ascii="Times New Roman" w:hAnsi="Times New Roman" w:cs="Times New Roman"/>
          <w:sz w:val="24"/>
          <w:szCs w:val="24"/>
          <w:shd w:val="clear" w:color="auto" w:fill="FFFFFF"/>
        </w:rPr>
        <w:t>pasar a la construcción de la red actual. Desde el Ejecutivo, se plante</w:t>
      </w:r>
      <w:r w:rsidR="00EC5671">
        <w:rPr>
          <w:rFonts w:ascii="Times New Roman" w:hAnsi="Times New Roman" w:cs="Times New Roman"/>
          <w:sz w:val="24"/>
          <w:szCs w:val="24"/>
          <w:shd w:val="clear" w:color="auto" w:fill="FFFFFF"/>
        </w:rPr>
        <w:t>ó</w:t>
      </w:r>
      <w:r w:rsidRPr="00090002">
        <w:rPr>
          <w:rFonts w:ascii="Times New Roman" w:hAnsi="Times New Roman" w:cs="Times New Roman"/>
          <w:sz w:val="24"/>
          <w:szCs w:val="24"/>
          <w:shd w:val="clear" w:color="auto" w:fill="FFFFFF"/>
        </w:rPr>
        <w:t xml:space="preserve"> como parte de la política </w:t>
      </w:r>
      <w:r w:rsidR="00EC5671" w:rsidRPr="00090002">
        <w:rPr>
          <w:rFonts w:ascii="Times New Roman" w:hAnsi="Times New Roman" w:cs="Times New Roman"/>
          <w:sz w:val="24"/>
          <w:szCs w:val="24"/>
          <w:shd w:val="clear" w:color="auto" w:fill="FFFFFF"/>
        </w:rPr>
        <w:t>pública</w:t>
      </w:r>
      <w:r w:rsidR="00EC5671">
        <w:rPr>
          <w:rFonts w:ascii="Times New Roman" w:hAnsi="Times New Roman" w:cs="Times New Roman"/>
          <w:sz w:val="24"/>
          <w:szCs w:val="24"/>
          <w:shd w:val="clear" w:color="auto" w:fill="FFFFFF"/>
        </w:rPr>
        <w:t xml:space="preserve"> y</w:t>
      </w:r>
      <w:r w:rsidRPr="00090002">
        <w:rPr>
          <w:rFonts w:ascii="Times New Roman" w:hAnsi="Times New Roman" w:cs="Times New Roman"/>
          <w:sz w:val="24"/>
          <w:szCs w:val="24"/>
          <w:shd w:val="clear" w:color="auto" w:fill="FFFFFF"/>
        </w:rPr>
        <w:t xml:space="preserve"> </w:t>
      </w:r>
      <w:r w:rsidR="00A17A90">
        <w:rPr>
          <w:rFonts w:ascii="Times New Roman" w:hAnsi="Times New Roman" w:cs="Times New Roman"/>
          <w:sz w:val="24"/>
          <w:szCs w:val="24"/>
          <w:shd w:val="clear" w:color="auto" w:fill="FFFFFF"/>
        </w:rPr>
        <w:t>una necesidad</w:t>
      </w:r>
      <w:r w:rsidRPr="00090002">
        <w:rPr>
          <w:rFonts w:ascii="Times New Roman" w:hAnsi="Times New Roman" w:cs="Times New Roman"/>
          <w:sz w:val="24"/>
          <w:szCs w:val="24"/>
          <w:shd w:val="clear" w:color="auto" w:fill="FFFFFF"/>
        </w:rPr>
        <w:t xml:space="preserve"> de desarrollo</w:t>
      </w:r>
      <w:r w:rsidR="006E1E9F">
        <w:rPr>
          <w:rFonts w:ascii="Times New Roman" w:hAnsi="Times New Roman" w:cs="Times New Roman"/>
          <w:noProof/>
          <w:sz w:val="24"/>
          <w:szCs w:val="24"/>
          <w:shd w:val="clear" w:color="auto" w:fill="FFFFFF"/>
        </w:rPr>
        <w:t xml:space="preserve"> </w:t>
      </w:r>
      <w:r w:rsidR="00EC5671">
        <w:rPr>
          <w:rFonts w:ascii="Times New Roman" w:hAnsi="Times New Roman" w:cs="Times New Roman"/>
          <w:sz w:val="24"/>
          <w:szCs w:val="24"/>
          <w:shd w:val="clear" w:color="auto" w:fill="FFFFFF"/>
        </w:rPr>
        <w:t>el</w:t>
      </w:r>
      <w:r w:rsidR="00EC5671" w:rsidRPr="00090002">
        <w:rPr>
          <w:rFonts w:ascii="Times New Roman" w:hAnsi="Times New Roman" w:cs="Times New Roman"/>
          <w:sz w:val="24"/>
          <w:szCs w:val="24"/>
          <w:shd w:val="clear" w:color="auto" w:fill="FFFFFF"/>
        </w:rPr>
        <w:t xml:space="preserve"> aumento de la capacidad regulatoria del Estado</w:t>
      </w:r>
      <w:r w:rsidR="00EC5671" w:rsidRPr="00405D9D">
        <w:rPr>
          <w:rFonts w:ascii="Times New Roman" w:hAnsi="Times New Roman" w:cs="Times New Roman"/>
          <w:noProof/>
          <w:sz w:val="24"/>
          <w:szCs w:val="24"/>
          <w:shd w:val="clear" w:color="auto" w:fill="FFFFFF"/>
        </w:rPr>
        <w:t xml:space="preserve"> </w:t>
      </w:r>
      <w:r w:rsidR="006E1E9F" w:rsidRPr="00405D9D">
        <w:rPr>
          <w:rFonts w:ascii="Times New Roman" w:hAnsi="Times New Roman" w:cs="Times New Roman"/>
          <w:noProof/>
          <w:sz w:val="24"/>
          <w:szCs w:val="24"/>
          <w:shd w:val="clear" w:color="auto" w:fill="FFFFFF"/>
        </w:rPr>
        <w:t>(SENPLADES, 2013</w:t>
      </w:r>
      <w:r w:rsidR="006E1E9F">
        <w:rPr>
          <w:rFonts w:ascii="Times New Roman" w:hAnsi="Times New Roman" w:cs="Times New Roman"/>
          <w:noProof/>
          <w:sz w:val="24"/>
          <w:szCs w:val="24"/>
          <w:shd w:val="clear" w:color="auto" w:fill="FFFFFF"/>
        </w:rPr>
        <w:t>:</w:t>
      </w:r>
      <w:r w:rsidR="006E1E9F" w:rsidRPr="00405D9D">
        <w:rPr>
          <w:rFonts w:ascii="Times New Roman" w:hAnsi="Times New Roman" w:cs="Times New Roman"/>
          <w:noProof/>
          <w:sz w:val="24"/>
          <w:szCs w:val="24"/>
          <w:shd w:val="clear" w:color="auto" w:fill="FFFFFF"/>
        </w:rPr>
        <w:t xml:space="preserve"> 355)</w:t>
      </w:r>
      <w:r w:rsidRPr="00090002">
        <w:rPr>
          <w:rFonts w:ascii="Times New Roman" w:hAnsi="Times New Roman" w:cs="Times New Roman"/>
          <w:sz w:val="24"/>
          <w:szCs w:val="24"/>
          <w:shd w:val="clear" w:color="auto" w:fill="FFFFFF"/>
        </w:rPr>
        <w:t xml:space="preserve">. Esto significa devolver al Estado </w:t>
      </w:r>
      <w:r w:rsidR="00C84C22" w:rsidRPr="00090002">
        <w:rPr>
          <w:rFonts w:ascii="Times New Roman" w:hAnsi="Times New Roman" w:cs="Times New Roman"/>
          <w:sz w:val="24"/>
          <w:szCs w:val="24"/>
          <w:shd w:val="clear" w:color="auto" w:fill="FFFFFF"/>
        </w:rPr>
        <w:t>la capacidad</w:t>
      </w:r>
      <w:r w:rsidRPr="00090002">
        <w:rPr>
          <w:rFonts w:ascii="Times New Roman" w:hAnsi="Times New Roman" w:cs="Times New Roman"/>
          <w:sz w:val="24"/>
          <w:szCs w:val="24"/>
          <w:shd w:val="clear" w:color="auto" w:fill="FFFFFF"/>
        </w:rPr>
        <w:t xml:space="preserve"> de control del sistema social, y poder generar una mayor concreción de los objetivos nacionales a todo nivel. En sentido práctico, esto significa un esfuerzo de contar con vasos comunicantes de alto perfil</w:t>
      </w:r>
      <w:r w:rsidR="00175E7F">
        <w:rPr>
          <w:rFonts w:ascii="Times New Roman" w:hAnsi="Times New Roman" w:cs="Times New Roman"/>
          <w:sz w:val="24"/>
          <w:szCs w:val="24"/>
          <w:shd w:val="clear" w:color="auto" w:fill="FFFFFF"/>
        </w:rPr>
        <w:t xml:space="preserve"> entre las funciones del Estado, cosa que ha sido </w:t>
      </w:r>
      <w:r w:rsidR="006E1E9F">
        <w:rPr>
          <w:rFonts w:ascii="Times New Roman" w:hAnsi="Times New Roman" w:cs="Times New Roman"/>
          <w:sz w:val="24"/>
          <w:szCs w:val="24"/>
          <w:shd w:val="clear" w:color="auto" w:fill="FFFFFF"/>
        </w:rPr>
        <w:t>manifestada</w:t>
      </w:r>
      <w:r w:rsidR="00175E7F">
        <w:rPr>
          <w:rFonts w:ascii="Times New Roman" w:hAnsi="Times New Roman" w:cs="Times New Roman"/>
          <w:sz w:val="24"/>
          <w:szCs w:val="24"/>
          <w:shd w:val="clear" w:color="auto" w:fill="FFFFFF"/>
        </w:rPr>
        <w:t xml:space="preserve"> desde el Ejecutivo</w:t>
      </w:r>
      <w:r w:rsidR="00A17A90">
        <w:rPr>
          <w:rStyle w:val="Refdenotaalpie"/>
          <w:rFonts w:ascii="Times New Roman" w:hAnsi="Times New Roman" w:cs="Times New Roman"/>
          <w:sz w:val="24"/>
          <w:szCs w:val="24"/>
          <w:shd w:val="clear" w:color="auto" w:fill="FFFFFF"/>
        </w:rPr>
        <w:footnoteReference w:id="12"/>
      </w:r>
      <w:r w:rsidR="00A17A90">
        <w:rPr>
          <w:rFonts w:ascii="Times New Roman" w:hAnsi="Times New Roman" w:cs="Times New Roman"/>
          <w:sz w:val="24"/>
          <w:szCs w:val="24"/>
          <w:shd w:val="clear" w:color="auto" w:fill="FFFFFF"/>
        </w:rPr>
        <w:t>.</w:t>
      </w:r>
    </w:p>
    <w:p w:rsidR="00A17A90" w:rsidRPr="00090002" w:rsidRDefault="00A17A90" w:rsidP="007B7057">
      <w:pPr>
        <w:jc w:val="both"/>
        <w:rPr>
          <w:rFonts w:ascii="Times New Roman" w:hAnsi="Times New Roman" w:cs="Times New Roman"/>
          <w:sz w:val="24"/>
          <w:szCs w:val="24"/>
          <w:shd w:val="clear" w:color="auto" w:fill="FFFFFF"/>
        </w:rPr>
      </w:pPr>
    </w:p>
    <w:p w:rsidR="00C84C22" w:rsidRPr="00090002" w:rsidRDefault="00FE697B" w:rsidP="007B7057">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 xml:space="preserve">En este orden de cosas, el Consejo de Judicatura de la </w:t>
      </w:r>
      <w:r w:rsidR="00C84C22" w:rsidRPr="00090002">
        <w:rPr>
          <w:rFonts w:ascii="Times New Roman" w:hAnsi="Times New Roman" w:cs="Times New Roman"/>
          <w:sz w:val="24"/>
          <w:szCs w:val="24"/>
          <w:shd w:val="clear" w:color="auto" w:fill="FFFFFF"/>
        </w:rPr>
        <w:t>Transición</w:t>
      </w:r>
      <w:r w:rsidRPr="00090002">
        <w:rPr>
          <w:rFonts w:ascii="Times New Roman" w:hAnsi="Times New Roman" w:cs="Times New Roman"/>
          <w:sz w:val="24"/>
          <w:szCs w:val="24"/>
          <w:shd w:val="clear" w:color="auto" w:fill="FFFFFF"/>
        </w:rPr>
        <w:t xml:space="preserve"> fue formado por funcionarios que habían sido actores de alto perfil en otras instituciones del Estado</w:t>
      </w:r>
      <w:r w:rsidR="00175E7F">
        <w:rPr>
          <w:rStyle w:val="Refdenotaalpie"/>
          <w:rFonts w:ascii="Times New Roman" w:hAnsi="Times New Roman" w:cs="Times New Roman"/>
          <w:sz w:val="24"/>
          <w:szCs w:val="24"/>
          <w:shd w:val="clear" w:color="auto" w:fill="FFFFFF"/>
        </w:rPr>
        <w:footnoteReference w:id="13"/>
      </w:r>
      <w:r w:rsidRPr="00090002">
        <w:rPr>
          <w:rFonts w:ascii="Times New Roman" w:hAnsi="Times New Roman" w:cs="Times New Roman"/>
          <w:sz w:val="24"/>
          <w:szCs w:val="24"/>
          <w:shd w:val="clear" w:color="auto" w:fill="FFFFFF"/>
        </w:rPr>
        <w:t xml:space="preserve">. Esto, sin ser </w:t>
      </w:r>
      <w:r w:rsidR="00A17A90">
        <w:rPr>
          <w:rFonts w:ascii="Times New Roman" w:hAnsi="Times New Roman" w:cs="Times New Roman"/>
          <w:sz w:val="24"/>
          <w:szCs w:val="24"/>
          <w:shd w:val="clear" w:color="auto" w:fill="FFFFFF"/>
        </w:rPr>
        <w:t>ilegal</w:t>
      </w:r>
      <w:r w:rsidRPr="00090002">
        <w:rPr>
          <w:rFonts w:ascii="Times New Roman" w:hAnsi="Times New Roman" w:cs="Times New Roman"/>
          <w:sz w:val="24"/>
          <w:szCs w:val="24"/>
          <w:shd w:val="clear" w:color="auto" w:fill="FFFFFF"/>
        </w:rPr>
        <w:t xml:space="preserve">, pone a los funcionarios en situaciones en las que el sesgo retrospectivo puede afectar sus decisiones, ya que su rotación por varios cargos los puede volver responsables de controlar decisiones realizadas por ellos anteriormente, rompiendo la idea de imparcialidad de acción del Estado, </w:t>
      </w:r>
      <w:r w:rsidR="00C84C22" w:rsidRPr="00090002">
        <w:rPr>
          <w:rFonts w:ascii="Times New Roman" w:hAnsi="Times New Roman" w:cs="Times New Roman"/>
          <w:sz w:val="24"/>
          <w:szCs w:val="24"/>
          <w:shd w:val="clear" w:color="auto" w:fill="FFFFFF"/>
        </w:rPr>
        <w:t>con</w:t>
      </w:r>
      <w:r w:rsidRPr="00090002">
        <w:rPr>
          <w:rFonts w:ascii="Times New Roman" w:hAnsi="Times New Roman" w:cs="Times New Roman"/>
          <w:sz w:val="24"/>
          <w:szCs w:val="24"/>
          <w:shd w:val="clear" w:color="auto" w:fill="FFFFFF"/>
        </w:rPr>
        <w:t xml:space="preserve"> un consecuente quebrantam</w:t>
      </w:r>
      <w:r w:rsidR="00C84C22" w:rsidRPr="00090002">
        <w:rPr>
          <w:rFonts w:ascii="Times New Roman" w:hAnsi="Times New Roman" w:cs="Times New Roman"/>
          <w:sz w:val="24"/>
          <w:szCs w:val="24"/>
          <w:shd w:val="clear" w:color="auto" w:fill="FFFFFF"/>
        </w:rPr>
        <w:t>iento de la seguridad jurídica.</w:t>
      </w:r>
    </w:p>
    <w:p w:rsidR="00C84C22" w:rsidRPr="00090002" w:rsidRDefault="00C84C22" w:rsidP="00E57C98">
      <w:pPr>
        <w:jc w:val="both"/>
        <w:rPr>
          <w:rFonts w:ascii="Times New Roman" w:hAnsi="Times New Roman" w:cs="Times New Roman"/>
          <w:sz w:val="24"/>
          <w:szCs w:val="24"/>
          <w:shd w:val="clear" w:color="auto" w:fill="FFFFFF"/>
        </w:rPr>
      </w:pPr>
    </w:p>
    <w:p w:rsidR="00A35ACD" w:rsidRPr="00090002" w:rsidRDefault="00C84C22" w:rsidP="00F3519A">
      <w:pPr>
        <w:autoSpaceDE w:val="0"/>
        <w:autoSpaceDN w:val="0"/>
        <w:adjustRightInd w:val="0"/>
        <w:jc w:val="both"/>
        <w:rPr>
          <w:rFonts w:ascii="Times New Roman" w:hAnsi="Times New Roman" w:cs="Times New Roman"/>
          <w:sz w:val="24"/>
          <w:szCs w:val="24"/>
        </w:rPr>
      </w:pPr>
      <w:r w:rsidRPr="00090002">
        <w:rPr>
          <w:rFonts w:ascii="Times New Roman" w:hAnsi="Times New Roman" w:cs="Times New Roman"/>
          <w:sz w:val="24"/>
          <w:szCs w:val="24"/>
          <w:shd w:val="clear" w:color="auto" w:fill="FFFFFF"/>
        </w:rPr>
        <w:t xml:space="preserve">En diciembre de 2012, se eligió al Consejo de la Judicatura </w:t>
      </w:r>
      <w:r w:rsidR="00F3519A">
        <w:rPr>
          <w:rFonts w:ascii="Times New Roman" w:hAnsi="Times New Roman" w:cs="Times New Roman"/>
          <w:sz w:val="24"/>
          <w:szCs w:val="24"/>
          <w:shd w:val="clear" w:color="auto" w:fill="FFFFFF"/>
        </w:rPr>
        <w:t>a</w:t>
      </w:r>
      <w:r w:rsidRPr="00090002">
        <w:rPr>
          <w:rFonts w:ascii="Times New Roman" w:hAnsi="Times New Roman" w:cs="Times New Roman"/>
          <w:sz w:val="24"/>
          <w:szCs w:val="24"/>
          <w:shd w:val="clear" w:color="auto" w:fill="FFFFFF"/>
        </w:rPr>
        <w:t xml:space="preserve">ctual, cuya relación dentro del actual esquema de división de poderes es materia del presente texto. Este Consejo se eligió </w:t>
      </w:r>
      <w:r w:rsidRPr="00090002">
        <w:rPr>
          <w:rFonts w:ascii="Times New Roman" w:hAnsi="Times New Roman" w:cs="Times New Roman"/>
          <w:sz w:val="24"/>
          <w:szCs w:val="24"/>
        </w:rPr>
        <w:t>mediante terna enviada por el Presidente de la Corte Nacional de Justicia, cuyo representante es su presidente natural; por el Fiscal General del Estado, por el Defensor Público, por la Función Ejecutiva y por la Asa</w:t>
      </w:r>
      <w:r w:rsidR="00A35ACD" w:rsidRPr="00090002">
        <w:rPr>
          <w:rFonts w:ascii="Times New Roman" w:hAnsi="Times New Roman" w:cs="Times New Roman"/>
          <w:sz w:val="24"/>
          <w:szCs w:val="24"/>
        </w:rPr>
        <w:t>mblea Nacional. Estas ternas fueron analizadas</w:t>
      </w:r>
      <w:r w:rsidRPr="00090002">
        <w:rPr>
          <w:rFonts w:ascii="Times New Roman" w:hAnsi="Times New Roman" w:cs="Times New Roman"/>
          <w:sz w:val="24"/>
          <w:szCs w:val="24"/>
        </w:rPr>
        <w:t xml:space="preserve"> </w:t>
      </w:r>
      <w:r w:rsidR="00A35ACD" w:rsidRPr="00090002">
        <w:rPr>
          <w:rFonts w:ascii="Times New Roman" w:hAnsi="Times New Roman" w:cs="Times New Roman"/>
          <w:sz w:val="24"/>
          <w:szCs w:val="24"/>
        </w:rPr>
        <w:t xml:space="preserve">por el Consejo de Participación </w:t>
      </w:r>
      <w:r w:rsidRPr="00090002">
        <w:rPr>
          <w:rFonts w:ascii="Times New Roman" w:hAnsi="Times New Roman" w:cs="Times New Roman"/>
          <w:sz w:val="24"/>
          <w:szCs w:val="24"/>
        </w:rPr>
        <w:t>Ciudadana y Control Social, a través de un proceso público de escrut</w:t>
      </w:r>
      <w:r w:rsidR="00A35ACD" w:rsidRPr="00090002">
        <w:rPr>
          <w:rFonts w:ascii="Times New Roman" w:hAnsi="Times New Roman" w:cs="Times New Roman"/>
          <w:sz w:val="24"/>
          <w:szCs w:val="24"/>
        </w:rPr>
        <w:t xml:space="preserve">inio con veeduría y posibilidad </w:t>
      </w:r>
      <w:r w:rsidRPr="00090002">
        <w:rPr>
          <w:rFonts w:ascii="Times New Roman" w:hAnsi="Times New Roman" w:cs="Times New Roman"/>
          <w:sz w:val="24"/>
          <w:szCs w:val="24"/>
        </w:rPr>
        <w:t>de una impugnación ciudadana</w:t>
      </w:r>
      <w:r w:rsidR="00F3519A">
        <w:rPr>
          <w:rStyle w:val="Refdenotaalpie"/>
          <w:rFonts w:ascii="Times New Roman" w:hAnsi="Times New Roman" w:cs="Times New Roman"/>
          <w:sz w:val="24"/>
          <w:szCs w:val="24"/>
        </w:rPr>
        <w:footnoteReference w:id="14"/>
      </w:r>
      <w:r w:rsidRPr="00090002">
        <w:rPr>
          <w:rFonts w:ascii="Times New Roman" w:hAnsi="Times New Roman" w:cs="Times New Roman"/>
          <w:sz w:val="24"/>
          <w:szCs w:val="24"/>
        </w:rPr>
        <w:t>.</w:t>
      </w:r>
      <w:r w:rsidR="00A35ACD" w:rsidRPr="00090002">
        <w:rPr>
          <w:rFonts w:ascii="Times New Roman" w:hAnsi="Times New Roman" w:cs="Times New Roman"/>
          <w:sz w:val="24"/>
          <w:szCs w:val="24"/>
        </w:rPr>
        <w:t xml:space="preserve"> El proceso en su forma es transparente, pero existen las siguiente</w:t>
      </w:r>
      <w:r w:rsidR="00F3519A">
        <w:rPr>
          <w:rFonts w:ascii="Times New Roman" w:hAnsi="Times New Roman" w:cs="Times New Roman"/>
          <w:sz w:val="24"/>
          <w:szCs w:val="24"/>
        </w:rPr>
        <w:t>s situaciones a tener en cuenta, que e</w:t>
      </w:r>
      <w:r w:rsidR="00A35ACD" w:rsidRPr="00F3519A">
        <w:rPr>
          <w:rFonts w:ascii="Times New Roman" w:hAnsi="Times New Roman" w:cs="Times New Roman"/>
          <w:sz w:val="24"/>
          <w:szCs w:val="24"/>
        </w:rPr>
        <w:t>l Partido de Gobierno contaba con una mayoría absoluta</w:t>
      </w:r>
      <w:r w:rsidR="00F3519A" w:rsidRPr="00F3519A">
        <w:rPr>
          <w:rFonts w:ascii="Times New Roman" w:hAnsi="Times New Roman" w:cs="Times New Roman"/>
          <w:sz w:val="24"/>
          <w:szCs w:val="24"/>
        </w:rPr>
        <w:t xml:space="preserve"> legislativa</w:t>
      </w:r>
      <w:r w:rsidR="00A35ACD" w:rsidRPr="00F3519A">
        <w:rPr>
          <w:rFonts w:ascii="Times New Roman" w:hAnsi="Times New Roman" w:cs="Times New Roman"/>
          <w:sz w:val="24"/>
          <w:szCs w:val="24"/>
        </w:rPr>
        <w:t>, así que el riesgo de que existan disonancias con el Ejecutivo es menor</w:t>
      </w:r>
      <w:r w:rsidR="00F3519A">
        <w:rPr>
          <w:rStyle w:val="Refdenotaalpie"/>
          <w:rFonts w:ascii="Times New Roman" w:hAnsi="Times New Roman" w:cs="Times New Roman"/>
          <w:sz w:val="24"/>
          <w:szCs w:val="24"/>
        </w:rPr>
        <w:footnoteReference w:id="15"/>
      </w:r>
      <w:r w:rsidR="00F3519A">
        <w:rPr>
          <w:rFonts w:ascii="Times New Roman" w:hAnsi="Times New Roman" w:cs="Times New Roman"/>
          <w:sz w:val="24"/>
          <w:szCs w:val="24"/>
        </w:rPr>
        <w:t>, y los demás electores eran ex funcionarios de élite que habían ejercido en el mismo régimen.</w:t>
      </w:r>
    </w:p>
    <w:p w:rsidR="005642F2" w:rsidRPr="00090002" w:rsidRDefault="005642F2" w:rsidP="00E57C98">
      <w:pPr>
        <w:autoSpaceDE w:val="0"/>
        <w:autoSpaceDN w:val="0"/>
        <w:adjustRightInd w:val="0"/>
        <w:jc w:val="both"/>
        <w:rPr>
          <w:rFonts w:ascii="Times New Roman" w:hAnsi="Times New Roman" w:cs="Times New Roman"/>
          <w:sz w:val="24"/>
          <w:szCs w:val="24"/>
        </w:rPr>
      </w:pPr>
    </w:p>
    <w:p w:rsidR="00E57C98" w:rsidRPr="00090002" w:rsidRDefault="005642F2" w:rsidP="00E57C98">
      <w:pPr>
        <w:autoSpaceDE w:val="0"/>
        <w:autoSpaceDN w:val="0"/>
        <w:adjustRightInd w:val="0"/>
        <w:jc w:val="both"/>
        <w:rPr>
          <w:rFonts w:ascii="Times New Roman" w:hAnsi="Times New Roman" w:cs="Times New Roman"/>
          <w:sz w:val="24"/>
          <w:szCs w:val="24"/>
        </w:rPr>
      </w:pPr>
      <w:r w:rsidRPr="00090002">
        <w:rPr>
          <w:rFonts w:ascii="Times New Roman" w:hAnsi="Times New Roman" w:cs="Times New Roman"/>
          <w:sz w:val="24"/>
          <w:szCs w:val="24"/>
        </w:rPr>
        <w:t xml:space="preserve">Nuevamente, no existe ninguna limitante legal o constitucional en el proceso, </w:t>
      </w:r>
      <w:r w:rsidR="007F6D77" w:rsidRPr="00090002">
        <w:rPr>
          <w:rFonts w:ascii="Times New Roman" w:hAnsi="Times New Roman" w:cs="Times New Roman"/>
          <w:sz w:val="24"/>
          <w:szCs w:val="24"/>
        </w:rPr>
        <w:t>sino existe un riesgo probable de que no haya la posibilidad de incluir</w:t>
      </w:r>
      <w:r w:rsidR="00B80FF3">
        <w:rPr>
          <w:rFonts w:ascii="Times New Roman" w:hAnsi="Times New Roman" w:cs="Times New Roman"/>
          <w:sz w:val="24"/>
          <w:szCs w:val="24"/>
        </w:rPr>
        <w:t xml:space="preserve"> los imprescindibles</w:t>
      </w:r>
      <w:r w:rsidR="007F6D77" w:rsidRPr="00090002">
        <w:rPr>
          <w:rFonts w:ascii="Times New Roman" w:hAnsi="Times New Roman" w:cs="Times New Roman"/>
          <w:sz w:val="24"/>
          <w:szCs w:val="24"/>
        </w:rPr>
        <w:t xml:space="preserve"> discursos disidentes en la decisión política, y el organismo a elegirse mantenga un discurso mayoritario</w:t>
      </w:r>
      <w:r w:rsidR="006E1E9F">
        <w:rPr>
          <w:rFonts w:ascii="Times New Roman" w:hAnsi="Times New Roman" w:cs="Times New Roman"/>
          <w:noProof/>
          <w:sz w:val="24"/>
          <w:szCs w:val="24"/>
        </w:rPr>
        <w:t xml:space="preserve"> </w:t>
      </w:r>
      <w:r w:rsidR="006E1E9F" w:rsidRPr="00405D9D">
        <w:rPr>
          <w:rFonts w:ascii="Times New Roman" w:hAnsi="Times New Roman" w:cs="Times New Roman"/>
          <w:noProof/>
          <w:sz w:val="24"/>
          <w:szCs w:val="24"/>
        </w:rPr>
        <w:t>(Ferrajoli, 2004</w:t>
      </w:r>
      <w:r w:rsidR="006E1E9F">
        <w:rPr>
          <w:rFonts w:ascii="Times New Roman" w:hAnsi="Times New Roman" w:cs="Times New Roman"/>
          <w:noProof/>
          <w:sz w:val="24"/>
          <w:szCs w:val="24"/>
        </w:rPr>
        <w:t>:</w:t>
      </w:r>
      <w:r w:rsidR="006E1E9F" w:rsidRPr="00405D9D">
        <w:rPr>
          <w:rFonts w:ascii="Times New Roman" w:hAnsi="Times New Roman" w:cs="Times New Roman"/>
          <w:noProof/>
          <w:sz w:val="24"/>
          <w:szCs w:val="24"/>
        </w:rPr>
        <w:t xml:space="preserve"> 25)</w:t>
      </w:r>
      <w:r w:rsidR="007F6D77" w:rsidRPr="00090002">
        <w:rPr>
          <w:rFonts w:ascii="Times New Roman" w:hAnsi="Times New Roman" w:cs="Times New Roman"/>
          <w:sz w:val="24"/>
          <w:szCs w:val="24"/>
        </w:rPr>
        <w:t xml:space="preserve">. Este hecho es importante, en términos de protección del </w:t>
      </w:r>
      <w:r w:rsidR="007F6D77" w:rsidRPr="00090002">
        <w:rPr>
          <w:rFonts w:ascii="Times New Roman" w:hAnsi="Times New Roman" w:cs="Times New Roman"/>
          <w:sz w:val="24"/>
          <w:szCs w:val="24"/>
        </w:rPr>
        <w:lastRenderedPageBreak/>
        <w:t>equilibrio del sistema, ya que el Consejo de la Judicatura es el único organismo que mantiene control administrativo permanente en el la Corte Nacion</w:t>
      </w:r>
      <w:r w:rsidR="00E57C98" w:rsidRPr="00090002">
        <w:rPr>
          <w:rFonts w:ascii="Times New Roman" w:hAnsi="Times New Roman" w:cs="Times New Roman"/>
          <w:sz w:val="24"/>
          <w:szCs w:val="24"/>
        </w:rPr>
        <w:t xml:space="preserve">al de Justicia, por lo que si se logra controlar este organismo, las capacidades del juez de blindarse frente a presiones del poder mayoritario se </w:t>
      </w:r>
      <w:r w:rsidR="007D410D" w:rsidRPr="00090002">
        <w:rPr>
          <w:rFonts w:ascii="Times New Roman" w:hAnsi="Times New Roman" w:cs="Times New Roman"/>
          <w:sz w:val="24"/>
          <w:szCs w:val="24"/>
        </w:rPr>
        <w:t>verían</w:t>
      </w:r>
      <w:r w:rsidR="00E57C98" w:rsidRPr="00090002">
        <w:rPr>
          <w:rFonts w:ascii="Times New Roman" w:hAnsi="Times New Roman" w:cs="Times New Roman"/>
          <w:sz w:val="24"/>
          <w:szCs w:val="24"/>
        </w:rPr>
        <w:t xml:space="preserve"> limitadas, y por tanto, el equilibrio de poderes se vería amenazado.  </w:t>
      </w:r>
    </w:p>
    <w:p w:rsidR="00E57C98" w:rsidRPr="00090002" w:rsidRDefault="00E57C98" w:rsidP="00E57C98">
      <w:pPr>
        <w:autoSpaceDE w:val="0"/>
        <w:autoSpaceDN w:val="0"/>
        <w:adjustRightInd w:val="0"/>
        <w:jc w:val="both"/>
        <w:rPr>
          <w:rFonts w:ascii="Times New Roman" w:hAnsi="Times New Roman" w:cs="Times New Roman"/>
          <w:sz w:val="24"/>
          <w:szCs w:val="24"/>
        </w:rPr>
      </w:pPr>
    </w:p>
    <w:p w:rsidR="00E30795" w:rsidRPr="00090002" w:rsidRDefault="00271103" w:rsidP="00E57C98">
      <w:pPr>
        <w:autoSpaceDE w:val="0"/>
        <w:autoSpaceDN w:val="0"/>
        <w:adjustRightInd w:val="0"/>
        <w:jc w:val="both"/>
        <w:rPr>
          <w:rFonts w:ascii="Times New Roman" w:hAnsi="Times New Roman" w:cs="Times New Roman"/>
          <w:sz w:val="24"/>
          <w:szCs w:val="24"/>
        </w:rPr>
      </w:pPr>
      <w:r w:rsidRPr="00090002">
        <w:rPr>
          <w:rFonts w:ascii="Times New Roman" w:hAnsi="Times New Roman" w:cs="Times New Roman"/>
          <w:sz w:val="24"/>
          <w:szCs w:val="24"/>
        </w:rPr>
        <w:t xml:space="preserve">Las distorsiones, como en todo diseño institucional, nacen como producto de la </w:t>
      </w:r>
      <w:r w:rsidRPr="00090002">
        <w:rPr>
          <w:rFonts w:ascii="Times New Roman" w:hAnsi="Times New Roman" w:cs="Times New Roman"/>
          <w:i/>
          <w:sz w:val="24"/>
          <w:szCs w:val="24"/>
        </w:rPr>
        <w:t xml:space="preserve">real politik. </w:t>
      </w:r>
      <w:r w:rsidR="00C271F5" w:rsidRPr="00090002">
        <w:rPr>
          <w:rFonts w:ascii="Times New Roman" w:hAnsi="Times New Roman" w:cs="Times New Roman"/>
          <w:sz w:val="24"/>
          <w:szCs w:val="24"/>
        </w:rPr>
        <w:t xml:space="preserve">En Ecuador, la red final no se trata de un aumento de un actor del sistema, sino de una reducción </w:t>
      </w:r>
      <w:r w:rsidR="00BE093E" w:rsidRPr="00090002">
        <w:rPr>
          <w:rFonts w:ascii="Times New Roman" w:hAnsi="Times New Roman" w:cs="Times New Roman"/>
          <w:sz w:val="24"/>
          <w:szCs w:val="24"/>
        </w:rPr>
        <w:t xml:space="preserve">de las capacidades de la red para controlar el poder, ya que lo sucedido es un aumento de la presión mayoritaria de otros nodos de la red en torno al sector judicial; cosa que ha llevado a una limitación de las capacidades materiales del sector judicial para poder tomar decisiones </w:t>
      </w:r>
      <w:r w:rsidR="007D410D" w:rsidRPr="00090002">
        <w:rPr>
          <w:rFonts w:ascii="Times New Roman" w:hAnsi="Times New Roman" w:cs="Times New Roman"/>
          <w:sz w:val="24"/>
          <w:szCs w:val="24"/>
        </w:rPr>
        <w:t>respecto</w:t>
      </w:r>
      <w:r w:rsidR="00BE093E" w:rsidRPr="00090002">
        <w:rPr>
          <w:rFonts w:ascii="Times New Roman" w:hAnsi="Times New Roman" w:cs="Times New Roman"/>
          <w:sz w:val="24"/>
          <w:szCs w:val="24"/>
        </w:rPr>
        <w:t xml:space="preserve"> al poder. </w:t>
      </w:r>
    </w:p>
    <w:p w:rsidR="00BE093E" w:rsidRPr="00090002" w:rsidRDefault="00BE093E" w:rsidP="00E57C98">
      <w:pPr>
        <w:autoSpaceDE w:val="0"/>
        <w:autoSpaceDN w:val="0"/>
        <w:adjustRightInd w:val="0"/>
        <w:jc w:val="both"/>
        <w:rPr>
          <w:rFonts w:ascii="Times New Roman" w:hAnsi="Times New Roman" w:cs="Times New Roman"/>
          <w:sz w:val="24"/>
          <w:szCs w:val="24"/>
        </w:rPr>
      </w:pPr>
    </w:p>
    <w:p w:rsidR="00BE093E" w:rsidRPr="00090002" w:rsidRDefault="00BE093E" w:rsidP="00E57C98">
      <w:pPr>
        <w:autoSpaceDE w:val="0"/>
        <w:autoSpaceDN w:val="0"/>
        <w:adjustRightInd w:val="0"/>
        <w:jc w:val="both"/>
        <w:rPr>
          <w:rFonts w:ascii="Times New Roman" w:hAnsi="Times New Roman" w:cs="Times New Roman"/>
          <w:sz w:val="24"/>
          <w:szCs w:val="24"/>
        </w:rPr>
      </w:pPr>
      <w:r w:rsidRPr="00090002">
        <w:rPr>
          <w:rFonts w:ascii="Times New Roman" w:hAnsi="Times New Roman" w:cs="Times New Roman"/>
          <w:sz w:val="24"/>
          <w:szCs w:val="24"/>
        </w:rPr>
        <w:t xml:space="preserve">Esto puede ser manifestado en torno a los resultados finales del proceso de reforma del sistema judicial, que serán materia de la siguiente sección. En ellos se demostrará que la entrada de acción de uno de los poderes del Estado en otro, puede </w:t>
      </w:r>
      <w:r w:rsidR="007D410D" w:rsidRPr="00090002">
        <w:rPr>
          <w:rFonts w:ascii="Times New Roman" w:hAnsi="Times New Roman" w:cs="Times New Roman"/>
          <w:sz w:val="24"/>
          <w:szCs w:val="24"/>
        </w:rPr>
        <w:t>generar</w:t>
      </w:r>
      <w:r w:rsidRPr="00090002">
        <w:rPr>
          <w:rFonts w:ascii="Times New Roman" w:hAnsi="Times New Roman" w:cs="Times New Roman"/>
          <w:sz w:val="24"/>
          <w:szCs w:val="24"/>
        </w:rPr>
        <w:t xml:space="preserve"> una serie de daños colaterales en la construcción de un sistema político donde la capacidad de imperium se encuentre equilibrada.</w:t>
      </w:r>
    </w:p>
    <w:p w:rsidR="00BE093E" w:rsidRPr="00090002" w:rsidRDefault="00BE093E" w:rsidP="00E57C98">
      <w:pPr>
        <w:autoSpaceDE w:val="0"/>
        <w:autoSpaceDN w:val="0"/>
        <w:adjustRightInd w:val="0"/>
        <w:jc w:val="both"/>
        <w:rPr>
          <w:rFonts w:ascii="Times New Roman" w:hAnsi="Times New Roman" w:cs="Times New Roman"/>
          <w:sz w:val="24"/>
          <w:szCs w:val="24"/>
        </w:rPr>
      </w:pPr>
    </w:p>
    <w:p w:rsidR="00BE093E" w:rsidRPr="00335C64" w:rsidRDefault="00717FAB" w:rsidP="00335C64">
      <w:pPr>
        <w:pStyle w:val="Prrafodelista"/>
        <w:numPr>
          <w:ilvl w:val="0"/>
          <w:numId w:val="14"/>
        </w:numPr>
        <w:jc w:val="both"/>
        <w:rPr>
          <w:rFonts w:ascii="Times New Roman" w:hAnsi="Times New Roman" w:cs="Times New Roman"/>
          <w:b/>
          <w:sz w:val="24"/>
          <w:szCs w:val="24"/>
          <w:shd w:val="clear" w:color="auto" w:fill="FFFFFF"/>
        </w:rPr>
      </w:pPr>
      <w:r w:rsidRPr="00335C64">
        <w:rPr>
          <w:rFonts w:ascii="Times New Roman" w:hAnsi="Times New Roman" w:cs="Times New Roman"/>
          <w:b/>
          <w:sz w:val="24"/>
          <w:szCs w:val="24"/>
          <w:shd w:val="clear" w:color="auto" w:fill="FFFFFF"/>
        </w:rPr>
        <w:t>Reforma Judicial Ecuatoriana y equilibrio de Poderes</w:t>
      </w:r>
      <w:r w:rsidR="006E1E9F" w:rsidRPr="00335C64">
        <w:rPr>
          <w:rFonts w:ascii="Times New Roman" w:hAnsi="Times New Roman" w:cs="Times New Roman"/>
          <w:b/>
          <w:sz w:val="24"/>
          <w:szCs w:val="24"/>
          <w:shd w:val="clear" w:color="auto" w:fill="FFFFFF"/>
        </w:rPr>
        <w:t>: análisis de la red actual</w:t>
      </w:r>
    </w:p>
    <w:p w:rsidR="00A01022" w:rsidRPr="00090002" w:rsidRDefault="00A01022" w:rsidP="00E57C98">
      <w:pPr>
        <w:autoSpaceDE w:val="0"/>
        <w:autoSpaceDN w:val="0"/>
        <w:adjustRightInd w:val="0"/>
        <w:jc w:val="both"/>
        <w:rPr>
          <w:rFonts w:ascii="Times New Roman" w:hAnsi="Times New Roman" w:cs="Times New Roman"/>
          <w:sz w:val="24"/>
          <w:szCs w:val="24"/>
        </w:rPr>
      </w:pPr>
    </w:p>
    <w:p w:rsidR="00A01022" w:rsidRPr="00090002" w:rsidRDefault="00A01022" w:rsidP="00E57C98">
      <w:pPr>
        <w:autoSpaceDE w:val="0"/>
        <w:autoSpaceDN w:val="0"/>
        <w:adjustRightInd w:val="0"/>
        <w:jc w:val="both"/>
        <w:rPr>
          <w:rFonts w:ascii="Times New Roman" w:hAnsi="Times New Roman" w:cs="Times New Roman"/>
          <w:sz w:val="24"/>
          <w:szCs w:val="24"/>
        </w:rPr>
      </w:pPr>
      <w:r w:rsidRPr="00090002">
        <w:rPr>
          <w:rFonts w:ascii="Times New Roman" w:hAnsi="Times New Roman" w:cs="Times New Roman"/>
          <w:sz w:val="24"/>
          <w:szCs w:val="24"/>
        </w:rPr>
        <w:t>La reforma judicial ecuatoriana legitimada mediante la consulta popular de 7 de mayo de 2011 significó un cambio en la manera de intervenir por parte del Estado en una reforma institucional. En momentos anteriores, la práctica era la realización de reformas localizadas de acuerdo a agendas que se enmarcaban en la disponibilidad presupuestaria de actores internacionales</w:t>
      </w:r>
      <w:sdt>
        <w:sdtPr>
          <w:rPr>
            <w:rFonts w:ascii="Times New Roman" w:hAnsi="Times New Roman" w:cs="Times New Roman"/>
            <w:sz w:val="24"/>
            <w:szCs w:val="24"/>
          </w:rPr>
          <w:id w:val="1294410910"/>
          <w:citation/>
        </w:sdtPr>
        <w:sdtEndPr/>
        <w:sdtContent>
          <w:r w:rsidR="00717FAB">
            <w:rPr>
              <w:rFonts w:ascii="Times New Roman" w:hAnsi="Times New Roman" w:cs="Times New Roman"/>
              <w:sz w:val="24"/>
              <w:szCs w:val="24"/>
            </w:rPr>
            <w:fldChar w:fldCharType="begin"/>
          </w:r>
          <w:r w:rsidR="00717FAB">
            <w:rPr>
              <w:rFonts w:ascii="Times New Roman" w:hAnsi="Times New Roman" w:cs="Times New Roman"/>
              <w:sz w:val="24"/>
              <w:szCs w:val="24"/>
            </w:rPr>
            <w:instrText xml:space="preserve">CITATION Pás12 \t  \l 12298 </w:instrText>
          </w:r>
          <w:r w:rsidR="00717FAB">
            <w:rPr>
              <w:rFonts w:ascii="Times New Roman" w:hAnsi="Times New Roman" w:cs="Times New Roman"/>
              <w:sz w:val="24"/>
              <w:szCs w:val="24"/>
            </w:rPr>
            <w:fldChar w:fldCharType="separate"/>
          </w:r>
          <w:r w:rsidR="00405D9D">
            <w:rPr>
              <w:rFonts w:ascii="Times New Roman" w:hAnsi="Times New Roman" w:cs="Times New Roman"/>
              <w:noProof/>
              <w:sz w:val="24"/>
              <w:szCs w:val="24"/>
            </w:rPr>
            <w:t xml:space="preserve"> </w:t>
          </w:r>
          <w:r w:rsidR="00405D9D" w:rsidRPr="00405D9D">
            <w:rPr>
              <w:rFonts w:ascii="Times New Roman" w:hAnsi="Times New Roman" w:cs="Times New Roman"/>
              <w:noProof/>
              <w:sz w:val="24"/>
              <w:szCs w:val="24"/>
            </w:rPr>
            <w:t>(Pásara, 2012)</w:t>
          </w:r>
          <w:r w:rsidR="00717FAB">
            <w:rPr>
              <w:rFonts w:ascii="Times New Roman" w:hAnsi="Times New Roman" w:cs="Times New Roman"/>
              <w:sz w:val="24"/>
              <w:szCs w:val="24"/>
            </w:rPr>
            <w:fldChar w:fldCharType="end"/>
          </w:r>
        </w:sdtContent>
      </w:sdt>
      <w:r w:rsidRPr="00090002">
        <w:rPr>
          <w:rFonts w:ascii="Times New Roman" w:hAnsi="Times New Roman" w:cs="Times New Roman"/>
          <w:sz w:val="24"/>
          <w:szCs w:val="24"/>
        </w:rPr>
        <w:t xml:space="preserve">. En la experiencia latinoamericana se puede ver que las mejoras en el sistema judicial están sujetas al interés estratégico de la cooperación internacional, como por ejemplo, en el caso de los procedimientos orales en materia penal o en la gestión y tecnificación del derecho de propiedad intelectual o la mediación. </w:t>
      </w:r>
    </w:p>
    <w:p w:rsidR="00A01022" w:rsidRPr="00090002" w:rsidRDefault="00A01022" w:rsidP="00E57C98">
      <w:pPr>
        <w:autoSpaceDE w:val="0"/>
        <w:autoSpaceDN w:val="0"/>
        <w:adjustRightInd w:val="0"/>
        <w:jc w:val="both"/>
        <w:rPr>
          <w:rFonts w:ascii="Times New Roman" w:hAnsi="Times New Roman" w:cs="Times New Roman"/>
          <w:sz w:val="24"/>
          <w:szCs w:val="24"/>
        </w:rPr>
      </w:pPr>
    </w:p>
    <w:p w:rsidR="00A01022" w:rsidRPr="00090002" w:rsidRDefault="00A01022" w:rsidP="00E57C98">
      <w:pPr>
        <w:autoSpaceDE w:val="0"/>
        <w:autoSpaceDN w:val="0"/>
        <w:adjustRightInd w:val="0"/>
        <w:jc w:val="both"/>
        <w:rPr>
          <w:rFonts w:ascii="Times New Roman" w:hAnsi="Times New Roman" w:cs="Times New Roman"/>
          <w:sz w:val="24"/>
          <w:szCs w:val="24"/>
        </w:rPr>
      </w:pPr>
      <w:r w:rsidRPr="00090002">
        <w:rPr>
          <w:rFonts w:ascii="Times New Roman" w:hAnsi="Times New Roman" w:cs="Times New Roman"/>
          <w:sz w:val="24"/>
          <w:szCs w:val="24"/>
        </w:rPr>
        <w:t>Al contrario, la última reforma judicial ecuatoriana tiene otros derroteros. No sólo rechaza la idea de hace</w:t>
      </w:r>
      <w:r w:rsidR="00151062">
        <w:rPr>
          <w:rFonts w:ascii="Times New Roman" w:hAnsi="Times New Roman" w:cs="Times New Roman"/>
          <w:sz w:val="24"/>
          <w:szCs w:val="24"/>
        </w:rPr>
        <w:t>r</w:t>
      </w:r>
      <w:r w:rsidRPr="00090002">
        <w:rPr>
          <w:rFonts w:ascii="Times New Roman" w:hAnsi="Times New Roman" w:cs="Times New Roman"/>
          <w:sz w:val="24"/>
          <w:szCs w:val="24"/>
        </w:rPr>
        <w:t xml:space="preserve"> una construcción basada en agendas internacionales, sino que propone un modelo endógeno de reforma, construida en torno a los lineamientos estratégicos del Ejecutivo. Esto se debe a dos factores, uno económico y otro político. A nivel económico, la existencia de excedentes </w:t>
      </w:r>
      <w:r w:rsidR="007D410D" w:rsidRPr="00090002">
        <w:rPr>
          <w:rFonts w:ascii="Times New Roman" w:hAnsi="Times New Roman" w:cs="Times New Roman"/>
          <w:sz w:val="24"/>
          <w:szCs w:val="24"/>
        </w:rPr>
        <w:t>petroleros le</w:t>
      </w:r>
      <w:r w:rsidRPr="00090002">
        <w:rPr>
          <w:rFonts w:ascii="Times New Roman" w:hAnsi="Times New Roman" w:cs="Times New Roman"/>
          <w:sz w:val="24"/>
          <w:szCs w:val="24"/>
        </w:rPr>
        <w:t xml:space="preserve"> dio la oportunidad al Gobierno de poder ejercer por primera vez una reforma estatal sin la necesidad de recurrir a fondos multilaterales; y por otro lado, a nivel político, la tendencia de acción del gobierno se basa en acciones radicales, deficientes y eficaces, cuyo signo distintivo es la desconstrucción de la institucionalidad que busca ser mejorada: Se propone que </w:t>
      </w:r>
      <w:r w:rsidR="00A85C47" w:rsidRPr="00090002">
        <w:rPr>
          <w:rFonts w:ascii="Times New Roman" w:hAnsi="Times New Roman" w:cs="Times New Roman"/>
          <w:sz w:val="24"/>
          <w:szCs w:val="24"/>
        </w:rPr>
        <w:t>el abandono de la estructura existente es una consecuencia de la acción negativa de poderes fácticos, y que cualquier institucionalidad ha sido un medio de perpetuación de las desigualdades sociales, por lo que el único medio posible para el avance y el ejercicio de derechos, es una profunda transformación del Estado</w:t>
      </w:r>
      <w:r w:rsidR="006E1E9F">
        <w:rPr>
          <w:rFonts w:ascii="Times New Roman" w:hAnsi="Times New Roman" w:cs="Times New Roman"/>
          <w:noProof/>
          <w:sz w:val="24"/>
          <w:szCs w:val="24"/>
        </w:rPr>
        <w:t xml:space="preserve"> </w:t>
      </w:r>
      <w:r w:rsidR="006E1E9F" w:rsidRPr="00405D9D">
        <w:rPr>
          <w:rFonts w:ascii="Times New Roman" w:hAnsi="Times New Roman" w:cs="Times New Roman"/>
          <w:noProof/>
          <w:sz w:val="24"/>
          <w:szCs w:val="24"/>
        </w:rPr>
        <w:t>(SENPLADES, 2013</w:t>
      </w:r>
      <w:r w:rsidR="006E1E9F">
        <w:rPr>
          <w:rFonts w:ascii="Times New Roman" w:hAnsi="Times New Roman" w:cs="Times New Roman"/>
          <w:noProof/>
          <w:sz w:val="24"/>
          <w:szCs w:val="24"/>
        </w:rPr>
        <w:t>:</w:t>
      </w:r>
      <w:r w:rsidR="006E1E9F" w:rsidRPr="00405D9D">
        <w:rPr>
          <w:rFonts w:ascii="Times New Roman" w:hAnsi="Times New Roman" w:cs="Times New Roman"/>
          <w:noProof/>
          <w:sz w:val="24"/>
          <w:szCs w:val="24"/>
        </w:rPr>
        <w:t xml:space="preserve"> 33)</w:t>
      </w:r>
      <w:r w:rsidR="00A85C47" w:rsidRPr="00090002">
        <w:rPr>
          <w:rFonts w:ascii="Times New Roman" w:hAnsi="Times New Roman" w:cs="Times New Roman"/>
          <w:sz w:val="24"/>
          <w:szCs w:val="24"/>
        </w:rPr>
        <w:t xml:space="preserve">. </w:t>
      </w:r>
    </w:p>
    <w:p w:rsidR="00A85C47" w:rsidRPr="00090002" w:rsidRDefault="00A85C47" w:rsidP="00E57C98">
      <w:pPr>
        <w:autoSpaceDE w:val="0"/>
        <w:autoSpaceDN w:val="0"/>
        <w:adjustRightInd w:val="0"/>
        <w:jc w:val="both"/>
        <w:rPr>
          <w:rFonts w:ascii="Times New Roman" w:hAnsi="Times New Roman" w:cs="Times New Roman"/>
          <w:sz w:val="24"/>
          <w:szCs w:val="24"/>
        </w:rPr>
      </w:pPr>
    </w:p>
    <w:p w:rsidR="00E412D5" w:rsidRPr="00090002" w:rsidRDefault="00A85C47" w:rsidP="00E57C98">
      <w:pPr>
        <w:autoSpaceDE w:val="0"/>
        <w:autoSpaceDN w:val="0"/>
        <w:adjustRightInd w:val="0"/>
        <w:jc w:val="both"/>
        <w:rPr>
          <w:rFonts w:ascii="Times New Roman" w:hAnsi="Times New Roman" w:cs="Times New Roman"/>
          <w:sz w:val="24"/>
          <w:szCs w:val="24"/>
        </w:rPr>
      </w:pPr>
      <w:r w:rsidRPr="00090002">
        <w:rPr>
          <w:rFonts w:ascii="Times New Roman" w:hAnsi="Times New Roman" w:cs="Times New Roman"/>
          <w:sz w:val="24"/>
          <w:szCs w:val="24"/>
        </w:rPr>
        <w:t xml:space="preserve">En tal razón, la reforma del sistema judicial se volvió una prioridad del </w:t>
      </w:r>
      <w:r w:rsidR="003D52AE" w:rsidRPr="00090002">
        <w:rPr>
          <w:rFonts w:ascii="Times New Roman" w:hAnsi="Times New Roman" w:cs="Times New Roman"/>
          <w:sz w:val="24"/>
          <w:szCs w:val="24"/>
        </w:rPr>
        <w:t>régimen. Aunque se establece brevemente en el plan nacional de desarrollo de 2009, se lo propone como todo un objetivo de desarrollo en el plan de 2013, con un cambio: se pasa desde el garantismo jurídico a la eficiencia por motivos de seguridad</w:t>
      </w:r>
      <w:r w:rsidR="006E1E9F">
        <w:rPr>
          <w:rFonts w:ascii="Times New Roman" w:hAnsi="Times New Roman" w:cs="Times New Roman"/>
          <w:noProof/>
          <w:sz w:val="24"/>
          <w:szCs w:val="24"/>
        </w:rPr>
        <w:t xml:space="preserve"> </w:t>
      </w:r>
      <w:r w:rsidR="006E1E9F" w:rsidRPr="00405D9D">
        <w:rPr>
          <w:rFonts w:ascii="Times New Roman" w:hAnsi="Times New Roman" w:cs="Times New Roman"/>
          <w:noProof/>
          <w:sz w:val="24"/>
          <w:szCs w:val="24"/>
        </w:rPr>
        <w:t>(SENPLADES, 2013</w:t>
      </w:r>
      <w:r w:rsidR="006E1E9F">
        <w:rPr>
          <w:rFonts w:ascii="Times New Roman" w:hAnsi="Times New Roman" w:cs="Times New Roman"/>
          <w:noProof/>
          <w:sz w:val="24"/>
          <w:szCs w:val="24"/>
        </w:rPr>
        <w:t>:</w:t>
      </w:r>
      <w:r w:rsidR="006E1E9F" w:rsidRPr="00405D9D">
        <w:rPr>
          <w:rFonts w:ascii="Times New Roman" w:hAnsi="Times New Roman" w:cs="Times New Roman"/>
          <w:noProof/>
          <w:sz w:val="24"/>
          <w:szCs w:val="24"/>
        </w:rPr>
        <w:t xml:space="preserve"> 199</w:t>
      </w:r>
      <w:r w:rsidR="006E1E9F">
        <w:rPr>
          <w:rFonts w:ascii="Times New Roman" w:hAnsi="Times New Roman" w:cs="Times New Roman"/>
          <w:noProof/>
          <w:sz w:val="24"/>
          <w:szCs w:val="24"/>
        </w:rPr>
        <w:t xml:space="preserve"> y ss</w:t>
      </w:r>
      <w:r w:rsidR="006E1E9F" w:rsidRPr="00405D9D">
        <w:rPr>
          <w:rFonts w:ascii="Times New Roman" w:hAnsi="Times New Roman" w:cs="Times New Roman"/>
          <w:noProof/>
          <w:sz w:val="24"/>
          <w:szCs w:val="24"/>
        </w:rPr>
        <w:t>)</w:t>
      </w:r>
      <w:r w:rsidR="003D52AE" w:rsidRPr="00090002">
        <w:rPr>
          <w:rFonts w:ascii="Times New Roman" w:hAnsi="Times New Roman" w:cs="Times New Roman"/>
          <w:sz w:val="24"/>
          <w:szCs w:val="24"/>
        </w:rPr>
        <w:t xml:space="preserve">. A pesar de este giro en </w:t>
      </w:r>
      <w:r w:rsidR="007D410D" w:rsidRPr="00090002">
        <w:rPr>
          <w:rFonts w:ascii="Times New Roman" w:hAnsi="Times New Roman" w:cs="Times New Roman"/>
          <w:sz w:val="24"/>
          <w:szCs w:val="24"/>
        </w:rPr>
        <w:t>la</w:t>
      </w:r>
      <w:r w:rsidR="003D52AE" w:rsidRPr="00090002">
        <w:rPr>
          <w:rFonts w:ascii="Times New Roman" w:hAnsi="Times New Roman" w:cs="Times New Roman"/>
          <w:sz w:val="24"/>
          <w:szCs w:val="24"/>
        </w:rPr>
        <w:t xml:space="preserve"> posición del gobierno, lo sucedido es</w:t>
      </w:r>
      <w:r w:rsidR="00AC1F6C" w:rsidRPr="00090002">
        <w:rPr>
          <w:rFonts w:ascii="Times New Roman" w:hAnsi="Times New Roman" w:cs="Times New Roman"/>
          <w:sz w:val="24"/>
          <w:szCs w:val="24"/>
        </w:rPr>
        <w:t xml:space="preserve">, a pesar de las mejoras </w:t>
      </w:r>
      <w:r w:rsidR="00AC1F6C" w:rsidRPr="00090002">
        <w:rPr>
          <w:rFonts w:ascii="Times New Roman" w:hAnsi="Times New Roman" w:cs="Times New Roman"/>
          <w:sz w:val="24"/>
          <w:szCs w:val="24"/>
        </w:rPr>
        <w:lastRenderedPageBreak/>
        <w:t xml:space="preserve">en logística, sueldos y espacios de trabajo, </w:t>
      </w:r>
      <w:r w:rsidR="005534BB">
        <w:rPr>
          <w:rFonts w:ascii="Times New Roman" w:hAnsi="Times New Roman" w:cs="Times New Roman"/>
          <w:sz w:val="24"/>
          <w:szCs w:val="24"/>
        </w:rPr>
        <w:t>existe un probable costo colateral manifestado en la pérdida</w:t>
      </w:r>
      <w:r w:rsidR="003D52AE" w:rsidRPr="00090002">
        <w:rPr>
          <w:rFonts w:ascii="Times New Roman" w:hAnsi="Times New Roman" w:cs="Times New Roman"/>
          <w:sz w:val="24"/>
          <w:szCs w:val="24"/>
        </w:rPr>
        <w:t xml:space="preserve"> de las capacidades de control de poder de contaba la Judicatura de forma materia</w:t>
      </w:r>
      <w:r w:rsidR="005534BB">
        <w:rPr>
          <w:rFonts w:ascii="Times New Roman" w:hAnsi="Times New Roman" w:cs="Times New Roman"/>
          <w:sz w:val="24"/>
          <w:szCs w:val="24"/>
        </w:rPr>
        <w:t>l</w:t>
      </w:r>
      <w:r w:rsidR="003D52AE" w:rsidRPr="00090002">
        <w:rPr>
          <w:rFonts w:ascii="Times New Roman" w:hAnsi="Times New Roman" w:cs="Times New Roman"/>
          <w:sz w:val="24"/>
          <w:szCs w:val="24"/>
        </w:rPr>
        <w:t>, y una rever</w:t>
      </w:r>
      <w:r w:rsidR="00151062">
        <w:rPr>
          <w:rFonts w:ascii="Times New Roman" w:hAnsi="Times New Roman" w:cs="Times New Roman"/>
          <w:sz w:val="24"/>
          <w:szCs w:val="24"/>
        </w:rPr>
        <w:t>sión a favor del Ejecutivo, esto puede mostrarse en los siguientes elementos.</w:t>
      </w:r>
    </w:p>
    <w:p w:rsidR="00E412D5" w:rsidRPr="00090002" w:rsidRDefault="00E412D5" w:rsidP="00E57C98">
      <w:pPr>
        <w:autoSpaceDE w:val="0"/>
        <w:autoSpaceDN w:val="0"/>
        <w:adjustRightInd w:val="0"/>
        <w:jc w:val="both"/>
        <w:rPr>
          <w:rFonts w:ascii="Times New Roman" w:hAnsi="Times New Roman" w:cs="Times New Roman"/>
          <w:sz w:val="24"/>
          <w:szCs w:val="24"/>
        </w:rPr>
      </w:pPr>
    </w:p>
    <w:p w:rsidR="00A85C47" w:rsidRPr="00151062" w:rsidRDefault="00151062" w:rsidP="00151062">
      <w:pPr>
        <w:pStyle w:val="Prrafodelista"/>
        <w:numPr>
          <w:ilvl w:val="0"/>
          <w:numId w:val="12"/>
        </w:num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Dudas gubernamentales con el</w:t>
      </w:r>
      <w:r w:rsidR="00E412D5" w:rsidRPr="00151062">
        <w:rPr>
          <w:rFonts w:ascii="Times New Roman" w:hAnsi="Times New Roman" w:cs="Times New Roman"/>
          <w:sz w:val="24"/>
          <w:szCs w:val="24"/>
        </w:rPr>
        <w:t xml:space="preserve"> </w:t>
      </w:r>
      <w:r>
        <w:rPr>
          <w:rFonts w:ascii="Times New Roman" w:hAnsi="Times New Roman" w:cs="Times New Roman"/>
          <w:sz w:val="24"/>
          <w:szCs w:val="24"/>
        </w:rPr>
        <w:t>espíritu de la Constitución</w:t>
      </w:r>
      <w:r w:rsidR="00E412D5" w:rsidRPr="00151062">
        <w:rPr>
          <w:rFonts w:ascii="Times New Roman" w:hAnsi="Times New Roman" w:cs="Times New Roman"/>
          <w:sz w:val="24"/>
          <w:szCs w:val="24"/>
        </w:rPr>
        <w:t xml:space="preserve">: el sistema judicial ecuatoriano adolece de una alta carga procesal y una fuerte lentitud, especialmente en el caso de los juicios en los que el actor es el Estado. </w:t>
      </w:r>
      <w:r w:rsidR="00AC1F6C" w:rsidRPr="00151062">
        <w:rPr>
          <w:rFonts w:ascii="Times New Roman" w:hAnsi="Times New Roman" w:cs="Times New Roman"/>
          <w:sz w:val="24"/>
          <w:szCs w:val="24"/>
        </w:rPr>
        <w:t>Una de las posibilidades para sortear ese tema era la acción constitucional de protección, potenciada por la constitución del año 2008. Este tema ha sido criticado por el Ejecutivo</w:t>
      </w:r>
      <w:r w:rsidR="006E1E9F" w:rsidRPr="00151062">
        <w:rPr>
          <w:rFonts w:ascii="Times New Roman" w:hAnsi="Times New Roman" w:cs="Times New Roman"/>
          <w:sz w:val="24"/>
          <w:szCs w:val="24"/>
        </w:rPr>
        <w:t>,</w:t>
      </w:r>
      <w:r w:rsidR="00AC1F6C" w:rsidRPr="00151062">
        <w:rPr>
          <w:rFonts w:ascii="Times New Roman" w:hAnsi="Times New Roman" w:cs="Times New Roman"/>
          <w:sz w:val="24"/>
          <w:szCs w:val="24"/>
        </w:rPr>
        <w:t xml:space="preserve"> al punto de exigir a los jueces ecuatorianos</w:t>
      </w:r>
      <w:r w:rsidR="00A617E1" w:rsidRPr="00151062">
        <w:rPr>
          <w:rFonts w:ascii="Times New Roman" w:hAnsi="Times New Roman" w:cs="Times New Roman"/>
          <w:sz w:val="24"/>
          <w:szCs w:val="24"/>
        </w:rPr>
        <w:t xml:space="preserve"> no fallar en contra del Estado</w:t>
      </w:r>
      <w:r w:rsidR="00AC1F6C" w:rsidRPr="00151062">
        <w:rPr>
          <w:rFonts w:ascii="Times New Roman" w:hAnsi="Times New Roman" w:cs="Times New Roman"/>
          <w:sz w:val="24"/>
          <w:szCs w:val="24"/>
        </w:rPr>
        <w:t>, a costo de</w:t>
      </w:r>
      <w:r w:rsidR="00A617E1" w:rsidRPr="00151062">
        <w:rPr>
          <w:rFonts w:ascii="Times New Roman" w:hAnsi="Times New Roman" w:cs="Times New Roman"/>
          <w:sz w:val="24"/>
          <w:szCs w:val="24"/>
        </w:rPr>
        <w:t xml:space="preserve"> procesos judiciales en su contra</w:t>
      </w:r>
      <w:r w:rsidR="006E1E9F" w:rsidRPr="00151062">
        <w:rPr>
          <w:rFonts w:ascii="Times New Roman" w:hAnsi="Times New Roman" w:cs="Times New Roman"/>
          <w:noProof/>
          <w:sz w:val="24"/>
          <w:szCs w:val="24"/>
        </w:rPr>
        <w:t xml:space="preserve"> (Pásara, 2014: 58)</w:t>
      </w:r>
      <w:r w:rsidR="00A617E1" w:rsidRPr="00151062">
        <w:rPr>
          <w:rFonts w:ascii="Times New Roman" w:hAnsi="Times New Roman" w:cs="Times New Roman"/>
          <w:sz w:val="24"/>
          <w:szCs w:val="24"/>
        </w:rPr>
        <w:t xml:space="preserve">. </w:t>
      </w:r>
    </w:p>
    <w:p w:rsidR="00A617E1" w:rsidRPr="00090002" w:rsidRDefault="00A617E1" w:rsidP="00E57C98">
      <w:pPr>
        <w:autoSpaceDE w:val="0"/>
        <w:autoSpaceDN w:val="0"/>
        <w:adjustRightInd w:val="0"/>
        <w:jc w:val="both"/>
        <w:rPr>
          <w:rFonts w:ascii="Times New Roman" w:hAnsi="Times New Roman" w:cs="Times New Roman"/>
          <w:sz w:val="24"/>
          <w:szCs w:val="24"/>
        </w:rPr>
      </w:pPr>
    </w:p>
    <w:p w:rsidR="00E30795" w:rsidRPr="00151062" w:rsidRDefault="00A617E1" w:rsidP="00151062">
      <w:pPr>
        <w:pStyle w:val="Prrafodelista"/>
        <w:numPr>
          <w:ilvl w:val="0"/>
          <w:numId w:val="12"/>
        </w:numPr>
        <w:autoSpaceDE w:val="0"/>
        <w:autoSpaceDN w:val="0"/>
        <w:adjustRightInd w:val="0"/>
        <w:jc w:val="both"/>
        <w:rPr>
          <w:rFonts w:ascii="Times New Roman" w:hAnsi="Times New Roman" w:cs="Times New Roman"/>
          <w:sz w:val="24"/>
          <w:szCs w:val="24"/>
        </w:rPr>
      </w:pPr>
      <w:r w:rsidRPr="00151062">
        <w:rPr>
          <w:rFonts w:ascii="Times New Roman" w:hAnsi="Times New Roman" w:cs="Times New Roman"/>
          <w:sz w:val="24"/>
          <w:szCs w:val="24"/>
        </w:rPr>
        <w:t>En segundo lugar, el Ejecutivo ha utilizado al sistema judicial para promover su visión respecto a diferentes temas de interés público, generando un espacio altamente reactivo y litigioso. Al res</w:t>
      </w:r>
      <w:r w:rsidR="00DF2B6C" w:rsidRPr="00151062">
        <w:rPr>
          <w:rFonts w:ascii="Times New Roman" w:hAnsi="Times New Roman" w:cs="Times New Roman"/>
          <w:sz w:val="24"/>
          <w:szCs w:val="24"/>
        </w:rPr>
        <w:t>pecto, en varias oportunidades a nivel litigioso,</w:t>
      </w:r>
      <w:r w:rsidR="005534BB" w:rsidRPr="00151062">
        <w:rPr>
          <w:rFonts w:ascii="Times New Roman" w:hAnsi="Times New Roman" w:cs="Times New Roman"/>
          <w:sz w:val="24"/>
          <w:szCs w:val="24"/>
        </w:rPr>
        <w:t xml:space="preserve"> y según datos recabados por informes externos</w:t>
      </w:r>
      <w:r w:rsidR="00DF2B6C" w:rsidRPr="00151062">
        <w:rPr>
          <w:rFonts w:ascii="Times New Roman" w:hAnsi="Times New Roman" w:cs="Times New Roman"/>
          <w:sz w:val="24"/>
          <w:szCs w:val="24"/>
        </w:rPr>
        <w:t xml:space="preserve"> el Ejecutivo ha manifestado su exigencia al Consejo de la Judicatura para fallar en contra de jueces que hubieran realizado acciones polémicas o contrarias a su visión de la realidad o del asunto materia del litigio</w:t>
      </w:r>
      <w:r w:rsidR="006E1E9F" w:rsidRPr="00151062">
        <w:rPr>
          <w:rFonts w:ascii="Times New Roman" w:hAnsi="Times New Roman" w:cs="Times New Roman"/>
          <w:noProof/>
          <w:sz w:val="24"/>
          <w:szCs w:val="24"/>
        </w:rPr>
        <w:t xml:space="preserve"> (Pásara, 2014: 1-37)</w:t>
      </w:r>
      <w:r w:rsidR="00DF2B6C" w:rsidRPr="00151062">
        <w:rPr>
          <w:rFonts w:ascii="Times New Roman" w:hAnsi="Times New Roman" w:cs="Times New Roman"/>
          <w:sz w:val="24"/>
          <w:szCs w:val="24"/>
        </w:rPr>
        <w:t>.</w:t>
      </w:r>
    </w:p>
    <w:p w:rsidR="00DF2B6C" w:rsidRPr="00090002" w:rsidRDefault="00DF2B6C" w:rsidP="00E57C98">
      <w:pPr>
        <w:autoSpaceDE w:val="0"/>
        <w:autoSpaceDN w:val="0"/>
        <w:adjustRightInd w:val="0"/>
        <w:jc w:val="both"/>
        <w:rPr>
          <w:rFonts w:ascii="Times New Roman" w:hAnsi="Times New Roman" w:cs="Times New Roman"/>
          <w:sz w:val="24"/>
          <w:szCs w:val="24"/>
        </w:rPr>
      </w:pPr>
    </w:p>
    <w:p w:rsidR="00C06774" w:rsidRPr="00151062" w:rsidRDefault="00151062" w:rsidP="00151062">
      <w:pPr>
        <w:pStyle w:val="Prrafodelista"/>
        <w:numPr>
          <w:ilvl w:val="0"/>
          <w:numId w:val="12"/>
        </w:num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E</w:t>
      </w:r>
      <w:r w:rsidR="005B48A8" w:rsidRPr="00151062">
        <w:rPr>
          <w:rFonts w:ascii="Times New Roman" w:hAnsi="Times New Roman" w:cs="Times New Roman"/>
          <w:sz w:val="24"/>
          <w:szCs w:val="24"/>
        </w:rPr>
        <w:t>xiste un mecanismo de intervención en las instituciones basado en la colocación de actores estratégicos, de probada efectividad y apoyo al régimen,  que logran generar un mecanismo de coordinación con el Ejecutivo, cosa que asegura recursos, alta efectividad en la acción y una percepción de aumento en la eficiencia de la reforma. En realidad este elemento ta</w:t>
      </w:r>
      <w:r w:rsidR="008465D3" w:rsidRPr="00151062">
        <w:rPr>
          <w:rFonts w:ascii="Times New Roman" w:hAnsi="Times New Roman" w:cs="Times New Roman"/>
          <w:sz w:val="24"/>
          <w:szCs w:val="24"/>
        </w:rPr>
        <w:t>mbién tiene un efecto negativo. Esto es contrario a la teoría política, que plantea que en un gobierno que, como en el caso de AP, tiene una fuerte carga ideológica, y sin fuertes fragmentaciones internas, los funcionarios de élite deberían durar mucho más en sus puestos</w:t>
      </w:r>
      <w:r w:rsidR="006E1E9F" w:rsidRPr="00151062">
        <w:rPr>
          <w:rFonts w:ascii="Times New Roman" w:hAnsi="Times New Roman" w:cs="Times New Roman"/>
          <w:noProof/>
          <w:sz w:val="24"/>
          <w:szCs w:val="24"/>
        </w:rPr>
        <w:t xml:space="preserve"> (Strom, Browne, Frendreis, y Glieber: 1988)</w:t>
      </w:r>
      <w:r w:rsidR="008465D3" w:rsidRPr="00151062">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sz w:val="24"/>
          <w:szCs w:val="24"/>
        </w:rPr>
        <w:br/>
      </w:r>
      <w:r w:rsidR="00AC084B" w:rsidRPr="00151062">
        <w:rPr>
          <w:rFonts w:ascii="Times New Roman" w:hAnsi="Times New Roman" w:cs="Times New Roman"/>
          <w:sz w:val="24"/>
          <w:szCs w:val="24"/>
        </w:rPr>
        <w:t xml:space="preserve">En el caso ecuatoriano, aprovechando la inexistencia de una oposición política capaz de discutir en la arena pública los mecanismos de elección de </w:t>
      </w:r>
      <w:r w:rsidR="007D410D" w:rsidRPr="00151062">
        <w:rPr>
          <w:rFonts w:ascii="Times New Roman" w:hAnsi="Times New Roman" w:cs="Times New Roman"/>
          <w:sz w:val="24"/>
          <w:szCs w:val="24"/>
        </w:rPr>
        <w:t>dignidades</w:t>
      </w:r>
      <w:r w:rsidR="00AC084B" w:rsidRPr="00151062">
        <w:rPr>
          <w:rFonts w:ascii="Times New Roman" w:hAnsi="Times New Roman" w:cs="Times New Roman"/>
          <w:sz w:val="24"/>
          <w:szCs w:val="24"/>
        </w:rPr>
        <w:t xml:space="preserve">, lo que sucede es que los actores políticos más relevantes rotan entre diferentes dignidades, utilizando sus habilidades de forma que aumenten la eficacia de la dinámica gubernamental, considerando su </w:t>
      </w:r>
      <w:r w:rsidR="007D410D" w:rsidRPr="00151062">
        <w:rPr>
          <w:rFonts w:ascii="Times New Roman" w:hAnsi="Times New Roman" w:cs="Times New Roman"/>
          <w:sz w:val="24"/>
          <w:szCs w:val="24"/>
        </w:rPr>
        <w:t>aprendizaje</w:t>
      </w:r>
      <w:r w:rsidR="00AC084B" w:rsidRPr="00151062">
        <w:rPr>
          <w:rFonts w:ascii="Times New Roman" w:hAnsi="Times New Roman" w:cs="Times New Roman"/>
          <w:sz w:val="24"/>
          <w:szCs w:val="24"/>
        </w:rPr>
        <w:t xml:space="preserve"> previo, y el capital político que llevan consigo. </w:t>
      </w:r>
      <w:r w:rsidR="00C06774" w:rsidRPr="00151062">
        <w:rPr>
          <w:rFonts w:ascii="Times New Roman" w:hAnsi="Times New Roman" w:cs="Times New Roman"/>
          <w:sz w:val="24"/>
          <w:szCs w:val="24"/>
        </w:rPr>
        <w:t>Dado que no hay necesidad de agotar a los ministros en enfrentamientos con rivales políticos, se los coloca de forma que sirvan de punta de lanza en acciones estratégicas. En el caso del Consejo de la Judicatura, la totalidad de los miembros elegidos son exfuncionarios del presente régimen a nivel directivo superior, o actores ligados a AP.</w:t>
      </w:r>
    </w:p>
    <w:p w:rsidR="00C06774" w:rsidRPr="00090002" w:rsidRDefault="00C06774" w:rsidP="00E57C98">
      <w:pPr>
        <w:autoSpaceDE w:val="0"/>
        <w:autoSpaceDN w:val="0"/>
        <w:adjustRightInd w:val="0"/>
        <w:jc w:val="both"/>
        <w:rPr>
          <w:rFonts w:ascii="Times New Roman" w:hAnsi="Times New Roman" w:cs="Times New Roman"/>
          <w:sz w:val="24"/>
          <w:szCs w:val="24"/>
        </w:rPr>
      </w:pPr>
    </w:p>
    <w:p w:rsidR="00E57C98" w:rsidRPr="00151062" w:rsidRDefault="00C06774" w:rsidP="00151062">
      <w:pPr>
        <w:pStyle w:val="Prrafodelista"/>
        <w:numPr>
          <w:ilvl w:val="0"/>
          <w:numId w:val="12"/>
        </w:numPr>
        <w:autoSpaceDE w:val="0"/>
        <w:autoSpaceDN w:val="0"/>
        <w:adjustRightInd w:val="0"/>
        <w:jc w:val="both"/>
        <w:rPr>
          <w:rFonts w:ascii="Times New Roman" w:hAnsi="Times New Roman" w:cs="Times New Roman"/>
          <w:sz w:val="24"/>
          <w:szCs w:val="24"/>
        </w:rPr>
      </w:pPr>
      <w:r w:rsidRPr="00151062">
        <w:rPr>
          <w:rFonts w:ascii="Times New Roman" w:hAnsi="Times New Roman" w:cs="Times New Roman"/>
          <w:sz w:val="24"/>
          <w:szCs w:val="24"/>
        </w:rPr>
        <w:t>Por otro lado existe la presión hacia los jueces mediante el control administrativo. El sistema disciplinario hacia los jueces se ejerce a través de</w:t>
      </w:r>
      <w:r w:rsidR="00B735CB" w:rsidRPr="00151062">
        <w:rPr>
          <w:rFonts w:ascii="Times New Roman" w:hAnsi="Times New Roman" w:cs="Times New Roman"/>
          <w:sz w:val="24"/>
          <w:szCs w:val="24"/>
        </w:rPr>
        <w:t xml:space="preserve">l Consejo de la Judicatura. Según informes de ONGs internacionales, el sistema </w:t>
      </w:r>
      <w:r w:rsidR="007D410D" w:rsidRPr="00151062">
        <w:rPr>
          <w:rFonts w:ascii="Times New Roman" w:hAnsi="Times New Roman" w:cs="Times New Roman"/>
          <w:sz w:val="24"/>
          <w:szCs w:val="24"/>
        </w:rPr>
        <w:t>disciplinario</w:t>
      </w:r>
      <w:r w:rsidR="00B735CB" w:rsidRPr="00151062">
        <w:rPr>
          <w:rFonts w:ascii="Times New Roman" w:hAnsi="Times New Roman" w:cs="Times New Roman"/>
          <w:sz w:val="24"/>
          <w:szCs w:val="24"/>
        </w:rPr>
        <w:t xml:space="preserve"> se encuentra basado en sancionar la falta de fundamentación de la decisión judicial y el error inexcusable contenido en ella</w:t>
      </w:r>
      <w:r w:rsidR="00736E23">
        <w:rPr>
          <w:rStyle w:val="Refdenotaalpie"/>
          <w:rFonts w:ascii="Times New Roman" w:hAnsi="Times New Roman" w:cs="Times New Roman"/>
          <w:sz w:val="24"/>
          <w:szCs w:val="24"/>
        </w:rPr>
        <w:footnoteReference w:id="16"/>
      </w:r>
      <w:r w:rsidR="00B735CB" w:rsidRPr="00151062">
        <w:rPr>
          <w:rFonts w:ascii="Times New Roman" w:hAnsi="Times New Roman" w:cs="Times New Roman"/>
          <w:sz w:val="24"/>
          <w:szCs w:val="24"/>
        </w:rPr>
        <w:t xml:space="preserve">. Esto afectaría la independencia judicial, </w:t>
      </w:r>
      <w:r w:rsidR="00B735CB" w:rsidRPr="00151062">
        <w:rPr>
          <w:rFonts w:ascii="Times New Roman" w:hAnsi="Times New Roman" w:cs="Times New Roman"/>
          <w:sz w:val="24"/>
          <w:szCs w:val="24"/>
        </w:rPr>
        <w:lastRenderedPageBreak/>
        <w:t>si se lo analiza a nivel puramente jurisdiccional: ¿Este análisis no es una revisión del proceso que debería realizarse en el mismo sistema judicial?, ¿Sería posible que el CNJ estuviera prevaricando, al calificar los mér</w:t>
      </w:r>
      <w:r w:rsidR="00DA5DE6" w:rsidRPr="00151062">
        <w:rPr>
          <w:rFonts w:ascii="Times New Roman" w:hAnsi="Times New Roman" w:cs="Times New Roman"/>
          <w:sz w:val="24"/>
          <w:szCs w:val="24"/>
        </w:rPr>
        <w:t>itos de una acción judicial</w:t>
      </w:r>
      <w:r w:rsidR="007D410D" w:rsidRPr="00151062">
        <w:rPr>
          <w:rFonts w:ascii="Times New Roman" w:hAnsi="Times New Roman" w:cs="Times New Roman"/>
          <w:sz w:val="24"/>
          <w:szCs w:val="24"/>
        </w:rPr>
        <w:t>?</w:t>
      </w:r>
      <w:r w:rsidR="00DA5DE6" w:rsidRPr="00151062">
        <w:rPr>
          <w:rFonts w:ascii="Times New Roman" w:hAnsi="Times New Roman" w:cs="Times New Roman"/>
          <w:sz w:val="24"/>
          <w:szCs w:val="24"/>
        </w:rPr>
        <w:t xml:space="preserve">  En este orden de cosas, esta revisión, a pesar de su utilidad para poder controlar inconsistencias en el sistema normativo, no pudiera ser </w:t>
      </w:r>
      <w:r w:rsidR="007D410D" w:rsidRPr="00151062">
        <w:rPr>
          <w:rFonts w:ascii="Times New Roman" w:hAnsi="Times New Roman" w:cs="Times New Roman"/>
          <w:sz w:val="24"/>
          <w:szCs w:val="24"/>
        </w:rPr>
        <w:t>utilizada</w:t>
      </w:r>
      <w:r w:rsidR="00DA5DE6" w:rsidRPr="00151062">
        <w:rPr>
          <w:rFonts w:ascii="Times New Roman" w:hAnsi="Times New Roman" w:cs="Times New Roman"/>
          <w:sz w:val="24"/>
          <w:szCs w:val="24"/>
        </w:rPr>
        <w:t xml:space="preserve"> como un mecanismo de control en casos polémicos o complicados a nivel legal, sacando la discusión del plano puramente judicial, e introduciéndolo al plano admi</w:t>
      </w:r>
      <w:r w:rsidR="00B46BB9" w:rsidRPr="00151062">
        <w:rPr>
          <w:rFonts w:ascii="Times New Roman" w:hAnsi="Times New Roman" w:cs="Times New Roman"/>
          <w:sz w:val="24"/>
          <w:szCs w:val="24"/>
        </w:rPr>
        <w:t xml:space="preserve">nistrativo, donde hay un mayor rango de gestión por parte dl administrador. </w:t>
      </w:r>
    </w:p>
    <w:p w:rsidR="00B46BB9" w:rsidRPr="00090002" w:rsidRDefault="00B46BB9" w:rsidP="00E57C98">
      <w:pPr>
        <w:autoSpaceDE w:val="0"/>
        <w:autoSpaceDN w:val="0"/>
        <w:adjustRightInd w:val="0"/>
        <w:jc w:val="both"/>
        <w:rPr>
          <w:rFonts w:ascii="Times New Roman" w:hAnsi="Times New Roman" w:cs="Times New Roman"/>
          <w:sz w:val="24"/>
          <w:szCs w:val="24"/>
        </w:rPr>
      </w:pPr>
    </w:p>
    <w:p w:rsidR="00B46BB9" w:rsidRPr="00090002" w:rsidRDefault="00B46BB9" w:rsidP="00E57C98">
      <w:pPr>
        <w:autoSpaceDE w:val="0"/>
        <w:autoSpaceDN w:val="0"/>
        <w:adjustRightInd w:val="0"/>
        <w:jc w:val="both"/>
        <w:rPr>
          <w:rFonts w:ascii="Times New Roman" w:hAnsi="Times New Roman" w:cs="Times New Roman"/>
          <w:sz w:val="24"/>
          <w:szCs w:val="24"/>
        </w:rPr>
      </w:pPr>
      <w:r w:rsidRPr="00090002">
        <w:rPr>
          <w:rFonts w:ascii="Times New Roman" w:hAnsi="Times New Roman" w:cs="Times New Roman"/>
          <w:sz w:val="24"/>
          <w:szCs w:val="24"/>
        </w:rPr>
        <w:t xml:space="preserve">Ahora, la suman de estos elementos se puede resumir en que: a) de los datos disponibles existió un interés del gobierno ecuatoriano, mucho más claro desde el año 2011 para hacer un cambio de alto perfil en el sistema judicial; b) este cambio llevó aparejado una intervención política para aumentar  la eficiencia del modelo de reforma, c) esta intervención se basó en que actores </w:t>
      </w:r>
      <w:r w:rsidR="007D410D" w:rsidRPr="00090002">
        <w:rPr>
          <w:rFonts w:ascii="Times New Roman" w:hAnsi="Times New Roman" w:cs="Times New Roman"/>
          <w:sz w:val="24"/>
          <w:szCs w:val="24"/>
        </w:rPr>
        <w:t>estratégicos</w:t>
      </w:r>
      <w:r w:rsidRPr="00090002">
        <w:rPr>
          <w:rFonts w:ascii="Times New Roman" w:hAnsi="Times New Roman" w:cs="Times New Roman"/>
          <w:sz w:val="24"/>
          <w:szCs w:val="24"/>
        </w:rPr>
        <w:t>, comprometidos con el proceso político, ocupen posiciones de decisión en el</w:t>
      </w:r>
      <w:r w:rsidR="00F00AB3" w:rsidRPr="00090002">
        <w:rPr>
          <w:rFonts w:ascii="Times New Roman" w:hAnsi="Times New Roman" w:cs="Times New Roman"/>
          <w:sz w:val="24"/>
          <w:szCs w:val="24"/>
        </w:rPr>
        <w:t xml:space="preserve"> Consejo de la Judicatura, y d) De la literatura disponible, existen costos colaterales, en los que el </w:t>
      </w:r>
      <w:r w:rsidR="007D410D" w:rsidRPr="00090002">
        <w:rPr>
          <w:rFonts w:ascii="Times New Roman" w:hAnsi="Times New Roman" w:cs="Times New Roman"/>
          <w:sz w:val="24"/>
          <w:szCs w:val="24"/>
        </w:rPr>
        <w:t>Ejecutivo tiene</w:t>
      </w:r>
      <w:r w:rsidR="00F00AB3" w:rsidRPr="00090002">
        <w:rPr>
          <w:rFonts w:ascii="Times New Roman" w:hAnsi="Times New Roman" w:cs="Times New Roman"/>
          <w:sz w:val="24"/>
          <w:szCs w:val="24"/>
        </w:rPr>
        <w:t xml:space="preserve"> mayor posibilidad de intervención en la política judicial (cosa confirmada por su visión de la división de poderes), una te</w:t>
      </w:r>
      <w:r w:rsidR="00F87769" w:rsidRPr="00090002">
        <w:rPr>
          <w:rFonts w:ascii="Times New Roman" w:hAnsi="Times New Roman" w:cs="Times New Roman"/>
          <w:sz w:val="24"/>
          <w:szCs w:val="24"/>
        </w:rPr>
        <w:t xml:space="preserve">ndencia a la judicialización de situaciones políticas; resistencias a aceptar las obligaciones legales nacidas del mecanismo garantista planteado en la constitución, y  finalmente la posibilidad de hacer controles a la actividad judicial mediante mecanismos </w:t>
      </w:r>
      <w:r w:rsidR="007D410D" w:rsidRPr="00090002">
        <w:rPr>
          <w:rFonts w:ascii="Times New Roman" w:hAnsi="Times New Roman" w:cs="Times New Roman"/>
          <w:sz w:val="24"/>
          <w:szCs w:val="24"/>
        </w:rPr>
        <w:t>disciplinarios</w:t>
      </w:r>
      <w:r w:rsidR="00F87769" w:rsidRPr="00090002">
        <w:rPr>
          <w:rFonts w:ascii="Times New Roman" w:hAnsi="Times New Roman" w:cs="Times New Roman"/>
          <w:sz w:val="24"/>
          <w:szCs w:val="24"/>
        </w:rPr>
        <w:t>.</w:t>
      </w:r>
    </w:p>
    <w:p w:rsidR="00F87769" w:rsidRPr="00090002" w:rsidRDefault="00F87769" w:rsidP="00E57C98">
      <w:pPr>
        <w:autoSpaceDE w:val="0"/>
        <w:autoSpaceDN w:val="0"/>
        <w:adjustRightInd w:val="0"/>
        <w:jc w:val="both"/>
        <w:rPr>
          <w:rFonts w:ascii="Times New Roman" w:hAnsi="Times New Roman" w:cs="Times New Roman"/>
          <w:sz w:val="24"/>
          <w:szCs w:val="24"/>
        </w:rPr>
      </w:pPr>
    </w:p>
    <w:p w:rsidR="00F87769" w:rsidRPr="00090002" w:rsidRDefault="00F87769" w:rsidP="00E57C98">
      <w:pPr>
        <w:autoSpaceDE w:val="0"/>
        <w:autoSpaceDN w:val="0"/>
        <w:adjustRightInd w:val="0"/>
        <w:jc w:val="both"/>
        <w:rPr>
          <w:rFonts w:ascii="Times New Roman" w:hAnsi="Times New Roman" w:cs="Times New Roman"/>
          <w:sz w:val="24"/>
          <w:szCs w:val="24"/>
        </w:rPr>
      </w:pPr>
      <w:r w:rsidRPr="00090002">
        <w:rPr>
          <w:rFonts w:ascii="Times New Roman" w:hAnsi="Times New Roman" w:cs="Times New Roman"/>
          <w:sz w:val="24"/>
          <w:szCs w:val="24"/>
        </w:rPr>
        <w:t xml:space="preserve">En suma, lo que sucede es un cambio en la red. Una red equilibrada, con mecanismos de control establecidos de manera compacta, se </w:t>
      </w:r>
      <w:r w:rsidR="007D410D" w:rsidRPr="00090002">
        <w:rPr>
          <w:rFonts w:ascii="Times New Roman" w:hAnsi="Times New Roman" w:cs="Times New Roman"/>
          <w:sz w:val="24"/>
          <w:szCs w:val="24"/>
        </w:rPr>
        <w:t>traslada</w:t>
      </w:r>
      <w:r w:rsidRPr="00090002">
        <w:rPr>
          <w:rFonts w:ascii="Times New Roman" w:hAnsi="Times New Roman" w:cs="Times New Roman"/>
          <w:sz w:val="24"/>
          <w:szCs w:val="24"/>
        </w:rPr>
        <w:t xml:space="preserve"> gradualmente, mediante un mecanismo de elección aparentemente válido, hacia una pérdida de los mecanismos de control de gobierno que estaban aceptados en la</w:t>
      </w:r>
      <w:r w:rsidR="00AB054F" w:rsidRPr="00090002">
        <w:rPr>
          <w:rFonts w:ascii="Times New Roman" w:hAnsi="Times New Roman" w:cs="Times New Roman"/>
          <w:sz w:val="24"/>
          <w:szCs w:val="24"/>
        </w:rPr>
        <w:t xml:space="preserve"> constitución. En tal razón, la red cambia y se generan nuevas centralidades en torno a diferentes actores de poder. Esto genera un desequilibrio de poderes, y una reconstrucción de las relaciones en torno al actor político con mayor poder fáctico. En el caso ecuatoriano, y de acuerdo a lo explicado en párrafos anteriores, lo sucedido es una disminución de la capacidad del poder judicial para poder ejercer su posibilidad de control. En ese escenario, la red se construiría de la siguiente manera:</w:t>
      </w:r>
    </w:p>
    <w:p w:rsidR="007E1570" w:rsidRPr="004E3F6B" w:rsidRDefault="007E1570" w:rsidP="00053370">
      <w:pPr>
        <w:pStyle w:val="Descripcin"/>
        <w:spacing w:before="0" w:after="0" w:line="240" w:lineRule="auto"/>
        <w:rPr>
          <w:sz w:val="24"/>
          <w:szCs w:val="24"/>
        </w:rPr>
      </w:pPr>
      <w:r w:rsidRPr="004E3F6B">
        <w:rPr>
          <w:sz w:val="24"/>
          <w:szCs w:val="24"/>
        </w:rPr>
        <w:t>Gráfico N</w:t>
      </w:r>
      <w:proofErr w:type="gramStart"/>
      <w:r w:rsidRPr="004E3F6B">
        <w:rPr>
          <w:sz w:val="24"/>
          <w:szCs w:val="24"/>
        </w:rPr>
        <w:t>.º</w:t>
      </w:r>
      <w:proofErr w:type="gramEnd"/>
      <w:r w:rsidRPr="004E3F6B">
        <w:rPr>
          <w:sz w:val="24"/>
          <w:szCs w:val="24"/>
        </w:rPr>
        <w:t xml:space="preserve"> </w:t>
      </w:r>
      <w:r w:rsidR="00DB0EA0">
        <w:rPr>
          <w:sz w:val="24"/>
          <w:szCs w:val="24"/>
        </w:rPr>
        <w:t>5</w:t>
      </w:r>
    </w:p>
    <w:p w:rsidR="00AB054F" w:rsidRPr="007E1570" w:rsidRDefault="007E1570" w:rsidP="007E1570">
      <w:pPr>
        <w:pStyle w:val="Descripcin"/>
        <w:spacing w:before="0" w:after="0" w:line="240" w:lineRule="auto"/>
        <w:rPr>
          <w:sz w:val="24"/>
          <w:szCs w:val="24"/>
          <w:lang w:val="es-EC"/>
        </w:rPr>
      </w:pPr>
      <w:r w:rsidRPr="004E3F6B">
        <w:rPr>
          <w:sz w:val="24"/>
          <w:szCs w:val="24"/>
        </w:rPr>
        <w:t xml:space="preserve">Red institucional </w:t>
      </w:r>
      <w:r>
        <w:rPr>
          <w:sz w:val="24"/>
          <w:szCs w:val="24"/>
        </w:rPr>
        <w:t>equilibrio de poderes post reforma judicial (2007-2014)</w:t>
      </w:r>
    </w:p>
    <w:p w:rsidR="00AB054F" w:rsidRPr="00090002" w:rsidRDefault="005276DD" w:rsidP="005276DD">
      <w:pPr>
        <w:autoSpaceDE w:val="0"/>
        <w:autoSpaceDN w:val="0"/>
        <w:adjustRightInd w:val="0"/>
        <w:jc w:val="center"/>
        <w:rPr>
          <w:rFonts w:ascii="Times New Roman" w:hAnsi="Times New Roman" w:cs="Times New Roman"/>
          <w:sz w:val="24"/>
          <w:szCs w:val="24"/>
        </w:rPr>
      </w:pPr>
      <w:r w:rsidRPr="00090002">
        <w:rPr>
          <w:rFonts w:ascii="Times New Roman" w:hAnsi="Times New Roman" w:cs="Times New Roman"/>
          <w:noProof/>
          <w:sz w:val="24"/>
          <w:szCs w:val="24"/>
          <w:lang w:eastAsia="es-EC"/>
        </w:rPr>
        <w:drawing>
          <wp:inline distT="0" distB="0" distL="0" distR="0" wp14:anchorId="6B2938B5" wp14:editId="2771629A">
            <wp:extent cx="4054132" cy="2567940"/>
            <wp:effectExtent l="19050" t="19050" r="22860" b="2286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13346" cy="2605447"/>
                    </a:xfrm>
                    <a:prstGeom prst="rect">
                      <a:avLst/>
                    </a:prstGeom>
                    <a:noFill/>
                    <a:ln>
                      <a:solidFill>
                        <a:schemeClr val="tx1"/>
                      </a:solidFill>
                    </a:ln>
                  </pic:spPr>
                </pic:pic>
              </a:graphicData>
            </a:graphic>
          </wp:inline>
        </w:drawing>
      </w:r>
    </w:p>
    <w:p w:rsidR="007F6D77" w:rsidRPr="00090002" w:rsidRDefault="007E1570" w:rsidP="00053370">
      <w:pPr>
        <w:jc w:val="both"/>
        <w:rPr>
          <w:rFonts w:ascii="Times New Roman" w:hAnsi="Times New Roman" w:cs="Times New Roman"/>
          <w:sz w:val="24"/>
          <w:szCs w:val="24"/>
        </w:rPr>
      </w:pPr>
      <w:r w:rsidRPr="004E3F6B">
        <w:rPr>
          <w:rFonts w:ascii="Times New Roman" w:hAnsi="Times New Roman" w:cs="Times New Roman"/>
          <w:b/>
        </w:rPr>
        <w:t xml:space="preserve">Fuente: </w:t>
      </w:r>
      <w:r>
        <w:rPr>
          <w:rFonts w:ascii="Times New Roman" w:hAnsi="Times New Roman" w:cs="Times New Roman"/>
        </w:rPr>
        <w:t>Elaboración propia a base de información recabada</w:t>
      </w:r>
      <w:r w:rsidRPr="004E3F6B">
        <w:rPr>
          <w:rFonts w:ascii="Times New Roman" w:hAnsi="Times New Roman" w:cs="Times New Roman"/>
        </w:rPr>
        <w:t xml:space="preserve">, simulado en </w:t>
      </w:r>
      <w:proofErr w:type="spellStart"/>
      <w:r w:rsidRPr="004E3F6B">
        <w:rPr>
          <w:rFonts w:ascii="Times New Roman" w:hAnsi="Times New Roman" w:cs="Times New Roman"/>
        </w:rPr>
        <w:t>Gephi</w:t>
      </w:r>
      <w:proofErr w:type="spellEnd"/>
      <w:r w:rsidRPr="004E3F6B">
        <w:rPr>
          <w:rFonts w:ascii="Times New Roman" w:hAnsi="Times New Roman" w:cs="Times New Roman"/>
        </w:rPr>
        <w:t xml:space="preserve">, bajo </w:t>
      </w:r>
      <w:r>
        <w:rPr>
          <w:rFonts w:ascii="Times New Roman" w:hAnsi="Times New Roman" w:cs="Times New Roman"/>
        </w:rPr>
        <w:t>algoritmo</w:t>
      </w:r>
      <w:r w:rsidRPr="004E3F6B">
        <w:rPr>
          <w:rFonts w:ascii="Times New Roman" w:hAnsi="Times New Roman" w:cs="Times New Roman"/>
        </w:rPr>
        <w:t xml:space="preserve"> </w:t>
      </w:r>
      <w:r>
        <w:rPr>
          <w:rFonts w:ascii="Times New Roman" w:hAnsi="Times New Roman" w:cs="Times New Roman"/>
        </w:rPr>
        <w:t xml:space="preserve"> </w:t>
      </w:r>
      <w:proofErr w:type="spellStart"/>
      <w:r w:rsidRPr="007E1570">
        <w:rPr>
          <w:rFonts w:ascii="Times New Roman" w:hAnsi="Times New Roman" w:cs="Times New Roman"/>
        </w:rPr>
        <w:t>Fruchterman-Reingold</w:t>
      </w:r>
      <w:proofErr w:type="spellEnd"/>
      <w:r>
        <w:rPr>
          <w:rFonts w:ascii="Times New Roman" w:hAnsi="Times New Roman" w:cs="Times New Roman"/>
        </w:rPr>
        <w:t>.</w:t>
      </w:r>
      <w:r w:rsidR="00053370">
        <w:rPr>
          <w:rFonts w:ascii="Times New Roman" w:hAnsi="Times New Roman" w:cs="Times New Roman"/>
        </w:rPr>
        <w:t xml:space="preserve"> Nótese la reducción de controles nacidos del poder judicial.</w:t>
      </w:r>
    </w:p>
    <w:p w:rsidR="00CE1418" w:rsidRPr="00090002" w:rsidRDefault="005276DD" w:rsidP="00CE1418">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lastRenderedPageBreak/>
        <w:t>Est</w:t>
      </w:r>
      <w:r w:rsidR="003F3392" w:rsidRPr="00090002">
        <w:rPr>
          <w:rFonts w:ascii="Times New Roman" w:hAnsi="Times New Roman" w:cs="Times New Roman"/>
          <w:sz w:val="24"/>
          <w:szCs w:val="24"/>
          <w:shd w:val="clear" w:color="auto" w:fill="FFFFFF"/>
        </w:rPr>
        <w:t>a</w:t>
      </w:r>
      <w:r w:rsidRPr="00090002">
        <w:rPr>
          <w:rFonts w:ascii="Times New Roman" w:hAnsi="Times New Roman" w:cs="Times New Roman"/>
          <w:sz w:val="24"/>
          <w:szCs w:val="24"/>
          <w:shd w:val="clear" w:color="auto" w:fill="FFFFFF"/>
        </w:rPr>
        <w:t xml:space="preserve"> red confirma una serie de factores que pueden manifestarse en favor de una posible tesis de centralidad del Ejecutivo. En primer lugar, al romper los escenarios judiciales, y de acuerdo a la información disponible, existe un vector directo del Ejecutivo a la Función Judicial. Esto se suma al control administrativo por parte del Consejo de la Judicatura que, de forma absolutamente legal, está formada por allegados al r</w:t>
      </w:r>
      <w:r w:rsidR="003F3392" w:rsidRPr="00090002">
        <w:rPr>
          <w:rFonts w:ascii="Times New Roman" w:hAnsi="Times New Roman" w:cs="Times New Roman"/>
          <w:sz w:val="24"/>
          <w:szCs w:val="24"/>
          <w:shd w:val="clear" w:color="auto" w:fill="FFFFFF"/>
        </w:rPr>
        <w:t>égimen. En un escenario así, existe un discurso mayoritario que no puede ser rebatido por los jueces, por cuanto no cuentan ni con legitimidad ni con cobertura institucional q</w:t>
      </w:r>
      <w:r w:rsidR="007E1570">
        <w:rPr>
          <w:rFonts w:ascii="Times New Roman" w:hAnsi="Times New Roman" w:cs="Times New Roman"/>
          <w:sz w:val="24"/>
          <w:szCs w:val="24"/>
          <w:shd w:val="clear" w:color="auto" w:fill="FFFFFF"/>
        </w:rPr>
        <w:t>ue pudiera ser capaz de protege</w:t>
      </w:r>
      <w:r w:rsidR="003F3392" w:rsidRPr="00090002">
        <w:rPr>
          <w:rFonts w:ascii="Times New Roman" w:hAnsi="Times New Roman" w:cs="Times New Roman"/>
          <w:sz w:val="24"/>
          <w:szCs w:val="24"/>
          <w:shd w:val="clear" w:color="auto" w:fill="FFFFFF"/>
        </w:rPr>
        <w:t xml:space="preserve">rlos de presiones externas. Por otro lado, esta red muestra un hecho institucional importante: El Ejecutivo es el único actor del sistema capaz de influir directamente en el Consejo de Participación Ciudadana y Control Social. En el sistema legal ecuatoriano esta organización es vital, ya que está encargada de la rendición de cuentas (accountability) de los actores elegidos por votación popular, y del nombramiento de los miembros del Consejo de la Judicatura y del resto de autoridades de control (Contralor, </w:t>
      </w:r>
      <w:r w:rsidR="007D410D" w:rsidRPr="00090002">
        <w:rPr>
          <w:rFonts w:ascii="Times New Roman" w:hAnsi="Times New Roman" w:cs="Times New Roman"/>
          <w:sz w:val="24"/>
          <w:szCs w:val="24"/>
          <w:shd w:val="clear" w:color="auto" w:fill="FFFFFF"/>
        </w:rPr>
        <w:t>Procurador</w:t>
      </w:r>
      <w:r w:rsidR="003F3392" w:rsidRPr="00090002">
        <w:rPr>
          <w:rFonts w:ascii="Times New Roman" w:hAnsi="Times New Roman" w:cs="Times New Roman"/>
          <w:sz w:val="24"/>
          <w:szCs w:val="24"/>
          <w:shd w:val="clear" w:color="auto" w:fill="FFFFFF"/>
        </w:rPr>
        <w:t xml:space="preserve">, etc). En este </w:t>
      </w:r>
      <w:r w:rsidR="007D410D" w:rsidRPr="00090002">
        <w:rPr>
          <w:rFonts w:ascii="Times New Roman" w:hAnsi="Times New Roman" w:cs="Times New Roman"/>
          <w:sz w:val="24"/>
          <w:szCs w:val="24"/>
          <w:shd w:val="clear" w:color="auto" w:fill="FFFFFF"/>
        </w:rPr>
        <w:t>orden</w:t>
      </w:r>
      <w:r w:rsidR="003F3392" w:rsidRPr="00090002">
        <w:rPr>
          <w:rFonts w:ascii="Times New Roman" w:hAnsi="Times New Roman" w:cs="Times New Roman"/>
          <w:sz w:val="24"/>
          <w:szCs w:val="24"/>
          <w:shd w:val="clear" w:color="auto" w:fill="FFFFFF"/>
        </w:rPr>
        <w:t xml:space="preserve"> de cosas, el control de esa institución y de obtener mayoría en ella es aun fuerte baza política. </w:t>
      </w:r>
    </w:p>
    <w:p w:rsidR="003F3392" w:rsidRPr="00090002" w:rsidRDefault="003F3392" w:rsidP="00CE1418">
      <w:pPr>
        <w:jc w:val="both"/>
        <w:rPr>
          <w:rFonts w:ascii="Times New Roman" w:hAnsi="Times New Roman" w:cs="Times New Roman"/>
          <w:sz w:val="24"/>
          <w:szCs w:val="24"/>
          <w:shd w:val="clear" w:color="auto" w:fill="FFFFFF"/>
        </w:rPr>
      </w:pPr>
    </w:p>
    <w:p w:rsidR="00107822" w:rsidRPr="00090002" w:rsidRDefault="008721A1" w:rsidP="00CE1418">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 xml:space="preserve">A nivel cuantitativo, hay una serie de valoraciones que pueden hacerse. </w:t>
      </w:r>
      <w:r w:rsidR="00107822" w:rsidRPr="00090002">
        <w:rPr>
          <w:rFonts w:ascii="Times New Roman" w:hAnsi="Times New Roman" w:cs="Times New Roman"/>
          <w:sz w:val="24"/>
          <w:szCs w:val="24"/>
          <w:shd w:val="clear" w:color="auto" w:fill="FFFFFF"/>
        </w:rPr>
        <w:t xml:space="preserve">En primer </w:t>
      </w:r>
      <w:r w:rsidR="007D410D" w:rsidRPr="00090002">
        <w:rPr>
          <w:rFonts w:ascii="Times New Roman" w:hAnsi="Times New Roman" w:cs="Times New Roman"/>
          <w:sz w:val="24"/>
          <w:szCs w:val="24"/>
          <w:shd w:val="clear" w:color="auto" w:fill="FFFFFF"/>
        </w:rPr>
        <w:t>lugar</w:t>
      </w:r>
      <w:r w:rsidR="00107822" w:rsidRPr="00090002">
        <w:rPr>
          <w:rFonts w:ascii="Times New Roman" w:hAnsi="Times New Roman" w:cs="Times New Roman"/>
          <w:sz w:val="24"/>
          <w:szCs w:val="24"/>
          <w:shd w:val="clear" w:color="auto" w:fill="FFFFFF"/>
        </w:rPr>
        <w:t xml:space="preserve"> el grado medio de la red (el </w:t>
      </w:r>
      <w:r w:rsidR="007D410D" w:rsidRPr="00090002">
        <w:rPr>
          <w:rFonts w:ascii="Times New Roman" w:hAnsi="Times New Roman" w:cs="Times New Roman"/>
          <w:sz w:val="24"/>
          <w:szCs w:val="24"/>
          <w:shd w:val="clear" w:color="auto" w:fill="FFFFFF"/>
        </w:rPr>
        <w:t>promedio</w:t>
      </w:r>
      <w:r w:rsidR="00107822" w:rsidRPr="00090002">
        <w:rPr>
          <w:rFonts w:ascii="Times New Roman" w:hAnsi="Times New Roman" w:cs="Times New Roman"/>
          <w:sz w:val="24"/>
          <w:szCs w:val="24"/>
          <w:shd w:val="clear" w:color="auto" w:fill="FFFFFF"/>
        </w:rPr>
        <w:t xml:space="preserve"> de conexiones, ya sea de entrada o de salida) disminuye, lo que significa que existe un proceso de centralidad a favor de un actor del sistema, lo que en la información c</w:t>
      </w:r>
      <w:r w:rsidR="007E1570">
        <w:rPr>
          <w:rFonts w:ascii="Times New Roman" w:hAnsi="Times New Roman" w:cs="Times New Roman"/>
          <w:sz w:val="24"/>
          <w:szCs w:val="24"/>
          <w:shd w:val="clear" w:color="auto" w:fill="FFFFFF"/>
        </w:rPr>
        <w:t>ualitativa es el Ejecutivo.</w:t>
      </w:r>
      <w:r w:rsidR="00107822" w:rsidRPr="00090002">
        <w:rPr>
          <w:rFonts w:ascii="Times New Roman" w:hAnsi="Times New Roman" w:cs="Times New Roman"/>
          <w:sz w:val="24"/>
          <w:szCs w:val="24"/>
          <w:shd w:val="clear" w:color="auto" w:fill="FFFFFF"/>
        </w:rPr>
        <w:t xml:space="preserve"> En segundo lugar, el grado medio con pesos, dato que muestra el conjunto de aristas que se dirigen hacia alguno de los nodos de la red igual se reduce.</w:t>
      </w:r>
    </w:p>
    <w:p w:rsidR="00107822" w:rsidRPr="00090002" w:rsidRDefault="00107822" w:rsidP="00CE1418">
      <w:pPr>
        <w:jc w:val="both"/>
        <w:rPr>
          <w:rFonts w:ascii="Times New Roman" w:hAnsi="Times New Roman" w:cs="Times New Roman"/>
          <w:sz w:val="24"/>
          <w:szCs w:val="24"/>
          <w:shd w:val="clear" w:color="auto" w:fill="FFFFFF"/>
        </w:rPr>
      </w:pPr>
    </w:p>
    <w:p w:rsidR="00107822" w:rsidRPr="00090002" w:rsidRDefault="00107822" w:rsidP="00CE1418">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 xml:space="preserve">Un dato interesante es la reducción a un tercio del diámetro de la red. Este dato muestra </w:t>
      </w:r>
      <w:r w:rsidR="0070451F" w:rsidRPr="00090002">
        <w:rPr>
          <w:rFonts w:ascii="Times New Roman" w:hAnsi="Times New Roman" w:cs="Times New Roman"/>
          <w:sz w:val="24"/>
          <w:szCs w:val="24"/>
          <w:shd w:val="clear" w:color="auto" w:fill="FFFFFF"/>
        </w:rPr>
        <w:t xml:space="preserve">el camino más corto entre nodos de acuerdo a todas las complicaciones posibles. Sin el control judicial, la capacidad del actor más fuerte de la red (en el caso de sistemas presidencialistas, el Ejecutivo) para influir en el sistema puede aumentar de forma exponencial, especialmente respecto a los temas más críticos,  relacionados con el ejercicio de derecho. Ya que no existen limitaciones </w:t>
      </w:r>
      <w:r w:rsidR="003D1749" w:rsidRPr="00090002">
        <w:rPr>
          <w:rFonts w:ascii="Times New Roman" w:hAnsi="Times New Roman" w:cs="Times New Roman"/>
          <w:sz w:val="24"/>
          <w:szCs w:val="24"/>
          <w:shd w:val="clear" w:color="auto" w:fill="FFFFFF"/>
        </w:rPr>
        <w:t xml:space="preserve">materiales a la gestión del Ejecutivo, el núcleo duro de creencias, apoyado por actores distribuidos a través del sistema, puede hacerse más efectivo. </w:t>
      </w:r>
    </w:p>
    <w:p w:rsidR="003D1749" w:rsidRPr="00090002" w:rsidRDefault="003D1749" w:rsidP="00CE1418">
      <w:pPr>
        <w:jc w:val="both"/>
        <w:rPr>
          <w:rFonts w:ascii="Times New Roman" w:hAnsi="Times New Roman" w:cs="Times New Roman"/>
          <w:sz w:val="24"/>
          <w:szCs w:val="24"/>
          <w:shd w:val="clear" w:color="auto" w:fill="FFFFFF"/>
        </w:rPr>
      </w:pPr>
    </w:p>
    <w:p w:rsidR="00882C27" w:rsidRDefault="00882C27" w:rsidP="00CE1418">
      <w:pPr>
        <w:jc w:val="both"/>
        <w:rPr>
          <w:rFonts w:ascii="Times New Roman" w:hAnsi="Times New Roman" w:cs="Times New Roman"/>
          <w:sz w:val="24"/>
          <w:szCs w:val="24"/>
          <w:shd w:val="clear" w:color="auto" w:fill="FFFFFF"/>
        </w:rPr>
      </w:pPr>
      <w:r w:rsidRPr="00090002">
        <w:rPr>
          <w:rFonts w:ascii="Times New Roman" w:hAnsi="Times New Roman" w:cs="Times New Roman"/>
          <w:sz w:val="24"/>
          <w:szCs w:val="24"/>
          <w:shd w:val="clear" w:color="auto" w:fill="FFFFFF"/>
        </w:rPr>
        <w:t>Respecto a la densidad, se mantiene igualmente unida, lo que muestra que la conectividad de la red es aún estable. Esto explicaría porque no han existido crisis en el sistema político. Lo sucedido es que se han reemplazado los mecanismos de gestión de la rendición de cuentas, especialmente horiz</w:t>
      </w:r>
      <w:r w:rsidR="001F1FC5" w:rsidRPr="00090002">
        <w:rPr>
          <w:rFonts w:ascii="Times New Roman" w:hAnsi="Times New Roman" w:cs="Times New Roman"/>
          <w:sz w:val="24"/>
          <w:szCs w:val="24"/>
          <w:shd w:val="clear" w:color="auto" w:fill="FFFFFF"/>
        </w:rPr>
        <w:t>ontal, por otros, basados en la posición del actor dominante. Al respecto es probable que el sistema actual ecuatoriano, que privilegia el accountability vertical (basado en los votos y en la legitimidad que acarrean), respecto del horizontal (sostenido por autoridades de control y la revisión judicial), pudiera explicar este hecho, aunque requiere mayor investigación. Este hecho también debería ser la causa de que el coeficiente de clustering no tenga cambios. Este dato indica qué tanto está de agrupado (o interconectado) un nodo con sus vecinos</w:t>
      </w:r>
      <w:r w:rsidR="00500AAF" w:rsidRPr="00090002">
        <w:rPr>
          <w:rFonts w:ascii="Times New Roman" w:hAnsi="Times New Roman" w:cs="Times New Roman"/>
          <w:sz w:val="24"/>
          <w:szCs w:val="24"/>
          <w:shd w:val="clear" w:color="auto" w:fill="FFFFFF"/>
        </w:rPr>
        <w:t>. Todos estos datos pueden explicarse en el siguiente gráfico:</w:t>
      </w:r>
    </w:p>
    <w:p w:rsidR="00405D9D" w:rsidRDefault="00405D9D" w:rsidP="00CE1418">
      <w:pPr>
        <w:jc w:val="both"/>
        <w:rPr>
          <w:rFonts w:ascii="Times New Roman" w:hAnsi="Times New Roman" w:cs="Times New Roman"/>
          <w:sz w:val="24"/>
          <w:szCs w:val="24"/>
          <w:shd w:val="clear" w:color="auto" w:fill="FFFFFF"/>
        </w:rPr>
      </w:pPr>
    </w:p>
    <w:p w:rsidR="00053370" w:rsidRDefault="00053370" w:rsidP="00CE1418">
      <w:pPr>
        <w:jc w:val="both"/>
        <w:rPr>
          <w:rFonts w:ascii="Times New Roman" w:hAnsi="Times New Roman" w:cs="Times New Roman"/>
          <w:sz w:val="24"/>
          <w:szCs w:val="24"/>
          <w:shd w:val="clear" w:color="auto" w:fill="FFFFFF"/>
        </w:rPr>
      </w:pPr>
    </w:p>
    <w:p w:rsidR="00405D9D" w:rsidRPr="004E3F6B" w:rsidRDefault="00405D9D" w:rsidP="00405D9D">
      <w:pPr>
        <w:pStyle w:val="Descripcin"/>
        <w:spacing w:before="0" w:after="0" w:line="240" w:lineRule="auto"/>
        <w:rPr>
          <w:sz w:val="24"/>
          <w:szCs w:val="24"/>
        </w:rPr>
      </w:pPr>
      <w:r w:rsidRPr="004E3F6B">
        <w:rPr>
          <w:sz w:val="24"/>
          <w:szCs w:val="24"/>
        </w:rPr>
        <w:t>Gráfico N</w:t>
      </w:r>
      <w:proofErr w:type="gramStart"/>
      <w:r w:rsidRPr="004E3F6B">
        <w:rPr>
          <w:sz w:val="24"/>
          <w:szCs w:val="24"/>
        </w:rPr>
        <w:t>.º</w:t>
      </w:r>
      <w:proofErr w:type="gramEnd"/>
      <w:r w:rsidRPr="004E3F6B">
        <w:rPr>
          <w:sz w:val="24"/>
          <w:szCs w:val="24"/>
        </w:rPr>
        <w:t xml:space="preserve"> </w:t>
      </w:r>
      <w:r w:rsidR="00351828">
        <w:rPr>
          <w:sz w:val="24"/>
          <w:szCs w:val="24"/>
        </w:rPr>
        <w:t>5</w:t>
      </w:r>
    </w:p>
    <w:p w:rsidR="00405D9D" w:rsidRPr="00405D9D" w:rsidRDefault="00405D9D" w:rsidP="00405D9D">
      <w:pPr>
        <w:pStyle w:val="Descripcin"/>
        <w:spacing w:before="0" w:after="0" w:line="240" w:lineRule="auto"/>
        <w:rPr>
          <w:sz w:val="24"/>
          <w:szCs w:val="24"/>
          <w:lang w:val="es-EC"/>
        </w:rPr>
      </w:pPr>
      <w:r w:rsidRPr="004E3F6B">
        <w:rPr>
          <w:sz w:val="24"/>
          <w:szCs w:val="24"/>
        </w:rPr>
        <w:t xml:space="preserve">Red institucional </w:t>
      </w:r>
      <w:r>
        <w:rPr>
          <w:sz w:val="24"/>
          <w:szCs w:val="24"/>
        </w:rPr>
        <w:t>equilibrio de poderes post reforma judicial (2007-2014)</w:t>
      </w:r>
    </w:p>
    <w:p w:rsidR="00CE1418" w:rsidRPr="00090002" w:rsidRDefault="00107822" w:rsidP="00CE1418">
      <w:pPr>
        <w:jc w:val="both"/>
        <w:rPr>
          <w:rFonts w:ascii="Times New Roman" w:hAnsi="Times New Roman" w:cs="Times New Roman"/>
          <w:sz w:val="24"/>
          <w:szCs w:val="24"/>
          <w:shd w:val="clear" w:color="auto" w:fill="FFFFFF"/>
        </w:rPr>
      </w:pPr>
      <w:r w:rsidRPr="00090002">
        <w:rPr>
          <w:rFonts w:ascii="Times New Roman" w:hAnsi="Times New Roman" w:cs="Times New Roman"/>
          <w:noProof/>
          <w:sz w:val="24"/>
          <w:szCs w:val="24"/>
          <w:lang w:eastAsia="es-EC"/>
        </w:rPr>
        <w:lastRenderedPageBreak/>
        <w:drawing>
          <wp:inline distT="0" distB="0" distL="0" distR="0" wp14:anchorId="35792F4F" wp14:editId="0518AC8A">
            <wp:extent cx="5303520" cy="3467100"/>
            <wp:effectExtent l="0" t="0" r="11430" b="0"/>
            <wp:docPr id="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05D9D" w:rsidRPr="00090002" w:rsidRDefault="00405D9D" w:rsidP="00405D9D">
      <w:pPr>
        <w:jc w:val="both"/>
        <w:rPr>
          <w:rFonts w:ascii="Times New Roman" w:hAnsi="Times New Roman" w:cs="Times New Roman"/>
          <w:sz w:val="24"/>
          <w:szCs w:val="24"/>
        </w:rPr>
      </w:pPr>
      <w:r w:rsidRPr="004E3F6B">
        <w:rPr>
          <w:rFonts w:ascii="Times New Roman" w:hAnsi="Times New Roman" w:cs="Times New Roman"/>
          <w:b/>
        </w:rPr>
        <w:t xml:space="preserve">Fuente: </w:t>
      </w:r>
      <w:r>
        <w:rPr>
          <w:rFonts w:ascii="Times New Roman" w:hAnsi="Times New Roman" w:cs="Times New Roman"/>
        </w:rPr>
        <w:t xml:space="preserve">Elaboración propia a base de información de </w:t>
      </w:r>
      <w:r w:rsidRPr="004E3F6B">
        <w:rPr>
          <w:rFonts w:ascii="Times New Roman" w:hAnsi="Times New Roman" w:cs="Times New Roman"/>
        </w:rPr>
        <w:t>simula</w:t>
      </w:r>
      <w:r>
        <w:rPr>
          <w:rFonts w:ascii="Times New Roman" w:hAnsi="Times New Roman" w:cs="Times New Roman"/>
        </w:rPr>
        <w:t>ción</w:t>
      </w:r>
      <w:r w:rsidRPr="004E3F6B">
        <w:rPr>
          <w:rFonts w:ascii="Times New Roman" w:hAnsi="Times New Roman" w:cs="Times New Roman"/>
        </w:rPr>
        <w:t xml:space="preserve"> en Gephi</w:t>
      </w:r>
      <w:r>
        <w:rPr>
          <w:rFonts w:ascii="Times New Roman" w:hAnsi="Times New Roman" w:cs="Times New Roman"/>
        </w:rPr>
        <w:t>.</w:t>
      </w:r>
    </w:p>
    <w:p w:rsidR="007E1570" w:rsidRDefault="007E1570" w:rsidP="000E2E89">
      <w:pPr>
        <w:jc w:val="both"/>
        <w:rPr>
          <w:rFonts w:ascii="Times New Roman" w:hAnsi="Times New Roman" w:cs="Times New Roman"/>
          <w:sz w:val="24"/>
          <w:szCs w:val="24"/>
        </w:rPr>
      </w:pPr>
    </w:p>
    <w:p w:rsidR="007E1570" w:rsidRDefault="007E1570" w:rsidP="000E2E89">
      <w:pPr>
        <w:jc w:val="both"/>
        <w:rPr>
          <w:rFonts w:ascii="Times New Roman" w:hAnsi="Times New Roman" w:cs="Times New Roman"/>
          <w:sz w:val="24"/>
          <w:szCs w:val="24"/>
        </w:rPr>
      </w:pPr>
    </w:p>
    <w:p w:rsidR="00500AAF" w:rsidRPr="00090002" w:rsidRDefault="00500AAF" w:rsidP="000E2E89">
      <w:pPr>
        <w:jc w:val="both"/>
        <w:rPr>
          <w:rFonts w:ascii="Times New Roman" w:hAnsi="Times New Roman" w:cs="Times New Roman"/>
          <w:sz w:val="24"/>
          <w:szCs w:val="24"/>
        </w:rPr>
      </w:pPr>
      <w:r w:rsidRPr="00090002">
        <w:rPr>
          <w:rFonts w:ascii="Times New Roman" w:hAnsi="Times New Roman" w:cs="Times New Roman"/>
          <w:sz w:val="24"/>
          <w:szCs w:val="24"/>
        </w:rPr>
        <w:t xml:space="preserve">En resumen, lo que ha sucedido es la generación de una red mucho más fluida, con un manejo mucho más eficiente del traslado de información y con una centralidad en manos del Ejecutivo y del Consejo de Participación Ciudadana y Control Social. Esto tiene un costo colateral, que es la </w:t>
      </w:r>
      <w:r w:rsidR="00D84508" w:rsidRPr="00090002">
        <w:rPr>
          <w:rFonts w:ascii="Times New Roman" w:hAnsi="Times New Roman" w:cs="Times New Roman"/>
          <w:sz w:val="24"/>
          <w:szCs w:val="24"/>
        </w:rPr>
        <w:t>pérdida</w:t>
      </w:r>
      <w:r w:rsidRPr="00090002">
        <w:rPr>
          <w:rFonts w:ascii="Times New Roman" w:hAnsi="Times New Roman" w:cs="Times New Roman"/>
          <w:sz w:val="24"/>
          <w:szCs w:val="24"/>
        </w:rPr>
        <w:t xml:space="preserve"> de control judicial, y la existencia de un  poder “débil” en el sistema político ecuatoriano, lo que, en términos de derechos puede traducirse en una mayor politización del sistema de justicia y en una mayor judicialización </w:t>
      </w:r>
      <w:r w:rsidR="00A646AE" w:rsidRPr="00090002">
        <w:rPr>
          <w:rFonts w:ascii="Times New Roman" w:hAnsi="Times New Roman" w:cs="Times New Roman"/>
          <w:sz w:val="24"/>
          <w:szCs w:val="24"/>
        </w:rPr>
        <w:t>de</w:t>
      </w:r>
      <w:r w:rsidRPr="00090002">
        <w:rPr>
          <w:rFonts w:ascii="Times New Roman" w:hAnsi="Times New Roman" w:cs="Times New Roman"/>
          <w:sz w:val="24"/>
          <w:szCs w:val="24"/>
        </w:rPr>
        <w:t xml:space="preserve"> la política. </w:t>
      </w:r>
    </w:p>
    <w:p w:rsidR="00500AAF" w:rsidRPr="00090002" w:rsidRDefault="00500AAF" w:rsidP="000E2E89">
      <w:pPr>
        <w:jc w:val="both"/>
        <w:rPr>
          <w:rFonts w:ascii="Times New Roman" w:hAnsi="Times New Roman" w:cs="Times New Roman"/>
          <w:sz w:val="24"/>
          <w:szCs w:val="24"/>
        </w:rPr>
      </w:pPr>
    </w:p>
    <w:p w:rsidR="0025086C" w:rsidRPr="00335C64" w:rsidRDefault="000417E7" w:rsidP="00335C64">
      <w:pPr>
        <w:pStyle w:val="Prrafodelista"/>
        <w:numPr>
          <w:ilvl w:val="0"/>
          <w:numId w:val="13"/>
        </w:numPr>
        <w:jc w:val="both"/>
        <w:rPr>
          <w:rFonts w:ascii="Times New Roman" w:hAnsi="Times New Roman" w:cs="Times New Roman"/>
          <w:b/>
          <w:sz w:val="24"/>
          <w:szCs w:val="24"/>
        </w:rPr>
      </w:pPr>
      <w:r w:rsidRPr="00335C64">
        <w:rPr>
          <w:rFonts w:ascii="Times New Roman" w:hAnsi="Times New Roman" w:cs="Times New Roman"/>
          <w:b/>
          <w:sz w:val="24"/>
          <w:szCs w:val="24"/>
        </w:rPr>
        <w:t>Conclusiones</w:t>
      </w:r>
      <w:r w:rsidR="00D84508" w:rsidRPr="00335C64">
        <w:rPr>
          <w:rFonts w:ascii="Times New Roman" w:hAnsi="Times New Roman" w:cs="Times New Roman"/>
          <w:b/>
          <w:sz w:val="24"/>
          <w:szCs w:val="24"/>
        </w:rPr>
        <w:t>.</w:t>
      </w:r>
    </w:p>
    <w:p w:rsidR="00D84508" w:rsidRPr="00090002" w:rsidRDefault="00D84508" w:rsidP="000E2E89">
      <w:pPr>
        <w:jc w:val="both"/>
        <w:rPr>
          <w:rFonts w:ascii="Times New Roman" w:hAnsi="Times New Roman" w:cs="Times New Roman"/>
          <w:sz w:val="24"/>
          <w:szCs w:val="24"/>
        </w:rPr>
      </w:pPr>
    </w:p>
    <w:p w:rsidR="00D84508" w:rsidRPr="00090002" w:rsidRDefault="00D84508" w:rsidP="000E2E89">
      <w:pPr>
        <w:jc w:val="both"/>
        <w:rPr>
          <w:rFonts w:ascii="Times New Roman" w:hAnsi="Times New Roman" w:cs="Times New Roman"/>
          <w:sz w:val="24"/>
          <w:szCs w:val="24"/>
        </w:rPr>
      </w:pPr>
      <w:r w:rsidRPr="00090002">
        <w:rPr>
          <w:rFonts w:ascii="Times New Roman" w:hAnsi="Times New Roman" w:cs="Times New Roman"/>
          <w:sz w:val="24"/>
          <w:szCs w:val="24"/>
        </w:rPr>
        <w:t xml:space="preserve">El presente texto buscaba hacer una </w:t>
      </w:r>
      <w:r w:rsidR="00A646AE" w:rsidRPr="00090002">
        <w:rPr>
          <w:rFonts w:ascii="Times New Roman" w:hAnsi="Times New Roman" w:cs="Times New Roman"/>
          <w:sz w:val="24"/>
          <w:szCs w:val="24"/>
        </w:rPr>
        <w:t>revisión</w:t>
      </w:r>
      <w:r w:rsidRPr="00090002">
        <w:rPr>
          <w:rFonts w:ascii="Times New Roman" w:hAnsi="Times New Roman" w:cs="Times New Roman"/>
          <w:sz w:val="24"/>
          <w:szCs w:val="24"/>
        </w:rPr>
        <w:t xml:space="preserve"> de la estructura de pesos y contrapesos de la </w:t>
      </w:r>
      <w:r w:rsidR="00A646AE" w:rsidRPr="00090002">
        <w:rPr>
          <w:rFonts w:ascii="Times New Roman" w:hAnsi="Times New Roman" w:cs="Times New Roman"/>
          <w:sz w:val="24"/>
          <w:szCs w:val="24"/>
        </w:rPr>
        <w:t>República</w:t>
      </w:r>
      <w:r w:rsidRPr="00090002">
        <w:rPr>
          <w:rFonts w:ascii="Times New Roman" w:hAnsi="Times New Roman" w:cs="Times New Roman"/>
          <w:sz w:val="24"/>
          <w:szCs w:val="24"/>
        </w:rPr>
        <w:t xml:space="preserve"> del Ecuador a través de una metodología de análisis de red social. Se proponía que los sistemas institucionales también son construidos por parte de operadores humanos, y por lo tanto, responden a sistemas biológicos. Las redes sociales han sido analizadas desde el siglo XIX como un medio para mostrar cómo se relacionan diferentes actores y como esto repercute en la formación y creación del poder político. Esta herramienta fue utilizada en el caso ecuatoriano para mostrar si la reforma realizada en el sistema judicial ecuatoriano podía haber afectado el equilibrio de poder. Este texto sostiene que más que hablar de división de poderes, que es una variable ya establecida en la vasta mayoría de legislaciones, es necesario hablar de equilibrio de poderes: el diseño institucional y más importante, la práctica diaria de las instituciones, debería tener mecanismos para poder obtener balances que pudieran hacer que cada institución pudiera controlar los posibles excesos de la otra. </w:t>
      </w:r>
    </w:p>
    <w:p w:rsidR="00AF636F" w:rsidRPr="00090002" w:rsidRDefault="00AF636F" w:rsidP="000E2E89">
      <w:pPr>
        <w:jc w:val="both"/>
        <w:rPr>
          <w:rFonts w:ascii="Times New Roman" w:hAnsi="Times New Roman" w:cs="Times New Roman"/>
          <w:sz w:val="24"/>
          <w:szCs w:val="24"/>
        </w:rPr>
      </w:pPr>
    </w:p>
    <w:p w:rsidR="00AF636F" w:rsidRPr="00090002" w:rsidRDefault="00AF636F" w:rsidP="000E2E89">
      <w:pPr>
        <w:jc w:val="both"/>
        <w:rPr>
          <w:rFonts w:ascii="Times New Roman" w:hAnsi="Times New Roman" w:cs="Times New Roman"/>
          <w:sz w:val="24"/>
          <w:szCs w:val="24"/>
        </w:rPr>
      </w:pPr>
      <w:r w:rsidRPr="00090002">
        <w:rPr>
          <w:rFonts w:ascii="Times New Roman" w:hAnsi="Times New Roman" w:cs="Times New Roman"/>
          <w:sz w:val="24"/>
          <w:szCs w:val="24"/>
        </w:rPr>
        <w:t xml:space="preserve">Los jueces son, a opinión de quien suscribe, el actor principal del control del poder, especialmente en sistemas </w:t>
      </w:r>
      <w:r w:rsidR="007D410D" w:rsidRPr="00090002">
        <w:rPr>
          <w:rFonts w:ascii="Times New Roman" w:hAnsi="Times New Roman" w:cs="Times New Roman"/>
          <w:sz w:val="24"/>
          <w:szCs w:val="24"/>
        </w:rPr>
        <w:t>presidencialistas</w:t>
      </w:r>
      <w:r w:rsidRPr="00090002">
        <w:rPr>
          <w:rFonts w:ascii="Times New Roman" w:hAnsi="Times New Roman" w:cs="Times New Roman"/>
          <w:sz w:val="24"/>
          <w:szCs w:val="24"/>
        </w:rPr>
        <w:t xml:space="preserve">. La judicatura es el único actor que puede establecer los límites de lo que puede y no puede hacer el Estado, a través de la interpretación </w:t>
      </w:r>
      <w:r w:rsidR="007D410D" w:rsidRPr="00090002">
        <w:rPr>
          <w:rFonts w:ascii="Times New Roman" w:hAnsi="Times New Roman" w:cs="Times New Roman"/>
          <w:sz w:val="24"/>
          <w:szCs w:val="24"/>
        </w:rPr>
        <w:t>y explicación</w:t>
      </w:r>
      <w:r w:rsidRPr="00090002">
        <w:rPr>
          <w:rFonts w:ascii="Times New Roman" w:hAnsi="Times New Roman" w:cs="Times New Roman"/>
          <w:sz w:val="24"/>
          <w:szCs w:val="24"/>
        </w:rPr>
        <w:t xml:space="preserve"> de la ley. Esto es una consecuencia directa del </w:t>
      </w:r>
      <w:r w:rsidR="007D410D" w:rsidRPr="00090002">
        <w:rPr>
          <w:rFonts w:ascii="Times New Roman" w:hAnsi="Times New Roman" w:cs="Times New Roman"/>
          <w:sz w:val="24"/>
          <w:szCs w:val="24"/>
        </w:rPr>
        <w:t>pacto</w:t>
      </w:r>
      <w:r w:rsidRPr="00090002">
        <w:rPr>
          <w:rFonts w:ascii="Times New Roman" w:hAnsi="Times New Roman" w:cs="Times New Roman"/>
          <w:sz w:val="24"/>
          <w:szCs w:val="24"/>
        </w:rPr>
        <w:t xml:space="preserve"> de </w:t>
      </w:r>
      <w:r w:rsidRPr="00090002">
        <w:rPr>
          <w:rFonts w:ascii="Times New Roman" w:hAnsi="Times New Roman" w:cs="Times New Roman"/>
          <w:sz w:val="24"/>
          <w:szCs w:val="24"/>
        </w:rPr>
        <w:lastRenderedPageBreak/>
        <w:t>igualdad jurídica. El Ejecutivo y el resto de poderes del Estado pueden ejercer su poder de imperium en cualquier circunstancia, pero frente al poder judicial</w:t>
      </w:r>
      <w:r w:rsidR="008C5A81" w:rsidRPr="00090002">
        <w:rPr>
          <w:rFonts w:ascii="Times New Roman" w:hAnsi="Times New Roman" w:cs="Times New Roman"/>
          <w:sz w:val="24"/>
          <w:szCs w:val="24"/>
        </w:rPr>
        <w:t xml:space="preserve"> todos somos iguales, al menos en teoría. Ese hecho hace que la judicatura sea vista con sospecha por cualquier actor político, y que su control o acceso sea un objetivo de intervención. </w:t>
      </w:r>
    </w:p>
    <w:p w:rsidR="00D84508" w:rsidRPr="00090002" w:rsidRDefault="00D84508" w:rsidP="000E2E89">
      <w:pPr>
        <w:jc w:val="both"/>
        <w:rPr>
          <w:rFonts w:ascii="Times New Roman" w:hAnsi="Times New Roman" w:cs="Times New Roman"/>
          <w:sz w:val="24"/>
          <w:szCs w:val="24"/>
        </w:rPr>
      </w:pPr>
    </w:p>
    <w:p w:rsidR="00D84508" w:rsidRPr="00090002" w:rsidRDefault="00D84508" w:rsidP="000E2E89">
      <w:pPr>
        <w:jc w:val="both"/>
        <w:rPr>
          <w:rFonts w:ascii="Times New Roman" w:hAnsi="Times New Roman" w:cs="Times New Roman"/>
          <w:sz w:val="24"/>
          <w:szCs w:val="24"/>
        </w:rPr>
      </w:pPr>
      <w:r w:rsidRPr="00090002">
        <w:rPr>
          <w:rFonts w:ascii="Times New Roman" w:hAnsi="Times New Roman" w:cs="Times New Roman"/>
          <w:sz w:val="24"/>
          <w:szCs w:val="24"/>
        </w:rPr>
        <w:t xml:space="preserve">En el caso </w:t>
      </w:r>
      <w:r w:rsidR="00A646AE" w:rsidRPr="00090002">
        <w:rPr>
          <w:rFonts w:ascii="Times New Roman" w:hAnsi="Times New Roman" w:cs="Times New Roman"/>
          <w:sz w:val="24"/>
          <w:szCs w:val="24"/>
        </w:rPr>
        <w:t>ecuatoriano, un sistema colapsado como el de la función judicial ecuatoriana fue reformado en una intervención política exitosa, que logro introducir personal de élite participe de un núcleo duro de creencias dentro del organismo de administrac</w:t>
      </w:r>
      <w:r w:rsidR="00DB0F00" w:rsidRPr="00090002">
        <w:rPr>
          <w:rFonts w:ascii="Times New Roman" w:hAnsi="Times New Roman" w:cs="Times New Roman"/>
          <w:sz w:val="24"/>
          <w:szCs w:val="24"/>
        </w:rPr>
        <w:t>ión de justicia. Al hacerlo, se logra mayor coordinación de poderes para realizar la reforma, y se logran los objetivos esperados, que repercuten en mayor legitimidad a nivel social. Al respecto, es imposible negar que era necesaria una reforma judicial a gran escala, que logre implantar estándares de calidad que aseguren un buen servicio. Lo que sucede, es un efecto colateral nocivo a nivel democrático. La coordinación de poderes, hizo que se perdieran las capacidades de control judicial dentro del sistema democrátic</w:t>
      </w:r>
      <w:r w:rsidR="00AF636F" w:rsidRPr="00090002">
        <w:rPr>
          <w:rFonts w:ascii="Times New Roman" w:hAnsi="Times New Roman" w:cs="Times New Roman"/>
          <w:sz w:val="24"/>
          <w:szCs w:val="24"/>
        </w:rPr>
        <w:t>o, ya que a) existían desalientos desde el Ejecutivo para el uso de las herramientas constitucionales por parte del Ejecutivo; b) A decir de informes internacionales, un aumento del control disciplinario a jueces; y c) una negativa ideológica y política a aceptar una separació0n nítida de poderes.</w:t>
      </w:r>
    </w:p>
    <w:p w:rsidR="008C5A81" w:rsidRPr="00090002" w:rsidRDefault="008C5A81" w:rsidP="000E2E89">
      <w:pPr>
        <w:jc w:val="both"/>
        <w:rPr>
          <w:rFonts w:ascii="Times New Roman" w:hAnsi="Times New Roman" w:cs="Times New Roman"/>
          <w:sz w:val="24"/>
          <w:szCs w:val="24"/>
        </w:rPr>
      </w:pPr>
    </w:p>
    <w:p w:rsidR="008C5A81" w:rsidRPr="00090002" w:rsidRDefault="008C5A81" w:rsidP="000E2E89">
      <w:pPr>
        <w:jc w:val="both"/>
        <w:rPr>
          <w:rFonts w:ascii="Times New Roman" w:hAnsi="Times New Roman" w:cs="Times New Roman"/>
          <w:sz w:val="24"/>
          <w:szCs w:val="24"/>
        </w:rPr>
      </w:pPr>
      <w:r w:rsidRPr="00090002">
        <w:rPr>
          <w:rFonts w:ascii="Times New Roman" w:hAnsi="Times New Roman" w:cs="Times New Roman"/>
          <w:sz w:val="24"/>
          <w:szCs w:val="24"/>
        </w:rPr>
        <w:t xml:space="preserve">Al comparar la red construida inicialmente y una realizada sin controles, se muestra que empíricamente, el Ejecutivo puede tener mayor centralidad del poder, se obtiene un intercambio de información más fluido, y se puede actuar más </w:t>
      </w:r>
      <w:r w:rsidR="001749BD" w:rsidRPr="00090002">
        <w:rPr>
          <w:rFonts w:ascii="Times New Roman" w:hAnsi="Times New Roman" w:cs="Times New Roman"/>
          <w:sz w:val="24"/>
          <w:szCs w:val="24"/>
        </w:rPr>
        <w:t>eficientemente</w:t>
      </w:r>
      <w:r w:rsidRPr="00090002">
        <w:rPr>
          <w:rFonts w:ascii="Times New Roman" w:hAnsi="Times New Roman" w:cs="Times New Roman"/>
          <w:sz w:val="24"/>
          <w:szCs w:val="24"/>
        </w:rPr>
        <w:t xml:space="preserve">. En </w:t>
      </w:r>
      <w:r w:rsidR="001749BD" w:rsidRPr="00090002">
        <w:rPr>
          <w:rFonts w:ascii="Times New Roman" w:hAnsi="Times New Roman" w:cs="Times New Roman"/>
          <w:sz w:val="24"/>
          <w:szCs w:val="24"/>
        </w:rPr>
        <w:t>desmedro</w:t>
      </w:r>
      <w:r w:rsidRPr="00090002">
        <w:rPr>
          <w:rFonts w:ascii="Times New Roman" w:hAnsi="Times New Roman" w:cs="Times New Roman"/>
          <w:sz w:val="24"/>
          <w:szCs w:val="24"/>
        </w:rPr>
        <w:t xml:space="preserve"> de estas ventajas, existe el riesgo de que haya una mayor centralidad de poder a favor Ejecutivo, y una perdida d los controles </w:t>
      </w:r>
      <w:r w:rsidR="001749BD" w:rsidRPr="00090002">
        <w:rPr>
          <w:rFonts w:ascii="Times New Roman" w:hAnsi="Times New Roman" w:cs="Times New Roman"/>
          <w:sz w:val="24"/>
          <w:szCs w:val="24"/>
        </w:rPr>
        <w:t>horizontales</w:t>
      </w:r>
      <w:r w:rsidRPr="00090002">
        <w:rPr>
          <w:rFonts w:ascii="Times New Roman" w:hAnsi="Times New Roman" w:cs="Times New Roman"/>
          <w:sz w:val="24"/>
          <w:szCs w:val="24"/>
        </w:rPr>
        <w:t>. En el caso ecuatoriano, curiosamente, esto no repercute en la legitimidad electoral del presidente que se manti</w:t>
      </w:r>
      <w:r w:rsidR="00367FDF" w:rsidRPr="00090002">
        <w:rPr>
          <w:rFonts w:ascii="Times New Roman" w:hAnsi="Times New Roman" w:cs="Times New Roman"/>
          <w:sz w:val="24"/>
          <w:szCs w:val="24"/>
        </w:rPr>
        <w:t xml:space="preserve">ene en niveles inéditos de popularidad y de intención de voto para un gobernante que se mantiene por 8 años en poder.  Eso sí, la delegación ilimitada por parte de la ciudadanía, la falta de controles horizontales y la centralidad de toma de decisiones en un solo actor, puede interpretarse de forma negativa, en la </w:t>
      </w:r>
      <w:r w:rsidR="001749BD" w:rsidRPr="00090002">
        <w:rPr>
          <w:rFonts w:ascii="Times New Roman" w:hAnsi="Times New Roman" w:cs="Times New Roman"/>
          <w:sz w:val="24"/>
          <w:szCs w:val="24"/>
        </w:rPr>
        <w:t>forma de una democracia delegativa, un escenario de erosión del sistema democrático en que la toma no limitada de decisiones afecta de forma evidente la actividad gubernamental.</w:t>
      </w:r>
    </w:p>
    <w:p w:rsidR="001749BD" w:rsidRPr="00090002" w:rsidRDefault="001749BD" w:rsidP="000E2E89">
      <w:pPr>
        <w:jc w:val="both"/>
        <w:rPr>
          <w:rFonts w:ascii="Times New Roman" w:hAnsi="Times New Roman" w:cs="Times New Roman"/>
          <w:sz w:val="24"/>
          <w:szCs w:val="24"/>
        </w:rPr>
      </w:pPr>
    </w:p>
    <w:p w:rsidR="001749BD" w:rsidRDefault="001749BD" w:rsidP="000E2E89">
      <w:pPr>
        <w:jc w:val="both"/>
        <w:rPr>
          <w:rFonts w:ascii="Times New Roman" w:hAnsi="Times New Roman" w:cs="Times New Roman"/>
          <w:sz w:val="24"/>
          <w:szCs w:val="24"/>
        </w:rPr>
      </w:pPr>
      <w:r w:rsidRPr="00090002">
        <w:rPr>
          <w:rFonts w:ascii="Times New Roman" w:hAnsi="Times New Roman" w:cs="Times New Roman"/>
          <w:sz w:val="24"/>
          <w:szCs w:val="24"/>
        </w:rPr>
        <w:t xml:space="preserve">Finalmente, resta analizar si el Ejecutivo ha roto los equilibrios y ha empezado a acumular poder mediante la discusión de “lo indecidible” tal como lo manifiesta Ferrajoli. La evidencia empírica hace pensar que sí. Sin controles judiciales, el Ejecutivo no tiene más intérprete de su propia acción y de los límites de esta que </w:t>
      </w:r>
      <w:r w:rsidR="009C1708">
        <w:rPr>
          <w:rFonts w:ascii="Times New Roman" w:hAnsi="Times New Roman" w:cs="Times New Roman"/>
          <w:sz w:val="24"/>
          <w:szCs w:val="24"/>
        </w:rPr>
        <w:t>la decisión del actor central.</w:t>
      </w:r>
      <w:r w:rsidRPr="00090002">
        <w:rPr>
          <w:rFonts w:ascii="Times New Roman" w:hAnsi="Times New Roman" w:cs="Times New Roman"/>
          <w:sz w:val="24"/>
          <w:szCs w:val="24"/>
        </w:rPr>
        <w:t xml:space="preserve"> Desde allí cualquier límite</w:t>
      </w:r>
      <w:r w:rsidR="009C1708">
        <w:rPr>
          <w:rFonts w:ascii="Times New Roman" w:hAnsi="Times New Roman" w:cs="Times New Roman"/>
          <w:sz w:val="24"/>
          <w:szCs w:val="24"/>
        </w:rPr>
        <w:t xml:space="preserve"> de “lo indecidible”</w:t>
      </w:r>
      <w:r w:rsidRPr="00090002">
        <w:rPr>
          <w:rFonts w:ascii="Times New Roman" w:hAnsi="Times New Roman" w:cs="Times New Roman"/>
          <w:sz w:val="24"/>
          <w:szCs w:val="24"/>
        </w:rPr>
        <w:t xml:space="preserve"> puede ser </w:t>
      </w:r>
      <w:r w:rsidR="007E1570">
        <w:rPr>
          <w:rFonts w:ascii="Times New Roman" w:hAnsi="Times New Roman" w:cs="Times New Roman"/>
          <w:sz w:val="24"/>
          <w:szCs w:val="24"/>
        </w:rPr>
        <w:t>superado</w:t>
      </w:r>
      <w:r w:rsidRPr="00090002">
        <w:rPr>
          <w:rFonts w:ascii="Times New Roman" w:hAnsi="Times New Roman" w:cs="Times New Roman"/>
          <w:sz w:val="24"/>
          <w:szCs w:val="24"/>
        </w:rPr>
        <w:t>. En ese escenario es posible qu</w:t>
      </w:r>
      <w:r w:rsidR="009C1708">
        <w:rPr>
          <w:rFonts w:ascii="Times New Roman" w:hAnsi="Times New Roman" w:cs="Times New Roman"/>
          <w:sz w:val="24"/>
          <w:szCs w:val="24"/>
        </w:rPr>
        <w:t>e para el gobierno ecuatoriano, dado que no tenga capacidad de contar con controles, aumente su capacidad de cometer errores, que pueden degenerar en excesos y posibles violaciones de derechos</w:t>
      </w:r>
      <w:r w:rsidRPr="00090002">
        <w:rPr>
          <w:rFonts w:ascii="Times New Roman" w:hAnsi="Times New Roman" w:cs="Times New Roman"/>
          <w:sz w:val="24"/>
          <w:szCs w:val="24"/>
        </w:rPr>
        <w:t xml:space="preserve">. En tal razón es </w:t>
      </w:r>
      <w:r w:rsidR="009C1708">
        <w:rPr>
          <w:rFonts w:ascii="Times New Roman" w:hAnsi="Times New Roman" w:cs="Times New Roman"/>
          <w:sz w:val="24"/>
          <w:szCs w:val="24"/>
        </w:rPr>
        <w:t>recomendable hacer que la reforma blinde a los jueces y les provea de una mayor independencia interna y externa, que beneficiaria tanto al Gobierno como a la ciudadanía</w:t>
      </w:r>
      <w:r w:rsidRPr="00090002">
        <w:rPr>
          <w:rFonts w:ascii="Times New Roman" w:hAnsi="Times New Roman" w:cs="Times New Roman"/>
          <w:sz w:val="24"/>
          <w:szCs w:val="24"/>
        </w:rPr>
        <w:t xml:space="preserve">. Una democracia se construye no sólo con jueces eficientes, sino también libres. </w:t>
      </w:r>
    </w:p>
    <w:p w:rsidR="007E1570" w:rsidRDefault="007E1570" w:rsidP="000E2E89">
      <w:pPr>
        <w:jc w:val="both"/>
        <w:rPr>
          <w:rFonts w:ascii="Times New Roman" w:hAnsi="Times New Roman" w:cs="Times New Roman"/>
          <w:sz w:val="24"/>
          <w:szCs w:val="24"/>
        </w:rPr>
      </w:pPr>
    </w:p>
    <w:p w:rsidR="00684542" w:rsidRDefault="00684542" w:rsidP="000E2E89">
      <w:pPr>
        <w:jc w:val="both"/>
        <w:rPr>
          <w:rFonts w:ascii="Times New Roman" w:hAnsi="Times New Roman" w:cs="Times New Roman"/>
          <w:sz w:val="24"/>
          <w:szCs w:val="24"/>
        </w:rPr>
      </w:pPr>
    </w:p>
    <w:p w:rsidR="009C1708" w:rsidRDefault="009C1708" w:rsidP="000E2E89">
      <w:pPr>
        <w:jc w:val="both"/>
        <w:rPr>
          <w:rFonts w:ascii="Times New Roman" w:hAnsi="Times New Roman" w:cs="Times New Roman"/>
          <w:sz w:val="24"/>
          <w:szCs w:val="24"/>
        </w:rPr>
      </w:pPr>
    </w:p>
    <w:p w:rsidR="009C1708" w:rsidRDefault="009C1708" w:rsidP="000E2E89">
      <w:pPr>
        <w:jc w:val="both"/>
        <w:rPr>
          <w:rFonts w:ascii="Times New Roman" w:hAnsi="Times New Roman" w:cs="Times New Roman"/>
          <w:sz w:val="24"/>
          <w:szCs w:val="24"/>
        </w:rPr>
      </w:pPr>
    </w:p>
    <w:p w:rsidR="000417E7" w:rsidRDefault="000417E7" w:rsidP="000E2E89">
      <w:pPr>
        <w:jc w:val="both"/>
        <w:rPr>
          <w:rFonts w:ascii="Times New Roman" w:hAnsi="Times New Roman" w:cs="Times New Roman"/>
          <w:sz w:val="24"/>
          <w:szCs w:val="24"/>
        </w:rPr>
      </w:pPr>
    </w:p>
    <w:p w:rsidR="000417E7" w:rsidRDefault="000417E7" w:rsidP="000E2E89">
      <w:pPr>
        <w:jc w:val="both"/>
        <w:rPr>
          <w:rFonts w:ascii="Times New Roman" w:hAnsi="Times New Roman" w:cs="Times New Roman"/>
          <w:sz w:val="24"/>
          <w:szCs w:val="24"/>
        </w:rPr>
      </w:pPr>
    </w:p>
    <w:sdt>
      <w:sdtPr>
        <w:rPr>
          <w:rFonts w:asciiTheme="minorHAnsi" w:eastAsiaTheme="minorHAnsi" w:hAnsiTheme="minorHAnsi" w:cstheme="minorBidi"/>
          <w:bCs w:val="0"/>
          <w:sz w:val="22"/>
          <w:szCs w:val="22"/>
          <w:lang w:val="es-ES"/>
        </w:rPr>
        <w:id w:val="-112826785"/>
        <w:docPartObj>
          <w:docPartGallery w:val="Bibliographies"/>
          <w:docPartUnique/>
        </w:docPartObj>
      </w:sdtPr>
      <w:sdtEndPr>
        <w:rPr>
          <w:lang w:val="es-EC"/>
        </w:rPr>
      </w:sdtEndPr>
      <w:sdtContent>
        <w:p w:rsidR="00405D9D" w:rsidRDefault="00405D9D" w:rsidP="00335C64">
          <w:pPr>
            <w:pStyle w:val="Ttulo1"/>
            <w:numPr>
              <w:ilvl w:val="0"/>
              <w:numId w:val="13"/>
            </w:numPr>
            <w:rPr>
              <w:rFonts w:eastAsiaTheme="minorHAnsi" w:cs="Times New Roman"/>
              <w:b/>
              <w:bCs w:val="0"/>
              <w:szCs w:val="24"/>
              <w:lang w:val="es-EC"/>
            </w:rPr>
          </w:pPr>
          <w:r w:rsidRPr="000417E7">
            <w:rPr>
              <w:rFonts w:eastAsiaTheme="minorHAnsi" w:cs="Times New Roman"/>
              <w:b/>
              <w:bCs w:val="0"/>
              <w:szCs w:val="24"/>
              <w:lang w:val="es-EC"/>
            </w:rPr>
            <w:t>Bibliografía</w:t>
          </w:r>
        </w:p>
        <w:p w:rsidR="00684542" w:rsidRPr="00684542" w:rsidRDefault="00684542" w:rsidP="00684542"/>
        <w:sdt>
          <w:sdtPr>
            <w:id w:val="111145805"/>
            <w:bibliography/>
          </w:sdtPr>
          <w:sdtEndPr/>
          <w:sdtContent>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 xml:space="preserve">Alarcón Requejo, G. </w:t>
              </w:r>
              <w:r w:rsidR="00FE7EA3">
                <w:rPr>
                  <w:rFonts w:ascii="Times New Roman" w:hAnsi="Times New Roman" w:cs="Times New Roman"/>
                  <w:noProof/>
                  <w:sz w:val="24"/>
                  <w:szCs w:val="24"/>
                  <w:lang w:val="es-ES"/>
                </w:rPr>
                <w:t>2007</w:t>
              </w:r>
              <w:r w:rsidRPr="000417E7">
                <w:rPr>
                  <w:rFonts w:ascii="Times New Roman" w:hAnsi="Times New Roman" w:cs="Times New Roman"/>
                  <w:noProof/>
                  <w:sz w:val="24"/>
                  <w:szCs w:val="24"/>
                  <w:lang w:val="es-ES"/>
                </w:rPr>
                <w:t xml:space="preserve">. </w:t>
              </w:r>
              <w:r w:rsidRPr="000417E7">
                <w:rPr>
                  <w:rFonts w:ascii="Times New Roman" w:hAnsi="Times New Roman" w:cs="Times New Roman"/>
                  <w:i/>
                  <w:iCs/>
                  <w:noProof/>
                  <w:sz w:val="24"/>
                  <w:szCs w:val="24"/>
                  <w:lang w:val="es-ES"/>
                </w:rPr>
                <w:t>Estado de Derecho, derechos humanos y democracia. Pautas para la racionalidad jurídico-política desde Elías Díaz.</w:t>
              </w:r>
              <w:r w:rsidRPr="000417E7">
                <w:rPr>
                  <w:rFonts w:ascii="Times New Roman" w:hAnsi="Times New Roman" w:cs="Times New Roman"/>
                  <w:noProof/>
                  <w:sz w:val="24"/>
                  <w:szCs w:val="24"/>
                  <w:lang w:val="es-ES"/>
                </w:rPr>
                <w:t xml:space="preserve"> Madrid: Dykinson.</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Alcantara, M., García Mo</w:t>
              </w:r>
              <w:r w:rsidR="00FE7EA3">
                <w:rPr>
                  <w:rFonts w:ascii="Times New Roman" w:hAnsi="Times New Roman" w:cs="Times New Roman"/>
                  <w:noProof/>
                  <w:sz w:val="24"/>
                  <w:szCs w:val="24"/>
                  <w:lang w:val="es-ES"/>
                </w:rPr>
                <w:t>ntero, M., &amp; Sánchez López, F. 2005</w:t>
              </w:r>
              <w:r w:rsidRPr="000417E7">
                <w:rPr>
                  <w:rFonts w:ascii="Times New Roman" w:hAnsi="Times New Roman" w:cs="Times New Roman"/>
                  <w:noProof/>
                  <w:sz w:val="24"/>
                  <w:szCs w:val="24"/>
                  <w:lang w:val="es-ES"/>
                </w:rPr>
                <w:t xml:space="preserve">. </w:t>
              </w:r>
              <w:r w:rsidRPr="000417E7">
                <w:rPr>
                  <w:rFonts w:ascii="Times New Roman" w:hAnsi="Times New Roman" w:cs="Times New Roman"/>
                  <w:i/>
                  <w:iCs/>
                  <w:noProof/>
                  <w:sz w:val="24"/>
                  <w:szCs w:val="24"/>
                  <w:lang w:val="es-ES"/>
                </w:rPr>
                <w:t>Funciones, procedimientos y escenarios: un análisis del Poder Legislativo en América Latina.</w:t>
              </w:r>
              <w:r w:rsidRPr="000417E7">
                <w:rPr>
                  <w:rFonts w:ascii="Times New Roman" w:hAnsi="Times New Roman" w:cs="Times New Roman"/>
                  <w:noProof/>
                  <w:sz w:val="24"/>
                  <w:szCs w:val="24"/>
                  <w:lang w:val="es-ES"/>
                </w:rPr>
                <w:t xml:space="preserve"> Salamanca: Ediciones Usal.</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 xml:space="preserve">Arias Núñez, M. F. </w:t>
              </w:r>
              <w:r w:rsidR="00FE7EA3">
                <w:rPr>
                  <w:rFonts w:ascii="Times New Roman" w:hAnsi="Times New Roman" w:cs="Times New Roman"/>
                  <w:noProof/>
                  <w:sz w:val="24"/>
                  <w:szCs w:val="24"/>
                  <w:lang w:val="es-ES"/>
                </w:rPr>
                <w:t>2015</w:t>
              </w:r>
              <w:r w:rsidRPr="000417E7">
                <w:rPr>
                  <w:rFonts w:ascii="Times New Roman" w:hAnsi="Times New Roman" w:cs="Times New Roman"/>
                  <w:noProof/>
                  <w:sz w:val="24"/>
                  <w:szCs w:val="24"/>
                  <w:lang w:val="es-ES"/>
                </w:rPr>
                <w:t xml:space="preserve">. Liderazgo presidencial en el mundo y en Latinoamérica: nuevos elementos de análisis. </w:t>
              </w:r>
              <w:r w:rsidRPr="000417E7">
                <w:rPr>
                  <w:rFonts w:ascii="Times New Roman" w:hAnsi="Times New Roman" w:cs="Times New Roman"/>
                  <w:i/>
                  <w:iCs/>
                  <w:noProof/>
                  <w:sz w:val="24"/>
                  <w:szCs w:val="24"/>
                  <w:lang w:val="es-ES"/>
                </w:rPr>
                <w:t>Questión</w:t>
              </w:r>
              <w:r w:rsidRPr="000417E7">
                <w:rPr>
                  <w:rFonts w:ascii="Times New Roman" w:hAnsi="Times New Roman" w:cs="Times New Roman"/>
                  <w:noProof/>
                  <w:sz w:val="24"/>
                  <w:szCs w:val="24"/>
                  <w:lang w:val="es-ES"/>
                </w:rPr>
                <w:t>, 16-28.</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 xml:space="preserve">Ávila Santamaría, R. </w:t>
              </w:r>
              <w:r w:rsidR="00FE7EA3">
                <w:rPr>
                  <w:rFonts w:ascii="Times New Roman" w:hAnsi="Times New Roman" w:cs="Times New Roman"/>
                  <w:noProof/>
                  <w:sz w:val="24"/>
                  <w:szCs w:val="24"/>
                  <w:lang w:val="es-ES"/>
                </w:rPr>
                <w:t>2011</w:t>
              </w:r>
              <w:r w:rsidRPr="000417E7">
                <w:rPr>
                  <w:rFonts w:ascii="Times New Roman" w:hAnsi="Times New Roman" w:cs="Times New Roman"/>
                  <w:noProof/>
                  <w:sz w:val="24"/>
                  <w:szCs w:val="24"/>
                  <w:lang w:val="es-ES"/>
                </w:rPr>
                <w:t xml:space="preserve">. </w:t>
              </w:r>
              <w:r w:rsidRPr="000417E7">
                <w:rPr>
                  <w:rFonts w:ascii="Times New Roman" w:hAnsi="Times New Roman" w:cs="Times New Roman"/>
                  <w:i/>
                  <w:iCs/>
                  <w:noProof/>
                  <w:sz w:val="24"/>
                  <w:szCs w:val="24"/>
                  <w:lang w:val="es-ES"/>
                </w:rPr>
                <w:t>El neoconstitucionalismo transformador.</w:t>
              </w:r>
              <w:r w:rsidRPr="000417E7">
                <w:rPr>
                  <w:rFonts w:ascii="Times New Roman" w:hAnsi="Times New Roman" w:cs="Times New Roman"/>
                  <w:noProof/>
                  <w:sz w:val="24"/>
                  <w:szCs w:val="24"/>
                  <w:lang w:val="es-ES"/>
                </w:rPr>
                <w:t xml:space="preserve"> Quito, Ecuador: Universidad Andina Simón Bolivar.</w:t>
              </w:r>
            </w:p>
            <w:p w:rsidR="00405D9D" w:rsidRPr="000417E7" w:rsidRDefault="00FE7EA3" w:rsidP="000417E7">
              <w:pPr>
                <w:pStyle w:val="Bibliografa"/>
                <w:ind w:left="720" w:hanging="720"/>
                <w:jc w:val="both"/>
                <w:rPr>
                  <w:rFonts w:ascii="Times New Roman" w:hAnsi="Times New Roman" w:cs="Times New Roman"/>
                  <w:noProof/>
                  <w:sz w:val="24"/>
                  <w:szCs w:val="24"/>
                  <w:lang w:val="es-ES"/>
                </w:rPr>
              </w:pPr>
              <w:r>
                <w:rPr>
                  <w:rFonts w:ascii="Times New Roman" w:hAnsi="Times New Roman" w:cs="Times New Roman"/>
                  <w:noProof/>
                  <w:sz w:val="24"/>
                  <w:szCs w:val="24"/>
                  <w:lang w:val="es-ES"/>
                </w:rPr>
                <w:t xml:space="preserve">Basabe Serrano, S. </w:t>
              </w:r>
              <w:r w:rsidR="00405D9D" w:rsidRPr="000417E7">
                <w:rPr>
                  <w:rFonts w:ascii="Times New Roman" w:hAnsi="Times New Roman" w:cs="Times New Roman"/>
                  <w:noProof/>
                  <w:sz w:val="24"/>
                  <w:szCs w:val="24"/>
                  <w:lang w:val="es-ES"/>
                </w:rPr>
                <w:t xml:space="preserve">2011. </w:t>
              </w:r>
              <w:r w:rsidR="00405D9D" w:rsidRPr="000417E7">
                <w:rPr>
                  <w:rFonts w:ascii="Times New Roman" w:hAnsi="Times New Roman" w:cs="Times New Roman"/>
                  <w:i/>
                  <w:iCs/>
                  <w:noProof/>
                  <w:sz w:val="24"/>
                  <w:szCs w:val="24"/>
                  <w:lang w:val="es-ES"/>
                </w:rPr>
                <w:t>Jueces sin toga: políticas judiciales y toma de decisiones en el Tribunal Constitucional del Ecuador (1999-2007) .</w:t>
              </w:r>
              <w:r w:rsidR="00405D9D" w:rsidRPr="000417E7">
                <w:rPr>
                  <w:rFonts w:ascii="Times New Roman" w:hAnsi="Times New Roman" w:cs="Times New Roman"/>
                  <w:noProof/>
                  <w:sz w:val="24"/>
                  <w:szCs w:val="24"/>
                  <w:lang w:val="es-ES"/>
                </w:rPr>
                <w:t xml:space="preserve"> Quito: Flacso-Sede Ecuador.</w:t>
              </w:r>
            </w:p>
            <w:p w:rsidR="00405D9D" w:rsidRPr="000417E7" w:rsidRDefault="00405D9D" w:rsidP="000417E7">
              <w:pPr>
                <w:pStyle w:val="Bibliografa"/>
                <w:ind w:left="720" w:hanging="720"/>
                <w:jc w:val="both"/>
                <w:rPr>
                  <w:rFonts w:ascii="Times New Roman" w:hAnsi="Times New Roman" w:cs="Times New Roman"/>
                  <w:noProof/>
                  <w:sz w:val="24"/>
                  <w:szCs w:val="24"/>
                  <w:lang w:val="en-US"/>
                </w:rPr>
              </w:pPr>
              <w:r w:rsidRPr="007D1F60">
                <w:rPr>
                  <w:rFonts w:ascii="Times New Roman" w:hAnsi="Times New Roman" w:cs="Times New Roman"/>
                  <w:noProof/>
                  <w:sz w:val="24"/>
                  <w:szCs w:val="24"/>
                </w:rPr>
                <w:t>Bastian,</w:t>
              </w:r>
              <w:r w:rsidR="00FE7EA3" w:rsidRPr="007D1F60">
                <w:rPr>
                  <w:rFonts w:ascii="Times New Roman" w:hAnsi="Times New Roman" w:cs="Times New Roman"/>
                  <w:noProof/>
                  <w:sz w:val="24"/>
                  <w:szCs w:val="24"/>
                </w:rPr>
                <w:t xml:space="preserve"> M., Heymann, S., &amp; Jacomy, M. 2009</w:t>
              </w:r>
              <w:r w:rsidRPr="007D1F60">
                <w:rPr>
                  <w:rFonts w:ascii="Times New Roman" w:hAnsi="Times New Roman" w:cs="Times New Roman"/>
                  <w:noProof/>
                  <w:sz w:val="24"/>
                  <w:szCs w:val="24"/>
                </w:rPr>
                <w:t xml:space="preserve">. </w:t>
              </w:r>
              <w:r w:rsidRPr="000417E7">
                <w:rPr>
                  <w:rFonts w:ascii="Times New Roman" w:hAnsi="Times New Roman" w:cs="Times New Roman"/>
                  <w:noProof/>
                  <w:sz w:val="24"/>
                  <w:szCs w:val="24"/>
                  <w:lang w:val="en-US"/>
                </w:rPr>
                <w:t xml:space="preserve">Gephi: an open source software for exploring and manipulating networks. </w:t>
              </w:r>
              <w:r w:rsidRPr="000417E7">
                <w:rPr>
                  <w:rFonts w:ascii="Times New Roman" w:hAnsi="Times New Roman" w:cs="Times New Roman"/>
                  <w:i/>
                  <w:iCs/>
                  <w:noProof/>
                  <w:sz w:val="24"/>
                  <w:szCs w:val="24"/>
                  <w:lang w:val="en-US"/>
                </w:rPr>
                <w:t>Proceedings of the Third International ICWSM Conference</w:t>
              </w:r>
              <w:r w:rsidRPr="000417E7">
                <w:rPr>
                  <w:rFonts w:ascii="Times New Roman" w:hAnsi="Times New Roman" w:cs="Times New Roman"/>
                  <w:noProof/>
                  <w:sz w:val="24"/>
                  <w:szCs w:val="24"/>
                  <w:lang w:val="en-US"/>
                </w:rPr>
                <w:t>. San Jose, California: The AAAI Press, Menlo Park, California.</w:t>
              </w:r>
            </w:p>
            <w:p w:rsidR="00405D9D" w:rsidRPr="000417E7" w:rsidRDefault="00FE7EA3" w:rsidP="000417E7">
              <w:pPr>
                <w:pStyle w:val="Bibliografa"/>
                <w:ind w:left="720" w:hanging="720"/>
                <w:jc w:val="both"/>
                <w:rPr>
                  <w:rFonts w:ascii="Times New Roman" w:hAnsi="Times New Roman" w:cs="Times New Roman"/>
                  <w:noProof/>
                  <w:sz w:val="24"/>
                  <w:szCs w:val="24"/>
                  <w:lang w:val="es-ES"/>
                </w:rPr>
              </w:pPr>
              <w:r w:rsidRPr="007D1F60">
                <w:rPr>
                  <w:rFonts w:ascii="Times New Roman" w:hAnsi="Times New Roman" w:cs="Times New Roman"/>
                  <w:noProof/>
                  <w:sz w:val="24"/>
                  <w:szCs w:val="24"/>
                  <w:lang w:val="en-US"/>
                </w:rPr>
                <w:t>Biebesheimer, C., &amp; Mejía, F</w:t>
              </w:r>
              <w:r w:rsidR="00405D9D" w:rsidRPr="007D1F60">
                <w:rPr>
                  <w:rFonts w:ascii="Times New Roman" w:hAnsi="Times New Roman" w:cs="Times New Roman"/>
                  <w:noProof/>
                  <w:sz w:val="24"/>
                  <w:szCs w:val="24"/>
                  <w:lang w:val="en-US"/>
                </w:rPr>
                <w:t xml:space="preserve">. </w:t>
              </w:r>
              <w:r w:rsidR="00405D9D" w:rsidRPr="000417E7">
                <w:rPr>
                  <w:rFonts w:ascii="Times New Roman" w:hAnsi="Times New Roman" w:cs="Times New Roman"/>
                  <w:noProof/>
                  <w:sz w:val="24"/>
                  <w:szCs w:val="24"/>
                  <w:lang w:val="en-US"/>
                </w:rPr>
                <w:t xml:space="preserve">2000. </w:t>
              </w:r>
              <w:r w:rsidR="00405D9D" w:rsidRPr="000417E7">
                <w:rPr>
                  <w:rFonts w:ascii="Times New Roman" w:hAnsi="Times New Roman" w:cs="Times New Roman"/>
                  <w:i/>
                  <w:iCs/>
                  <w:noProof/>
                  <w:sz w:val="24"/>
                  <w:szCs w:val="24"/>
                  <w:lang w:val="en-US"/>
                </w:rPr>
                <w:t>Justice beyond our borders: judicial reforms for Latin America and the Caribbean.</w:t>
              </w:r>
              <w:r w:rsidR="00405D9D" w:rsidRPr="000417E7">
                <w:rPr>
                  <w:rFonts w:ascii="Times New Roman" w:hAnsi="Times New Roman" w:cs="Times New Roman"/>
                  <w:noProof/>
                  <w:sz w:val="24"/>
                  <w:szCs w:val="24"/>
                  <w:lang w:val="en-US"/>
                </w:rPr>
                <w:t xml:space="preserve"> </w:t>
              </w:r>
              <w:r w:rsidR="00405D9D" w:rsidRPr="000417E7">
                <w:rPr>
                  <w:rFonts w:ascii="Times New Roman" w:hAnsi="Times New Roman" w:cs="Times New Roman"/>
                  <w:noProof/>
                  <w:sz w:val="24"/>
                  <w:szCs w:val="24"/>
                  <w:lang w:val="es-ES"/>
                </w:rPr>
                <w:t>New York: Inter-American Development Bank.</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 xml:space="preserve">Bobbio, N. 2005. </w:t>
              </w:r>
              <w:r w:rsidRPr="000417E7">
                <w:rPr>
                  <w:rFonts w:ascii="Times New Roman" w:hAnsi="Times New Roman" w:cs="Times New Roman"/>
                  <w:i/>
                  <w:iCs/>
                  <w:noProof/>
                  <w:sz w:val="24"/>
                  <w:szCs w:val="24"/>
                  <w:lang w:val="es-ES"/>
                </w:rPr>
                <w:t>Teoría general de la política.</w:t>
              </w:r>
              <w:r w:rsidRPr="000417E7">
                <w:rPr>
                  <w:rFonts w:ascii="Times New Roman" w:hAnsi="Times New Roman" w:cs="Times New Roman"/>
                  <w:noProof/>
                  <w:sz w:val="24"/>
                  <w:szCs w:val="24"/>
                  <w:lang w:val="es-ES"/>
                </w:rPr>
                <w:t xml:space="preserve"> Madrid: Trotta.</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 xml:space="preserve">Bovero, M. 2008. Qué no es decidible: cinco regiones del coto vedado. </w:t>
              </w:r>
              <w:r w:rsidRPr="000417E7">
                <w:rPr>
                  <w:rFonts w:ascii="Times New Roman" w:hAnsi="Times New Roman" w:cs="Times New Roman"/>
                  <w:i/>
                  <w:iCs/>
                  <w:noProof/>
                  <w:sz w:val="24"/>
                  <w:szCs w:val="24"/>
                  <w:lang w:val="es-ES"/>
                </w:rPr>
                <w:t>Doxa, Cuadernos de Filosofía del Derecho</w:t>
              </w:r>
              <w:r w:rsidRPr="000417E7">
                <w:rPr>
                  <w:rFonts w:ascii="Times New Roman" w:hAnsi="Times New Roman" w:cs="Times New Roman"/>
                  <w:noProof/>
                  <w:sz w:val="24"/>
                  <w:szCs w:val="24"/>
                  <w:lang w:val="es-ES"/>
                </w:rPr>
                <w:t>, 217-225.</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 xml:space="preserve">Brennan, G., &amp; Hamlin, A. 1994. </w:t>
              </w:r>
              <w:r w:rsidRPr="000417E7">
                <w:rPr>
                  <w:rFonts w:ascii="Times New Roman" w:hAnsi="Times New Roman" w:cs="Times New Roman"/>
                  <w:noProof/>
                  <w:sz w:val="24"/>
                  <w:szCs w:val="24"/>
                  <w:lang w:val="en-US"/>
                </w:rPr>
                <w:t xml:space="preserve">A Revisionist View of the Separation of Powers. </w:t>
              </w:r>
              <w:r w:rsidRPr="000417E7">
                <w:rPr>
                  <w:rFonts w:ascii="Times New Roman" w:hAnsi="Times New Roman" w:cs="Times New Roman"/>
                  <w:i/>
                  <w:iCs/>
                  <w:noProof/>
                  <w:sz w:val="24"/>
                  <w:szCs w:val="24"/>
                  <w:lang w:val="es-ES"/>
                </w:rPr>
                <w:t>Journal of Theoretical Politics, 6</w:t>
              </w:r>
              <w:r w:rsidRPr="000417E7">
                <w:rPr>
                  <w:rFonts w:ascii="Times New Roman" w:hAnsi="Times New Roman" w:cs="Times New Roman"/>
                  <w:noProof/>
                  <w:sz w:val="24"/>
                  <w:szCs w:val="24"/>
                  <w:lang w:val="es-ES"/>
                </w:rPr>
                <w:t>(3), 345-368.</w:t>
              </w:r>
            </w:p>
            <w:p w:rsidR="00405D9D" w:rsidRPr="000417E7" w:rsidRDefault="00405D9D" w:rsidP="000417E7">
              <w:pPr>
                <w:pStyle w:val="Bibliografa"/>
                <w:ind w:left="720" w:hanging="720"/>
                <w:jc w:val="both"/>
                <w:rPr>
                  <w:rFonts w:ascii="Times New Roman" w:hAnsi="Times New Roman" w:cs="Times New Roman"/>
                  <w:noProof/>
                  <w:sz w:val="24"/>
                  <w:szCs w:val="24"/>
                  <w:lang w:val="en-US"/>
                </w:rPr>
              </w:pPr>
              <w:r w:rsidRPr="000417E7">
                <w:rPr>
                  <w:rFonts w:ascii="Times New Roman" w:hAnsi="Times New Roman" w:cs="Times New Roman"/>
                  <w:noProof/>
                  <w:sz w:val="24"/>
                  <w:szCs w:val="24"/>
                  <w:lang w:val="es-ES"/>
                </w:rPr>
                <w:t xml:space="preserve">Bustamante, F. 1997. ¿Qué democracia? : una aproximación a los problemas de la gobernabilidad y la democracia en el Ecuador de fin del Milenio (Tema Central). </w:t>
              </w:r>
              <w:r w:rsidRPr="000417E7">
                <w:rPr>
                  <w:rFonts w:ascii="Times New Roman" w:hAnsi="Times New Roman" w:cs="Times New Roman"/>
                  <w:i/>
                  <w:iCs/>
                  <w:noProof/>
                  <w:sz w:val="24"/>
                  <w:szCs w:val="24"/>
                  <w:lang w:val="en-US"/>
                </w:rPr>
                <w:t>Ecuador Debate.</w:t>
              </w:r>
              <w:r w:rsidRPr="000417E7">
                <w:rPr>
                  <w:rFonts w:ascii="Times New Roman" w:hAnsi="Times New Roman" w:cs="Times New Roman"/>
                  <w:noProof/>
                  <w:sz w:val="24"/>
                  <w:szCs w:val="24"/>
                  <w:lang w:val="en-US"/>
                </w:rPr>
                <w:t>(42), 53-64.</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n-US"/>
                </w:rPr>
                <w:t xml:space="preserve">Carrington, P., &amp; Scott, J. 2011. Introduction. En T. S. Analysis, </w:t>
              </w:r>
              <w:r w:rsidRPr="000417E7">
                <w:rPr>
                  <w:rFonts w:ascii="Times New Roman" w:hAnsi="Times New Roman" w:cs="Times New Roman"/>
                  <w:i/>
                  <w:iCs/>
                  <w:noProof/>
                  <w:sz w:val="24"/>
                  <w:szCs w:val="24"/>
                  <w:lang w:val="en-US"/>
                </w:rPr>
                <w:t>Carrington, Peter; Scott, John</w:t>
              </w:r>
              <w:r w:rsidRPr="000417E7">
                <w:rPr>
                  <w:rFonts w:ascii="Times New Roman" w:hAnsi="Times New Roman" w:cs="Times New Roman"/>
                  <w:noProof/>
                  <w:sz w:val="24"/>
                  <w:szCs w:val="24"/>
                  <w:lang w:val="en-US"/>
                </w:rPr>
                <w:t xml:space="preserve"> (págs. </w:t>
              </w:r>
              <w:r w:rsidRPr="000417E7">
                <w:rPr>
                  <w:rFonts w:ascii="Times New Roman" w:hAnsi="Times New Roman" w:cs="Times New Roman"/>
                  <w:noProof/>
                  <w:sz w:val="24"/>
                  <w:szCs w:val="24"/>
                  <w:lang w:val="es-ES"/>
                </w:rPr>
                <w:t>1-9). Londres: Sage.</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 xml:space="preserve">De la Torre, C. 2013. El populismo latinoamericano, entre la democratización y el autoritarismo. </w:t>
              </w:r>
              <w:r w:rsidRPr="000417E7">
                <w:rPr>
                  <w:rFonts w:ascii="Times New Roman" w:hAnsi="Times New Roman" w:cs="Times New Roman"/>
                  <w:i/>
                  <w:iCs/>
                  <w:noProof/>
                  <w:sz w:val="24"/>
                  <w:szCs w:val="24"/>
                  <w:lang w:val="es-ES"/>
                </w:rPr>
                <w:t>Nueva Sociedad</w:t>
              </w:r>
              <w:r w:rsidRPr="000417E7">
                <w:rPr>
                  <w:rFonts w:ascii="Times New Roman" w:hAnsi="Times New Roman" w:cs="Times New Roman"/>
                  <w:noProof/>
                  <w:sz w:val="24"/>
                  <w:szCs w:val="24"/>
                  <w:lang w:val="es-ES"/>
                </w:rPr>
                <w:t>, 3-17.</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Duverger, M</w:t>
              </w:r>
              <w:r w:rsidR="00FE7EA3">
                <w:rPr>
                  <w:rFonts w:ascii="Times New Roman" w:hAnsi="Times New Roman" w:cs="Times New Roman"/>
                  <w:noProof/>
                  <w:sz w:val="24"/>
                  <w:szCs w:val="24"/>
                  <w:lang w:val="es-ES"/>
                </w:rPr>
                <w:t>aurice</w:t>
              </w:r>
              <w:r w:rsidRPr="000417E7">
                <w:rPr>
                  <w:rFonts w:ascii="Times New Roman" w:hAnsi="Times New Roman" w:cs="Times New Roman"/>
                  <w:noProof/>
                  <w:sz w:val="24"/>
                  <w:szCs w:val="24"/>
                  <w:lang w:val="es-ES"/>
                </w:rPr>
                <w:t xml:space="preserve">. 1952. </w:t>
              </w:r>
              <w:r w:rsidRPr="000417E7">
                <w:rPr>
                  <w:rFonts w:ascii="Times New Roman" w:hAnsi="Times New Roman" w:cs="Times New Roman"/>
                  <w:i/>
                  <w:iCs/>
                  <w:noProof/>
                  <w:sz w:val="24"/>
                  <w:szCs w:val="24"/>
                  <w:lang w:val="es-ES"/>
                </w:rPr>
                <w:t>Los regímenes políticos.</w:t>
              </w:r>
              <w:r w:rsidRPr="000417E7">
                <w:rPr>
                  <w:rFonts w:ascii="Times New Roman" w:hAnsi="Times New Roman" w:cs="Times New Roman"/>
                  <w:noProof/>
                  <w:sz w:val="24"/>
                  <w:szCs w:val="24"/>
                  <w:lang w:val="es-ES"/>
                </w:rPr>
                <w:t xml:space="preserve"> Barcelona: Salvat.</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Escorsa, P</w:t>
              </w:r>
              <w:r w:rsidR="00FE7EA3">
                <w:rPr>
                  <w:rFonts w:ascii="Times New Roman" w:hAnsi="Times New Roman" w:cs="Times New Roman"/>
                  <w:noProof/>
                  <w:sz w:val="24"/>
                  <w:szCs w:val="24"/>
                  <w:lang w:val="es-ES"/>
                </w:rPr>
                <w:t>ablo</w:t>
              </w:r>
              <w:r w:rsidRPr="000417E7">
                <w:rPr>
                  <w:rFonts w:ascii="Times New Roman" w:hAnsi="Times New Roman" w:cs="Times New Roman"/>
                  <w:noProof/>
                  <w:sz w:val="24"/>
                  <w:szCs w:val="24"/>
                  <w:lang w:val="es-ES"/>
                </w:rPr>
                <w:t xml:space="preserve">. 2007. Ecuador clama por un cambio. </w:t>
              </w:r>
              <w:r w:rsidRPr="000417E7">
                <w:rPr>
                  <w:rFonts w:ascii="Times New Roman" w:hAnsi="Times New Roman" w:cs="Times New Roman"/>
                  <w:i/>
                  <w:iCs/>
                  <w:noProof/>
                  <w:sz w:val="24"/>
                  <w:szCs w:val="24"/>
                  <w:lang w:val="es-ES"/>
                </w:rPr>
                <w:t>El Ciervo</w:t>
              </w:r>
              <w:r w:rsidRPr="000417E7">
                <w:rPr>
                  <w:rFonts w:ascii="Times New Roman" w:hAnsi="Times New Roman" w:cs="Times New Roman"/>
                  <w:noProof/>
                  <w:sz w:val="24"/>
                  <w:szCs w:val="24"/>
                  <w:lang w:val="es-ES"/>
                </w:rPr>
                <w:t>, 26-27.</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Ferrajoli, L</w:t>
              </w:r>
              <w:r w:rsidR="00FE7EA3">
                <w:rPr>
                  <w:rFonts w:ascii="Times New Roman" w:hAnsi="Times New Roman" w:cs="Times New Roman"/>
                  <w:noProof/>
                  <w:sz w:val="24"/>
                  <w:szCs w:val="24"/>
                  <w:lang w:val="es-ES"/>
                </w:rPr>
                <w:t>uigi</w:t>
              </w:r>
              <w:r w:rsidRPr="000417E7">
                <w:rPr>
                  <w:rFonts w:ascii="Times New Roman" w:hAnsi="Times New Roman" w:cs="Times New Roman"/>
                  <w:noProof/>
                  <w:sz w:val="24"/>
                  <w:szCs w:val="24"/>
                  <w:lang w:val="es-ES"/>
                </w:rPr>
                <w:t xml:space="preserve">. 1999. Jueces y política. </w:t>
              </w:r>
              <w:r w:rsidRPr="000417E7">
                <w:rPr>
                  <w:rFonts w:ascii="Times New Roman" w:hAnsi="Times New Roman" w:cs="Times New Roman"/>
                  <w:i/>
                  <w:iCs/>
                  <w:noProof/>
                  <w:sz w:val="24"/>
                  <w:szCs w:val="24"/>
                  <w:lang w:val="es-ES"/>
                </w:rPr>
                <w:t>Derechos y libertades: Revista del Instituto Bartolomé de las Casas, 4</w:t>
              </w:r>
              <w:r w:rsidRPr="000417E7">
                <w:rPr>
                  <w:rFonts w:ascii="Times New Roman" w:hAnsi="Times New Roman" w:cs="Times New Roman"/>
                  <w:noProof/>
                  <w:sz w:val="24"/>
                  <w:szCs w:val="24"/>
                  <w:lang w:val="es-ES"/>
                </w:rPr>
                <w:t>(7), 63-80.</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Ferrajoli, L</w:t>
              </w:r>
              <w:r w:rsidR="00FE7EA3">
                <w:rPr>
                  <w:rFonts w:ascii="Times New Roman" w:hAnsi="Times New Roman" w:cs="Times New Roman"/>
                  <w:noProof/>
                  <w:sz w:val="24"/>
                  <w:szCs w:val="24"/>
                  <w:lang w:val="es-ES"/>
                </w:rPr>
                <w:t>uigi</w:t>
              </w:r>
              <w:r w:rsidRPr="000417E7">
                <w:rPr>
                  <w:rFonts w:ascii="Times New Roman" w:hAnsi="Times New Roman" w:cs="Times New Roman"/>
                  <w:noProof/>
                  <w:sz w:val="24"/>
                  <w:szCs w:val="24"/>
                  <w:lang w:val="es-ES"/>
                </w:rPr>
                <w:t xml:space="preserve">. (2004). </w:t>
              </w:r>
              <w:r w:rsidRPr="000417E7">
                <w:rPr>
                  <w:rFonts w:ascii="Times New Roman" w:hAnsi="Times New Roman" w:cs="Times New Roman"/>
                  <w:i/>
                  <w:iCs/>
                  <w:noProof/>
                  <w:sz w:val="24"/>
                  <w:szCs w:val="24"/>
                  <w:lang w:val="es-ES"/>
                </w:rPr>
                <w:t>Derechos Y garantías: La ley del más débil.</w:t>
              </w:r>
              <w:r w:rsidRPr="000417E7">
                <w:rPr>
                  <w:rFonts w:ascii="Times New Roman" w:hAnsi="Times New Roman" w:cs="Times New Roman"/>
                  <w:noProof/>
                  <w:sz w:val="24"/>
                  <w:szCs w:val="24"/>
                  <w:lang w:val="es-ES"/>
                </w:rPr>
                <w:t xml:space="preserve"> Madrid: Trotta.</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Ferrajoli, L</w:t>
              </w:r>
              <w:r w:rsidR="00FE7EA3">
                <w:rPr>
                  <w:rFonts w:ascii="Times New Roman" w:hAnsi="Times New Roman" w:cs="Times New Roman"/>
                  <w:noProof/>
                  <w:sz w:val="24"/>
                  <w:szCs w:val="24"/>
                  <w:lang w:val="es-ES"/>
                </w:rPr>
                <w:t>uigi</w:t>
              </w:r>
              <w:r w:rsidRPr="000417E7">
                <w:rPr>
                  <w:rFonts w:ascii="Times New Roman" w:hAnsi="Times New Roman" w:cs="Times New Roman"/>
                  <w:noProof/>
                  <w:sz w:val="24"/>
                  <w:szCs w:val="24"/>
                  <w:lang w:val="es-ES"/>
                </w:rPr>
                <w:t xml:space="preserve">. (2008). La esfera de lo indecidible y la división de poderes. </w:t>
              </w:r>
              <w:r w:rsidRPr="000417E7">
                <w:rPr>
                  <w:rFonts w:ascii="Times New Roman" w:hAnsi="Times New Roman" w:cs="Times New Roman"/>
                  <w:i/>
                  <w:iCs/>
                  <w:noProof/>
                  <w:sz w:val="24"/>
                  <w:szCs w:val="24"/>
                  <w:lang w:val="es-ES"/>
                </w:rPr>
                <w:t>Revista del Centro de Estudios Constitucionales</w:t>
              </w:r>
              <w:r w:rsidRPr="000417E7">
                <w:rPr>
                  <w:rFonts w:ascii="Times New Roman" w:hAnsi="Times New Roman" w:cs="Times New Roman"/>
                  <w:noProof/>
                  <w:sz w:val="24"/>
                  <w:szCs w:val="24"/>
                  <w:lang w:val="es-ES"/>
                </w:rPr>
                <w:t>, 337-343.</w:t>
              </w:r>
            </w:p>
            <w:p w:rsidR="00405D9D" w:rsidRPr="000417E7" w:rsidRDefault="00405D9D" w:rsidP="000417E7">
              <w:pPr>
                <w:pStyle w:val="Bibliografa"/>
                <w:ind w:left="720" w:hanging="720"/>
                <w:jc w:val="both"/>
                <w:rPr>
                  <w:rFonts w:ascii="Times New Roman" w:hAnsi="Times New Roman" w:cs="Times New Roman"/>
                  <w:noProof/>
                  <w:sz w:val="24"/>
                  <w:szCs w:val="24"/>
                  <w:lang w:val="en-US"/>
                </w:rPr>
              </w:pPr>
              <w:r w:rsidRPr="000417E7">
                <w:rPr>
                  <w:rFonts w:ascii="Times New Roman" w:hAnsi="Times New Roman" w:cs="Times New Roman"/>
                  <w:noProof/>
                  <w:sz w:val="24"/>
                  <w:szCs w:val="24"/>
                  <w:lang w:val="es-ES"/>
                </w:rPr>
                <w:t>Finkel, J</w:t>
              </w:r>
              <w:r w:rsidR="00FE7EA3">
                <w:rPr>
                  <w:rFonts w:ascii="Times New Roman" w:hAnsi="Times New Roman" w:cs="Times New Roman"/>
                  <w:noProof/>
                  <w:sz w:val="24"/>
                  <w:szCs w:val="24"/>
                  <w:lang w:val="es-ES"/>
                </w:rPr>
                <w:t>ames</w:t>
              </w:r>
              <w:r w:rsidRPr="000417E7">
                <w:rPr>
                  <w:rFonts w:ascii="Times New Roman" w:hAnsi="Times New Roman" w:cs="Times New Roman"/>
                  <w:noProof/>
                  <w:sz w:val="24"/>
                  <w:szCs w:val="24"/>
                  <w:lang w:val="es-ES"/>
                </w:rPr>
                <w:t xml:space="preserve">. 2008. </w:t>
              </w:r>
              <w:r w:rsidRPr="000417E7">
                <w:rPr>
                  <w:rFonts w:ascii="Times New Roman" w:hAnsi="Times New Roman" w:cs="Times New Roman"/>
                  <w:i/>
                  <w:iCs/>
                  <w:noProof/>
                  <w:sz w:val="24"/>
                  <w:szCs w:val="24"/>
                  <w:lang w:val="es-ES"/>
                </w:rPr>
                <w:t>Judicial reform as political insurance.</w:t>
              </w:r>
              <w:r w:rsidRPr="000417E7">
                <w:rPr>
                  <w:rFonts w:ascii="Times New Roman" w:hAnsi="Times New Roman" w:cs="Times New Roman"/>
                  <w:noProof/>
                  <w:sz w:val="24"/>
                  <w:szCs w:val="24"/>
                  <w:lang w:val="es-ES"/>
                </w:rPr>
                <w:t xml:space="preserve"> </w:t>
              </w:r>
              <w:r w:rsidRPr="000417E7">
                <w:rPr>
                  <w:rFonts w:ascii="Times New Roman" w:hAnsi="Times New Roman" w:cs="Times New Roman"/>
                  <w:noProof/>
                  <w:sz w:val="24"/>
                  <w:szCs w:val="24"/>
                  <w:lang w:val="en-US"/>
                </w:rPr>
                <w:t>Notre Dame: University of Notre Dame.</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Garzón Valdes, E</w:t>
              </w:r>
              <w:r w:rsidR="00FE7EA3">
                <w:rPr>
                  <w:rFonts w:ascii="Times New Roman" w:hAnsi="Times New Roman" w:cs="Times New Roman"/>
                  <w:noProof/>
                  <w:sz w:val="24"/>
                  <w:szCs w:val="24"/>
                  <w:lang w:val="es-ES"/>
                </w:rPr>
                <w:t>rnesto</w:t>
              </w:r>
              <w:r w:rsidRPr="000417E7">
                <w:rPr>
                  <w:rFonts w:ascii="Times New Roman" w:hAnsi="Times New Roman" w:cs="Times New Roman"/>
                  <w:noProof/>
                  <w:sz w:val="24"/>
                  <w:szCs w:val="24"/>
                  <w:lang w:val="es-ES"/>
                </w:rPr>
                <w:t>.</w:t>
              </w:r>
              <w:r w:rsidR="00FE7EA3">
                <w:rPr>
                  <w:rFonts w:ascii="Times New Roman" w:hAnsi="Times New Roman" w:cs="Times New Roman"/>
                  <w:noProof/>
                  <w:sz w:val="24"/>
                  <w:szCs w:val="24"/>
                  <w:lang w:val="es-ES"/>
                </w:rPr>
                <w:t xml:space="preserve"> 1993</w:t>
              </w:r>
              <w:r w:rsidRPr="000417E7">
                <w:rPr>
                  <w:rFonts w:ascii="Times New Roman" w:hAnsi="Times New Roman" w:cs="Times New Roman"/>
                  <w:noProof/>
                  <w:sz w:val="24"/>
                  <w:szCs w:val="24"/>
                  <w:lang w:val="es-ES"/>
                </w:rPr>
                <w:t xml:space="preserve">. </w:t>
              </w:r>
              <w:r w:rsidRPr="000417E7">
                <w:rPr>
                  <w:rFonts w:ascii="Times New Roman" w:hAnsi="Times New Roman" w:cs="Times New Roman"/>
                  <w:i/>
                  <w:iCs/>
                  <w:noProof/>
                  <w:sz w:val="24"/>
                  <w:szCs w:val="24"/>
                  <w:lang w:val="es-ES"/>
                </w:rPr>
                <w:t>Derecho, ética y política.</w:t>
              </w:r>
              <w:r w:rsidRPr="000417E7">
                <w:rPr>
                  <w:rFonts w:ascii="Times New Roman" w:hAnsi="Times New Roman" w:cs="Times New Roman"/>
                  <w:noProof/>
                  <w:sz w:val="24"/>
                  <w:szCs w:val="24"/>
                  <w:lang w:val="es-ES"/>
                </w:rPr>
                <w:t xml:space="preserve"> Madrid: Centro de Estudios Constitucionales.</w:t>
              </w:r>
            </w:p>
            <w:p w:rsidR="00405D9D" w:rsidRPr="000417E7" w:rsidRDefault="00405D9D" w:rsidP="000417E7">
              <w:pPr>
                <w:pStyle w:val="Bibliografa"/>
                <w:ind w:left="720" w:hanging="720"/>
                <w:jc w:val="both"/>
                <w:rPr>
                  <w:rFonts w:ascii="Times New Roman" w:hAnsi="Times New Roman" w:cs="Times New Roman"/>
                  <w:noProof/>
                  <w:sz w:val="24"/>
                  <w:szCs w:val="24"/>
                  <w:lang w:val="en-US"/>
                </w:rPr>
              </w:pPr>
              <w:r w:rsidRPr="000417E7">
                <w:rPr>
                  <w:rFonts w:ascii="Times New Roman" w:hAnsi="Times New Roman" w:cs="Times New Roman"/>
                  <w:noProof/>
                  <w:sz w:val="24"/>
                  <w:szCs w:val="24"/>
                  <w:lang w:val="en-US"/>
                </w:rPr>
                <w:t>Hammergren, L</w:t>
              </w:r>
              <w:r w:rsidR="00FE7EA3">
                <w:rPr>
                  <w:rFonts w:ascii="Times New Roman" w:hAnsi="Times New Roman" w:cs="Times New Roman"/>
                  <w:noProof/>
                  <w:sz w:val="24"/>
                  <w:szCs w:val="24"/>
                  <w:lang w:val="en-US"/>
                </w:rPr>
                <w:t>inn</w:t>
              </w:r>
              <w:r w:rsidRPr="000417E7">
                <w:rPr>
                  <w:rFonts w:ascii="Times New Roman" w:hAnsi="Times New Roman" w:cs="Times New Roman"/>
                  <w:noProof/>
                  <w:sz w:val="24"/>
                  <w:szCs w:val="24"/>
                  <w:lang w:val="en-US"/>
                </w:rPr>
                <w:t xml:space="preserve">. 2008. Twenty-Five Years of Latin American Judicial Reforms: Achievements, Disappointments, and Emerging Issues. </w:t>
              </w:r>
              <w:r w:rsidRPr="000417E7">
                <w:rPr>
                  <w:rFonts w:ascii="Times New Roman" w:hAnsi="Times New Roman" w:cs="Times New Roman"/>
                  <w:i/>
                  <w:iCs/>
                  <w:noProof/>
                  <w:sz w:val="24"/>
                  <w:szCs w:val="24"/>
                  <w:lang w:val="en-US"/>
                </w:rPr>
                <w:t>The Whitehead Journal of Diplomacy and International Relations, 9</w:t>
              </w:r>
              <w:r w:rsidRPr="000417E7">
                <w:rPr>
                  <w:rFonts w:ascii="Times New Roman" w:hAnsi="Times New Roman" w:cs="Times New Roman"/>
                  <w:noProof/>
                  <w:sz w:val="24"/>
                  <w:szCs w:val="24"/>
                  <w:lang w:val="en-US"/>
                </w:rPr>
                <w:t>(1), 89-104.</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n-US"/>
                </w:rPr>
                <w:t>Katz, D</w:t>
              </w:r>
              <w:r w:rsidR="00684542">
                <w:rPr>
                  <w:rFonts w:ascii="Times New Roman" w:hAnsi="Times New Roman" w:cs="Times New Roman"/>
                  <w:noProof/>
                  <w:sz w:val="24"/>
                  <w:szCs w:val="24"/>
                  <w:lang w:val="en-US"/>
                </w:rPr>
                <w:t>aniel</w:t>
              </w:r>
              <w:r w:rsidRPr="000417E7">
                <w:rPr>
                  <w:rFonts w:ascii="Times New Roman" w:hAnsi="Times New Roman" w:cs="Times New Roman"/>
                  <w:noProof/>
                  <w:sz w:val="24"/>
                  <w:szCs w:val="24"/>
                  <w:lang w:val="en-US"/>
                </w:rPr>
                <w:t>. M., &amp; Stafford, D</w:t>
              </w:r>
              <w:r w:rsidR="00684542">
                <w:rPr>
                  <w:rFonts w:ascii="Times New Roman" w:hAnsi="Times New Roman" w:cs="Times New Roman"/>
                  <w:noProof/>
                  <w:sz w:val="24"/>
                  <w:szCs w:val="24"/>
                  <w:lang w:val="en-US"/>
                </w:rPr>
                <w:t>erek</w:t>
              </w:r>
              <w:r w:rsidRPr="000417E7">
                <w:rPr>
                  <w:rFonts w:ascii="Times New Roman" w:hAnsi="Times New Roman" w:cs="Times New Roman"/>
                  <w:noProof/>
                  <w:sz w:val="24"/>
                  <w:szCs w:val="24"/>
                  <w:lang w:val="en-US"/>
                </w:rPr>
                <w:t xml:space="preserve">. K. 2010. Hustle and Flow: A Social Network Analysis of the American Federal Judiciary. </w:t>
              </w:r>
              <w:r w:rsidRPr="000417E7">
                <w:rPr>
                  <w:rFonts w:ascii="Times New Roman" w:hAnsi="Times New Roman" w:cs="Times New Roman"/>
                  <w:i/>
                  <w:iCs/>
                  <w:noProof/>
                  <w:sz w:val="24"/>
                  <w:szCs w:val="24"/>
                  <w:lang w:val="es-ES"/>
                </w:rPr>
                <w:t>Ohio State Law Journal</w:t>
              </w:r>
              <w:r w:rsidRPr="000417E7">
                <w:rPr>
                  <w:rFonts w:ascii="Times New Roman" w:hAnsi="Times New Roman" w:cs="Times New Roman"/>
                  <w:noProof/>
                  <w:sz w:val="24"/>
                  <w:szCs w:val="24"/>
                  <w:lang w:val="es-ES"/>
                </w:rPr>
                <w:t>, 458-507.</w:t>
              </w:r>
            </w:p>
            <w:p w:rsidR="00405D9D" w:rsidRPr="007D1F60" w:rsidRDefault="00405D9D" w:rsidP="000417E7">
              <w:pPr>
                <w:pStyle w:val="Bibliografa"/>
                <w:ind w:left="720" w:hanging="720"/>
                <w:jc w:val="both"/>
                <w:rPr>
                  <w:rFonts w:ascii="Times New Roman" w:hAnsi="Times New Roman" w:cs="Times New Roman"/>
                  <w:noProof/>
                  <w:sz w:val="24"/>
                  <w:szCs w:val="24"/>
                  <w:lang w:val="en-US"/>
                </w:rPr>
              </w:pPr>
              <w:r w:rsidRPr="000417E7">
                <w:rPr>
                  <w:rFonts w:ascii="Times New Roman" w:hAnsi="Times New Roman" w:cs="Times New Roman"/>
                  <w:noProof/>
                  <w:sz w:val="24"/>
                  <w:szCs w:val="24"/>
                  <w:lang w:val="es-ES"/>
                </w:rPr>
                <w:t xml:space="preserve">Locke, J. 1990. </w:t>
              </w:r>
              <w:r w:rsidRPr="000417E7">
                <w:rPr>
                  <w:rFonts w:ascii="Times New Roman" w:hAnsi="Times New Roman" w:cs="Times New Roman"/>
                  <w:i/>
                  <w:iCs/>
                  <w:noProof/>
                  <w:sz w:val="24"/>
                  <w:szCs w:val="24"/>
                  <w:lang w:val="es-ES"/>
                </w:rPr>
                <w:t xml:space="preserve">Segundo tratado sobre el gobierno civil. </w:t>
              </w:r>
              <w:r w:rsidRPr="000417E7">
                <w:rPr>
                  <w:rFonts w:ascii="Times New Roman" w:hAnsi="Times New Roman" w:cs="Times New Roman"/>
                  <w:i/>
                  <w:iCs/>
                  <w:noProof/>
                  <w:sz w:val="24"/>
                  <w:szCs w:val="24"/>
                  <w:lang w:val="en-US"/>
                </w:rPr>
                <w:t>[Second Treatise on Civil Government],.</w:t>
              </w:r>
              <w:r w:rsidRPr="000417E7">
                <w:rPr>
                  <w:rFonts w:ascii="Times New Roman" w:hAnsi="Times New Roman" w:cs="Times New Roman"/>
                  <w:noProof/>
                  <w:sz w:val="24"/>
                  <w:szCs w:val="24"/>
                  <w:lang w:val="en-US"/>
                </w:rPr>
                <w:t xml:space="preserve"> </w:t>
              </w:r>
              <w:r w:rsidRPr="007D1F60">
                <w:rPr>
                  <w:rFonts w:ascii="Times New Roman" w:hAnsi="Times New Roman" w:cs="Times New Roman"/>
                  <w:noProof/>
                  <w:sz w:val="24"/>
                  <w:szCs w:val="24"/>
                  <w:lang w:val="en-US"/>
                </w:rPr>
                <w:t>Madrid: Alianza.</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7D1F60">
                <w:rPr>
                  <w:rFonts w:ascii="Times New Roman" w:hAnsi="Times New Roman" w:cs="Times New Roman"/>
                  <w:noProof/>
                  <w:sz w:val="24"/>
                  <w:szCs w:val="24"/>
                  <w:lang w:val="en-US"/>
                </w:rPr>
                <w:lastRenderedPageBreak/>
                <w:t xml:space="preserve">Madison, J. (1778). </w:t>
              </w:r>
              <w:r w:rsidRPr="007D1F60">
                <w:rPr>
                  <w:rFonts w:ascii="Times New Roman" w:hAnsi="Times New Roman" w:cs="Times New Roman"/>
                  <w:i/>
                  <w:iCs/>
                  <w:noProof/>
                  <w:sz w:val="24"/>
                  <w:szCs w:val="24"/>
                  <w:lang w:val="en-US"/>
                </w:rPr>
                <w:t xml:space="preserve">The Federalist Papers : No. 47. </w:t>
              </w:r>
              <w:r w:rsidRPr="000417E7">
                <w:rPr>
                  <w:rFonts w:ascii="Times New Roman" w:hAnsi="Times New Roman" w:cs="Times New Roman"/>
                  <w:i/>
                  <w:iCs/>
                  <w:noProof/>
                  <w:sz w:val="24"/>
                  <w:szCs w:val="24"/>
                  <w:lang w:val="en-US"/>
                </w:rPr>
                <w:t>The Particular Structure of the New Government and the Distribution of Power Among Its Different Parts.</w:t>
              </w:r>
              <w:r w:rsidRPr="000417E7">
                <w:rPr>
                  <w:rFonts w:ascii="Times New Roman" w:hAnsi="Times New Roman" w:cs="Times New Roman"/>
                  <w:noProof/>
                  <w:sz w:val="24"/>
                  <w:szCs w:val="24"/>
                  <w:lang w:val="en-US"/>
                </w:rPr>
                <w:t xml:space="preserve"> </w:t>
              </w:r>
              <w:r w:rsidRPr="000417E7">
                <w:rPr>
                  <w:rFonts w:ascii="Times New Roman" w:hAnsi="Times New Roman" w:cs="Times New Roman"/>
                  <w:noProof/>
                  <w:sz w:val="24"/>
                  <w:szCs w:val="24"/>
                  <w:lang w:val="es-ES"/>
                </w:rPr>
                <w:t>(Y. L. School, Ed.) Recuperado el 09 de 04 de 2015, de The Avalon Project: http://avalon.law.yale.edu/18th_century/fed47.asp</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 xml:space="preserve">Montesquieu, C.-L. </w:t>
              </w:r>
              <w:r w:rsidR="00FE7EA3">
                <w:rPr>
                  <w:rFonts w:ascii="Times New Roman" w:hAnsi="Times New Roman" w:cs="Times New Roman"/>
                  <w:noProof/>
                  <w:sz w:val="24"/>
                  <w:szCs w:val="24"/>
                  <w:lang w:val="es-ES"/>
                </w:rPr>
                <w:t>199</w:t>
              </w:r>
              <w:r w:rsidRPr="000417E7">
                <w:rPr>
                  <w:rFonts w:ascii="Times New Roman" w:hAnsi="Times New Roman" w:cs="Times New Roman"/>
                  <w:noProof/>
                  <w:sz w:val="24"/>
                  <w:szCs w:val="24"/>
                  <w:lang w:val="es-ES"/>
                </w:rPr>
                <w:t xml:space="preserve">). </w:t>
              </w:r>
              <w:r w:rsidRPr="000417E7">
                <w:rPr>
                  <w:rFonts w:ascii="Times New Roman" w:hAnsi="Times New Roman" w:cs="Times New Roman"/>
                  <w:i/>
                  <w:iCs/>
                  <w:noProof/>
                  <w:sz w:val="24"/>
                  <w:szCs w:val="24"/>
                  <w:lang w:val="es-ES"/>
                </w:rPr>
                <w:t>Del espíritu de las leyes. [De l’esprit des lois].</w:t>
              </w:r>
              <w:r w:rsidRPr="000417E7">
                <w:rPr>
                  <w:rFonts w:ascii="Times New Roman" w:hAnsi="Times New Roman" w:cs="Times New Roman"/>
                  <w:noProof/>
                  <w:sz w:val="24"/>
                  <w:szCs w:val="24"/>
                  <w:lang w:val="es-ES"/>
                </w:rPr>
                <w:t xml:space="preserve"> México, D.F.: Porrúa.</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Nino, C</w:t>
              </w:r>
              <w:r w:rsidR="00FE7EA3">
                <w:rPr>
                  <w:rFonts w:ascii="Times New Roman" w:hAnsi="Times New Roman" w:cs="Times New Roman"/>
                  <w:noProof/>
                  <w:sz w:val="24"/>
                  <w:szCs w:val="24"/>
                  <w:lang w:val="es-ES"/>
                </w:rPr>
                <w:t>arlos</w:t>
              </w:r>
              <w:r w:rsidRPr="000417E7">
                <w:rPr>
                  <w:rFonts w:ascii="Times New Roman" w:hAnsi="Times New Roman" w:cs="Times New Roman"/>
                  <w:noProof/>
                  <w:sz w:val="24"/>
                  <w:szCs w:val="24"/>
                  <w:lang w:val="es-ES"/>
                </w:rPr>
                <w:t xml:space="preserve">. 1992. </w:t>
              </w:r>
              <w:r w:rsidRPr="000417E7">
                <w:rPr>
                  <w:rFonts w:ascii="Times New Roman" w:hAnsi="Times New Roman" w:cs="Times New Roman"/>
                  <w:i/>
                  <w:iCs/>
                  <w:noProof/>
                  <w:sz w:val="24"/>
                  <w:szCs w:val="24"/>
                  <w:lang w:val="es-ES"/>
                </w:rPr>
                <w:t>Fundamentos de derecho constitucional.</w:t>
              </w:r>
              <w:r w:rsidRPr="000417E7">
                <w:rPr>
                  <w:rFonts w:ascii="Times New Roman" w:hAnsi="Times New Roman" w:cs="Times New Roman"/>
                  <w:noProof/>
                  <w:sz w:val="24"/>
                  <w:szCs w:val="24"/>
                  <w:lang w:val="es-ES"/>
                </w:rPr>
                <w:t xml:space="preserve"> Buenos Aires: Astrea.</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Nohlen, D</w:t>
              </w:r>
              <w:r w:rsidR="00FE7EA3">
                <w:rPr>
                  <w:rFonts w:ascii="Times New Roman" w:hAnsi="Times New Roman" w:cs="Times New Roman"/>
                  <w:noProof/>
                  <w:sz w:val="24"/>
                  <w:szCs w:val="24"/>
                  <w:lang w:val="es-ES"/>
                </w:rPr>
                <w:t>ieter</w:t>
              </w:r>
              <w:r w:rsidRPr="000417E7">
                <w:rPr>
                  <w:rFonts w:ascii="Times New Roman" w:hAnsi="Times New Roman" w:cs="Times New Roman"/>
                  <w:noProof/>
                  <w:sz w:val="24"/>
                  <w:szCs w:val="24"/>
                  <w:lang w:val="es-ES"/>
                </w:rPr>
                <w:t xml:space="preserve">. 2008. Conceptos y contexto. En torno al desarrollo de la comparación en la Ciencia Política. </w:t>
              </w:r>
              <w:r w:rsidRPr="000417E7">
                <w:rPr>
                  <w:rFonts w:ascii="Times New Roman" w:hAnsi="Times New Roman" w:cs="Times New Roman"/>
                  <w:i/>
                  <w:iCs/>
                  <w:noProof/>
                  <w:sz w:val="24"/>
                  <w:szCs w:val="24"/>
                  <w:lang w:val="es-ES"/>
                </w:rPr>
                <w:t xml:space="preserve">WP núm. 265 </w:t>
              </w:r>
              <w:r w:rsidRPr="000417E7">
                <w:rPr>
                  <w:rFonts w:ascii="Times New Roman" w:hAnsi="Times New Roman" w:cs="Times New Roman"/>
                  <w:noProof/>
                  <w:sz w:val="24"/>
                  <w:szCs w:val="24"/>
                  <w:lang w:val="es-ES"/>
                </w:rPr>
                <w:t>. Barcelona: Institut de Ciències Polítiques i Socials .</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O´Donnell, G</w:t>
              </w:r>
              <w:r w:rsidR="00FE7EA3">
                <w:rPr>
                  <w:rFonts w:ascii="Times New Roman" w:hAnsi="Times New Roman" w:cs="Times New Roman"/>
                  <w:noProof/>
                  <w:sz w:val="24"/>
                  <w:szCs w:val="24"/>
                  <w:lang w:val="es-ES"/>
                </w:rPr>
                <w:t>uillermo</w:t>
              </w:r>
              <w:r w:rsidRPr="000417E7">
                <w:rPr>
                  <w:rFonts w:ascii="Times New Roman" w:hAnsi="Times New Roman" w:cs="Times New Roman"/>
                  <w:noProof/>
                  <w:sz w:val="24"/>
                  <w:szCs w:val="24"/>
                  <w:lang w:val="es-ES"/>
                </w:rPr>
                <w:t xml:space="preserve">. 1992. Revisando la democracia delegativa. </w:t>
              </w:r>
              <w:r w:rsidRPr="000417E7">
                <w:rPr>
                  <w:rFonts w:ascii="Times New Roman" w:hAnsi="Times New Roman" w:cs="Times New Roman"/>
                  <w:i/>
                  <w:iCs/>
                  <w:noProof/>
                  <w:sz w:val="24"/>
                  <w:szCs w:val="24"/>
                  <w:lang w:val="es-ES"/>
                </w:rPr>
                <w:t>Novos Estudios CEBRAP</w:t>
              </w:r>
              <w:r w:rsidR="00FE7EA3">
                <w:rPr>
                  <w:rFonts w:ascii="Times New Roman" w:hAnsi="Times New Roman" w:cs="Times New Roman"/>
                  <w:i/>
                  <w:iCs/>
                  <w:noProof/>
                  <w:sz w:val="24"/>
                  <w:szCs w:val="24"/>
                  <w:lang w:val="es-ES"/>
                </w:rPr>
                <w:t xml:space="preserve"> </w:t>
              </w:r>
              <w:r w:rsidRPr="000417E7">
                <w:rPr>
                  <w:rFonts w:ascii="Times New Roman" w:hAnsi="Times New Roman" w:cs="Times New Roman"/>
                  <w:noProof/>
                  <w:sz w:val="24"/>
                  <w:szCs w:val="24"/>
                  <w:lang w:val="es-ES"/>
                </w:rPr>
                <w:t>(31), 25-40.</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7D1F60">
                <w:rPr>
                  <w:rFonts w:ascii="Times New Roman" w:hAnsi="Times New Roman" w:cs="Times New Roman"/>
                  <w:noProof/>
                  <w:sz w:val="24"/>
                  <w:szCs w:val="24"/>
                  <w:lang w:val="en-US"/>
                </w:rPr>
                <w:t>O´Donnell, G</w:t>
              </w:r>
              <w:r w:rsidR="00FE7EA3" w:rsidRPr="007D1F60">
                <w:rPr>
                  <w:rFonts w:ascii="Times New Roman" w:hAnsi="Times New Roman" w:cs="Times New Roman"/>
                  <w:noProof/>
                  <w:sz w:val="24"/>
                  <w:szCs w:val="24"/>
                  <w:lang w:val="en-US"/>
                </w:rPr>
                <w:t>uillermo</w:t>
              </w:r>
              <w:r w:rsidRPr="007D1F60">
                <w:rPr>
                  <w:rFonts w:ascii="Times New Roman" w:hAnsi="Times New Roman" w:cs="Times New Roman"/>
                  <w:noProof/>
                  <w:sz w:val="24"/>
                  <w:szCs w:val="24"/>
                  <w:lang w:val="en-US"/>
                </w:rPr>
                <w:t xml:space="preserve">. 1998. Accountability Horizontal. (UNAM, Ed.) </w:t>
              </w:r>
              <w:r w:rsidRPr="000417E7">
                <w:rPr>
                  <w:rFonts w:ascii="Times New Roman" w:hAnsi="Times New Roman" w:cs="Times New Roman"/>
                  <w:i/>
                  <w:iCs/>
                  <w:noProof/>
                  <w:sz w:val="24"/>
                  <w:szCs w:val="24"/>
                  <w:lang w:val="es-ES"/>
                </w:rPr>
                <w:t>Estudios Políticos</w:t>
              </w:r>
              <w:r w:rsidRPr="000417E7">
                <w:rPr>
                  <w:rFonts w:ascii="Times New Roman" w:hAnsi="Times New Roman" w:cs="Times New Roman"/>
                  <w:noProof/>
                  <w:sz w:val="24"/>
                  <w:szCs w:val="24"/>
                  <w:lang w:val="es-ES"/>
                </w:rPr>
                <w:t>, 9-46.</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Paez, A</w:t>
              </w:r>
              <w:r w:rsidR="00B12A75">
                <w:rPr>
                  <w:rFonts w:ascii="Times New Roman" w:hAnsi="Times New Roman" w:cs="Times New Roman"/>
                  <w:noProof/>
                  <w:sz w:val="24"/>
                  <w:szCs w:val="24"/>
                  <w:lang w:val="es-ES"/>
                </w:rPr>
                <w:t>ndrés</w:t>
              </w:r>
              <w:r w:rsidRPr="000417E7">
                <w:rPr>
                  <w:rFonts w:ascii="Times New Roman" w:hAnsi="Times New Roman" w:cs="Times New Roman"/>
                  <w:noProof/>
                  <w:sz w:val="24"/>
                  <w:szCs w:val="24"/>
                  <w:lang w:val="es-ES"/>
                </w:rPr>
                <w:t xml:space="preserve">. (2013). </w:t>
              </w:r>
              <w:r w:rsidRPr="000417E7">
                <w:rPr>
                  <w:rFonts w:ascii="Times New Roman" w:hAnsi="Times New Roman" w:cs="Times New Roman"/>
                  <w:i/>
                  <w:iCs/>
                  <w:noProof/>
                  <w:sz w:val="24"/>
                  <w:szCs w:val="24"/>
                  <w:lang w:val="es-ES"/>
                </w:rPr>
                <w:t>La metida de mano en la justicia.</w:t>
              </w:r>
              <w:r w:rsidRPr="000417E7">
                <w:rPr>
                  <w:rFonts w:ascii="Times New Roman" w:hAnsi="Times New Roman" w:cs="Times New Roman"/>
                  <w:noProof/>
                  <w:sz w:val="24"/>
                  <w:szCs w:val="24"/>
                  <w:lang w:val="es-ES"/>
                </w:rPr>
                <w:t xml:space="preserve"> Quito, Ecuador: Paradiso Editores.</w:t>
              </w:r>
            </w:p>
            <w:p w:rsidR="00405D9D" w:rsidRPr="000417E7" w:rsidRDefault="00405D9D" w:rsidP="000417E7">
              <w:pPr>
                <w:pStyle w:val="Bibliografa"/>
                <w:ind w:left="720" w:hanging="720"/>
                <w:jc w:val="both"/>
                <w:rPr>
                  <w:rFonts w:ascii="Times New Roman" w:hAnsi="Times New Roman" w:cs="Times New Roman"/>
                  <w:noProof/>
                  <w:sz w:val="24"/>
                  <w:szCs w:val="24"/>
                  <w:lang w:val="en-US"/>
                </w:rPr>
              </w:pPr>
              <w:r w:rsidRPr="000417E7">
                <w:rPr>
                  <w:rFonts w:ascii="Times New Roman" w:hAnsi="Times New Roman" w:cs="Times New Roman"/>
                  <w:noProof/>
                  <w:sz w:val="24"/>
                  <w:szCs w:val="24"/>
                  <w:lang w:val="es-ES"/>
                </w:rPr>
                <w:t>Pásara, L</w:t>
              </w:r>
              <w:r w:rsidR="00B12A75">
                <w:rPr>
                  <w:rFonts w:ascii="Times New Roman" w:hAnsi="Times New Roman" w:cs="Times New Roman"/>
                  <w:noProof/>
                  <w:sz w:val="24"/>
                  <w:szCs w:val="24"/>
                  <w:lang w:val="es-ES"/>
                </w:rPr>
                <w:t>uis</w:t>
              </w:r>
              <w:r w:rsidRPr="000417E7">
                <w:rPr>
                  <w:rFonts w:ascii="Times New Roman" w:hAnsi="Times New Roman" w:cs="Times New Roman"/>
                  <w:noProof/>
                  <w:sz w:val="24"/>
                  <w:szCs w:val="24"/>
                  <w:lang w:val="es-ES"/>
                </w:rPr>
                <w:t xml:space="preserve">. </w:t>
              </w:r>
              <w:r w:rsidRPr="007D1F60">
                <w:rPr>
                  <w:rFonts w:ascii="Times New Roman" w:hAnsi="Times New Roman" w:cs="Times New Roman"/>
                  <w:noProof/>
                  <w:sz w:val="24"/>
                  <w:szCs w:val="24"/>
                  <w:lang w:val="en-US"/>
                </w:rPr>
                <w:t xml:space="preserve">(2012). </w:t>
              </w:r>
              <w:r w:rsidRPr="000417E7">
                <w:rPr>
                  <w:rFonts w:ascii="Times New Roman" w:hAnsi="Times New Roman" w:cs="Times New Roman"/>
                  <w:i/>
                  <w:iCs/>
                  <w:noProof/>
                  <w:sz w:val="24"/>
                  <w:szCs w:val="24"/>
                  <w:lang w:val="en-US"/>
                </w:rPr>
                <w:t>International support for judicial reform in Latin America: worthwhile or worthless?</w:t>
              </w:r>
              <w:r w:rsidRPr="000417E7">
                <w:rPr>
                  <w:rFonts w:ascii="Times New Roman" w:hAnsi="Times New Roman" w:cs="Times New Roman"/>
                  <w:noProof/>
                  <w:sz w:val="24"/>
                  <w:szCs w:val="24"/>
                  <w:lang w:val="en-US"/>
                </w:rPr>
                <w:t xml:space="preserve"> Obtenido de Latin American Program, Woodrow Wilson International Center for Scholars: http://www.wilsoncenter.org/sites/default/files/Jutice%20Reform%20in%20LATAM.pdf</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Pásara, L</w:t>
              </w:r>
              <w:r w:rsidR="00B12A75">
                <w:rPr>
                  <w:rFonts w:ascii="Times New Roman" w:hAnsi="Times New Roman" w:cs="Times New Roman"/>
                  <w:noProof/>
                  <w:sz w:val="24"/>
                  <w:szCs w:val="24"/>
                  <w:lang w:val="es-ES"/>
                </w:rPr>
                <w:t>uis</w:t>
              </w:r>
              <w:r w:rsidRPr="000417E7">
                <w:rPr>
                  <w:rFonts w:ascii="Times New Roman" w:hAnsi="Times New Roman" w:cs="Times New Roman"/>
                  <w:noProof/>
                  <w:sz w:val="24"/>
                  <w:szCs w:val="24"/>
                  <w:lang w:val="es-ES"/>
                </w:rPr>
                <w:t xml:space="preserve">. (2014). </w:t>
              </w:r>
              <w:r w:rsidRPr="000417E7">
                <w:rPr>
                  <w:rFonts w:ascii="Times New Roman" w:hAnsi="Times New Roman" w:cs="Times New Roman"/>
                  <w:i/>
                  <w:iCs/>
                  <w:noProof/>
                  <w:sz w:val="24"/>
                  <w:szCs w:val="24"/>
                  <w:lang w:val="es-ES"/>
                </w:rPr>
                <w:t>Independencia judicial en la reforma de la justicia ecuatoriana.</w:t>
              </w:r>
              <w:r w:rsidRPr="000417E7">
                <w:rPr>
                  <w:rFonts w:ascii="Times New Roman" w:hAnsi="Times New Roman" w:cs="Times New Roman"/>
                  <w:noProof/>
                  <w:sz w:val="24"/>
                  <w:szCs w:val="24"/>
                  <w:lang w:val="es-ES"/>
                </w:rPr>
                <w:t xml:space="preserve"> Quito, Ecuador: Fundación para el Debido Proceso; Centro de Estudios de Derecho, Justicia y Sociedad.</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Sader, E</w:t>
              </w:r>
              <w:r w:rsidR="00B12A75">
                <w:rPr>
                  <w:rFonts w:ascii="Times New Roman" w:hAnsi="Times New Roman" w:cs="Times New Roman"/>
                  <w:noProof/>
                  <w:sz w:val="24"/>
                  <w:szCs w:val="24"/>
                  <w:lang w:val="es-ES"/>
                </w:rPr>
                <w:t>mir</w:t>
              </w:r>
              <w:r w:rsidRPr="000417E7">
                <w:rPr>
                  <w:rFonts w:ascii="Times New Roman" w:hAnsi="Times New Roman" w:cs="Times New Roman"/>
                  <w:noProof/>
                  <w:sz w:val="24"/>
                  <w:szCs w:val="24"/>
                  <w:lang w:val="es-ES"/>
                </w:rPr>
                <w:t xml:space="preserve">. (2008). </w:t>
              </w:r>
              <w:r w:rsidRPr="000417E7">
                <w:rPr>
                  <w:rFonts w:ascii="Times New Roman" w:hAnsi="Times New Roman" w:cs="Times New Roman"/>
                  <w:i/>
                  <w:iCs/>
                  <w:noProof/>
                  <w:sz w:val="24"/>
                  <w:szCs w:val="24"/>
                  <w:lang w:val="es-ES"/>
                </w:rPr>
                <w:t>Refundar el Estado, Posneoliberalismo en América Latina.</w:t>
              </w:r>
              <w:r w:rsidRPr="000417E7">
                <w:rPr>
                  <w:rFonts w:ascii="Times New Roman" w:hAnsi="Times New Roman" w:cs="Times New Roman"/>
                  <w:noProof/>
                  <w:sz w:val="24"/>
                  <w:szCs w:val="24"/>
                  <w:lang w:val="es-ES"/>
                </w:rPr>
                <w:t xml:space="preserve"> Buenos Aires: Instituto de Estudios y Formación de la CTA.</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Sánchez Agesta, L</w:t>
              </w:r>
              <w:r w:rsidR="00B12A75">
                <w:rPr>
                  <w:rFonts w:ascii="Times New Roman" w:hAnsi="Times New Roman" w:cs="Times New Roman"/>
                  <w:noProof/>
                  <w:sz w:val="24"/>
                  <w:szCs w:val="24"/>
                  <w:lang w:val="es-ES"/>
                </w:rPr>
                <w:t>uis</w:t>
              </w:r>
              <w:r w:rsidRPr="000417E7">
                <w:rPr>
                  <w:rFonts w:ascii="Times New Roman" w:hAnsi="Times New Roman" w:cs="Times New Roman"/>
                  <w:noProof/>
                  <w:sz w:val="24"/>
                  <w:szCs w:val="24"/>
                  <w:lang w:val="es-ES"/>
                </w:rPr>
                <w:t xml:space="preserve">. (1989). División de poderes y poder de autoridad del Derecho. </w:t>
              </w:r>
              <w:r w:rsidRPr="000417E7">
                <w:rPr>
                  <w:rFonts w:ascii="Times New Roman" w:hAnsi="Times New Roman" w:cs="Times New Roman"/>
                  <w:i/>
                  <w:iCs/>
                  <w:noProof/>
                  <w:sz w:val="24"/>
                  <w:szCs w:val="24"/>
                  <w:lang w:val="es-ES"/>
                </w:rPr>
                <w:t>Revista española de derecho constitucional, 9</w:t>
              </w:r>
              <w:r w:rsidRPr="000417E7">
                <w:rPr>
                  <w:rFonts w:ascii="Times New Roman" w:hAnsi="Times New Roman" w:cs="Times New Roman"/>
                  <w:noProof/>
                  <w:sz w:val="24"/>
                  <w:szCs w:val="24"/>
                  <w:lang w:val="es-ES"/>
                </w:rPr>
                <w:t>(25), 9-15.</w:t>
              </w:r>
            </w:p>
            <w:p w:rsidR="00405D9D" w:rsidRPr="000417E7" w:rsidRDefault="00B12A75" w:rsidP="000417E7">
              <w:pPr>
                <w:pStyle w:val="Bibliografa"/>
                <w:ind w:left="720" w:hanging="720"/>
                <w:jc w:val="both"/>
                <w:rPr>
                  <w:rFonts w:ascii="Times New Roman" w:hAnsi="Times New Roman" w:cs="Times New Roman"/>
                  <w:noProof/>
                  <w:sz w:val="24"/>
                  <w:szCs w:val="24"/>
                  <w:lang w:val="es-ES"/>
                </w:rPr>
              </w:pPr>
              <w:r>
                <w:rPr>
                  <w:rFonts w:ascii="Times New Roman" w:hAnsi="Times New Roman" w:cs="Times New Roman"/>
                  <w:noProof/>
                  <w:sz w:val="24"/>
                  <w:szCs w:val="24"/>
                  <w:lang w:val="es-ES"/>
                </w:rPr>
                <w:t>SENPLADES,</w:t>
              </w:r>
              <w:r w:rsidR="00405D9D" w:rsidRPr="000417E7">
                <w:rPr>
                  <w:rFonts w:ascii="Times New Roman" w:hAnsi="Times New Roman" w:cs="Times New Roman"/>
                  <w:noProof/>
                  <w:sz w:val="24"/>
                  <w:szCs w:val="24"/>
                  <w:lang w:val="es-ES"/>
                </w:rPr>
                <w:t xml:space="preserve"> 2009</w:t>
              </w:r>
              <w:r>
                <w:rPr>
                  <w:rFonts w:ascii="Times New Roman" w:hAnsi="Times New Roman" w:cs="Times New Roman"/>
                  <w:noProof/>
                  <w:sz w:val="24"/>
                  <w:szCs w:val="24"/>
                  <w:lang w:val="es-ES"/>
                </w:rPr>
                <w:t>:</w:t>
              </w:r>
              <w:r w:rsidR="00405D9D" w:rsidRPr="000417E7">
                <w:rPr>
                  <w:rFonts w:ascii="Times New Roman" w:hAnsi="Times New Roman" w:cs="Times New Roman"/>
                  <w:noProof/>
                  <w:sz w:val="24"/>
                  <w:szCs w:val="24"/>
                  <w:lang w:val="es-ES"/>
                </w:rPr>
                <w:t xml:space="preserve"> </w:t>
              </w:r>
              <w:r w:rsidR="00405D9D" w:rsidRPr="000417E7">
                <w:rPr>
                  <w:rFonts w:ascii="Times New Roman" w:hAnsi="Times New Roman" w:cs="Times New Roman"/>
                  <w:i/>
                  <w:iCs/>
                  <w:noProof/>
                  <w:sz w:val="24"/>
                  <w:szCs w:val="24"/>
                  <w:lang w:val="es-ES"/>
                </w:rPr>
                <w:t>Plan nacional del Buen Vivir 2009-2013: Construyendo un Estado Plurinaiconal e Intercultural.</w:t>
              </w:r>
              <w:r w:rsidR="00405D9D" w:rsidRPr="000417E7">
                <w:rPr>
                  <w:rFonts w:ascii="Times New Roman" w:hAnsi="Times New Roman" w:cs="Times New Roman"/>
                  <w:noProof/>
                  <w:sz w:val="24"/>
                  <w:szCs w:val="24"/>
                  <w:lang w:val="es-ES"/>
                </w:rPr>
                <w:t xml:space="preserve"> Quito, Pichincha: SENPLADES.</w:t>
              </w:r>
            </w:p>
            <w:p w:rsidR="00405D9D" w:rsidRPr="000417E7" w:rsidRDefault="00405D9D" w:rsidP="000417E7">
              <w:pPr>
                <w:pStyle w:val="Bibliografa"/>
                <w:ind w:left="720" w:hanging="720"/>
                <w:jc w:val="both"/>
                <w:rPr>
                  <w:rFonts w:ascii="Times New Roman" w:hAnsi="Times New Roman" w:cs="Times New Roman"/>
                  <w:noProof/>
                  <w:sz w:val="24"/>
                  <w:szCs w:val="24"/>
                  <w:lang w:val="en-US"/>
                </w:rPr>
              </w:pPr>
              <w:r w:rsidRPr="000417E7">
                <w:rPr>
                  <w:rFonts w:ascii="Times New Roman" w:hAnsi="Times New Roman" w:cs="Times New Roman"/>
                  <w:noProof/>
                  <w:sz w:val="24"/>
                  <w:szCs w:val="24"/>
                  <w:lang w:val="es-ES"/>
                </w:rPr>
                <w:t>SENPLADES</w:t>
              </w:r>
              <w:r w:rsidR="00B12A75">
                <w:rPr>
                  <w:rFonts w:ascii="Times New Roman" w:hAnsi="Times New Roman" w:cs="Times New Roman"/>
                  <w:noProof/>
                  <w:sz w:val="24"/>
                  <w:szCs w:val="24"/>
                  <w:lang w:val="es-ES"/>
                </w:rPr>
                <w:t>,</w:t>
              </w:r>
              <w:r w:rsidRPr="000417E7">
                <w:rPr>
                  <w:rFonts w:ascii="Times New Roman" w:hAnsi="Times New Roman" w:cs="Times New Roman"/>
                  <w:noProof/>
                  <w:sz w:val="24"/>
                  <w:szCs w:val="24"/>
                  <w:lang w:val="es-ES"/>
                </w:rPr>
                <w:t xml:space="preserve"> 2013)</w:t>
              </w:r>
              <w:r w:rsidR="00B12A75">
                <w:rPr>
                  <w:rFonts w:ascii="Times New Roman" w:hAnsi="Times New Roman" w:cs="Times New Roman"/>
                  <w:noProof/>
                  <w:sz w:val="24"/>
                  <w:szCs w:val="24"/>
                  <w:lang w:val="es-ES"/>
                </w:rPr>
                <w:t>:</w:t>
              </w:r>
              <w:r w:rsidRPr="000417E7">
                <w:rPr>
                  <w:rFonts w:ascii="Times New Roman" w:hAnsi="Times New Roman" w:cs="Times New Roman"/>
                  <w:noProof/>
                  <w:sz w:val="24"/>
                  <w:szCs w:val="24"/>
                  <w:lang w:val="es-ES"/>
                </w:rPr>
                <w:t xml:space="preserve"> </w:t>
              </w:r>
              <w:r w:rsidRPr="000417E7">
                <w:rPr>
                  <w:rFonts w:ascii="Times New Roman" w:hAnsi="Times New Roman" w:cs="Times New Roman"/>
                  <w:i/>
                  <w:iCs/>
                  <w:noProof/>
                  <w:sz w:val="24"/>
                  <w:szCs w:val="24"/>
                  <w:lang w:val="es-ES"/>
                </w:rPr>
                <w:t>Plan Nacional de Desarrollo / Plan Nacional del Buen Vivir 2013-2017.</w:t>
              </w:r>
              <w:r w:rsidRPr="000417E7">
                <w:rPr>
                  <w:rFonts w:ascii="Times New Roman" w:hAnsi="Times New Roman" w:cs="Times New Roman"/>
                  <w:noProof/>
                  <w:sz w:val="24"/>
                  <w:szCs w:val="24"/>
                  <w:lang w:val="es-ES"/>
                </w:rPr>
                <w:t xml:space="preserve"> </w:t>
              </w:r>
              <w:r w:rsidRPr="000417E7">
                <w:rPr>
                  <w:rFonts w:ascii="Times New Roman" w:hAnsi="Times New Roman" w:cs="Times New Roman"/>
                  <w:noProof/>
                  <w:sz w:val="24"/>
                  <w:szCs w:val="24"/>
                  <w:lang w:val="en-US"/>
                </w:rPr>
                <w:t>Quito, Pichincha, Ecuador: SENPLADES.</w:t>
              </w:r>
            </w:p>
            <w:p w:rsidR="00405D9D" w:rsidRPr="007D1F60" w:rsidRDefault="00405D9D" w:rsidP="000417E7">
              <w:pPr>
                <w:pStyle w:val="Bibliografa"/>
                <w:ind w:left="720" w:hanging="720"/>
                <w:jc w:val="both"/>
                <w:rPr>
                  <w:rFonts w:ascii="Times New Roman" w:hAnsi="Times New Roman" w:cs="Times New Roman"/>
                  <w:noProof/>
                  <w:sz w:val="24"/>
                  <w:szCs w:val="24"/>
                </w:rPr>
              </w:pPr>
              <w:r w:rsidRPr="000417E7">
                <w:rPr>
                  <w:rFonts w:ascii="Times New Roman" w:hAnsi="Times New Roman" w:cs="Times New Roman"/>
                  <w:noProof/>
                  <w:sz w:val="24"/>
                  <w:szCs w:val="24"/>
                  <w:lang w:val="en-US"/>
                </w:rPr>
                <w:t>Simmel, G</w:t>
              </w:r>
              <w:r w:rsidR="00B12A75">
                <w:rPr>
                  <w:rFonts w:ascii="Times New Roman" w:hAnsi="Times New Roman" w:cs="Times New Roman"/>
                  <w:noProof/>
                  <w:sz w:val="24"/>
                  <w:szCs w:val="24"/>
                  <w:lang w:val="en-US"/>
                </w:rPr>
                <w:t>eorg</w:t>
              </w:r>
              <w:r w:rsidRPr="000417E7">
                <w:rPr>
                  <w:rFonts w:ascii="Times New Roman" w:hAnsi="Times New Roman" w:cs="Times New Roman"/>
                  <w:noProof/>
                  <w:sz w:val="24"/>
                  <w:szCs w:val="24"/>
                  <w:lang w:val="en-US"/>
                </w:rPr>
                <w:t xml:space="preserve">. 1955. </w:t>
              </w:r>
              <w:r w:rsidRPr="000417E7">
                <w:rPr>
                  <w:rFonts w:ascii="Times New Roman" w:hAnsi="Times New Roman" w:cs="Times New Roman"/>
                  <w:i/>
                  <w:iCs/>
                  <w:noProof/>
                  <w:sz w:val="24"/>
                  <w:szCs w:val="24"/>
                  <w:lang w:val="en-US"/>
                </w:rPr>
                <w:t>Conflict and the Web of Group Affiliations.</w:t>
              </w:r>
              <w:r w:rsidRPr="000417E7">
                <w:rPr>
                  <w:rFonts w:ascii="Times New Roman" w:hAnsi="Times New Roman" w:cs="Times New Roman"/>
                  <w:noProof/>
                  <w:sz w:val="24"/>
                  <w:szCs w:val="24"/>
                  <w:lang w:val="en-US"/>
                </w:rPr>
                <w:t xml:space="preserve"> </w:t>
              </w:r>
              <w:r w:rsidRPr="007D1F60">
                <w:rPr>
                  <w:rFonts w:ascii="Times New Roman" w:hAnsi="Times New Roman" w:cs="Times New Roman"/>
                  <w:noProof/>
                  <w:sz w:val="24"/>
                  <w:szCs w:val="24"/>
                </w:rPr>
                <w:t>New York: Free Press.</w:t>
              </w:r>
            </w:p>
            <w:p w:rsidR="00405D9D" w:rsidRPr="000417E7" w:rsidRDefault="00405D9D" w:rsidP="000417E7">
              <w:pPr>
                <w:pStyle w:val="Bibliografa"/>
                <w:ind w:left="720" w:hanging="720"/>
                <w:jc w:val="both"/>
                <w:rPr>
                  <w:rFonts w:ascii="Times New Roman" w:hAnsi="Times New Roman" w:cs="Times New Roman"/>
                  <w:noProof/>
                  <w:sz w:val="24"/>
                  <w:szCs w:val="24"/>
                  <w:lang w:val="en-US"/>
                </w:rPr>
              </w:pPr>
              <w:r w:rsidRPr="007D1F60">
                <w:rPr>
                  <w:rFonts w:ascii="Times New Roman" w:hAnsi="Times New Roman" w:cs="Times New Roman"/>
                  <w:noProof/>
                  <w:sz w:val="24"/>
                  <w:szCs w:val="24"/>
                </w:rPr>
                <w:t>Sousa, M</w:t>
              </w:r>
              <w:r w:rsidR="00B12A75" w:rsidRPr="007D1F60">
                <w:rPr>
                  <w:rFonts w:ascii="Times New Roman" w:hAnsi="Times New Roman" w:cs="Times New Roman"/>
                  <w:noProof/>
                  <w:sz w:val="24"/>
                  <w:szCs w:val="24"/>
                </w:rPr>
                <w:t>ariana</w:t>
              </w:r>
              <w:r w:rsidRPr="007D1F60">
                <w:rPr>
                  <w:rFonts w:ascii="Times New Roman" w:hAnsi="Times New Roman" w:cs="Times New Roman"/>
                  <w:noProof/>
                  <w:sz w:val="24"/>
                  <w:szCs w:val="24"/>
                </w:rPr>
                <w:t xml:space="preserve">. 2007. </w:t>
              </w:r>
              <w:r w:rsidRPr="000417E7">
                <w:rPr>
                  <w:rFonts w:ascii="Times New Roman" w:hAnsi="Times New Roman" w:cs="Times New Roman"/>
                  <w:noProof/>
                  <w:sz w:val="24"/>
                  <w:szCs w:val="24"/>
                  <w:lang w:val="es-ES"/>
                </w:rPr>
                <w:t xml:space="preserve">Breve panorama de la reforma judicial en América Latina: objetivos, desafíos y resultados. En E. Lora, </w:t>
              </w:r>
              <w:r w:rsidRPr="000417E7">
                <w:rPr>
                  <w:rFonts w:ascii="Times New Roman" w:hAnsi="Times New Roman" w:cs="Times New Roman"/>
                  <w:i/>
                  <w:iCs/>
                  <w:noProof/>
                  <w:sz w:val="24"/>
                  <w:szCs w:val="24"/>
                  <w:lang w:val="es-ES"/>
                </w:rPr>
                <w:t>El Estado de las Reformas en América Latina</w:t>
              </w:r>
              <w:r w:rsidRPr="000417E7">
                <w:rPr>
                  <w:rFonts w:ascii="Times New Roman" w:hAnsi="Times New Roman" w:cs="Times New Roman"/>
                  <w:noProof/>
                  <w:sz w:val="24"/>
                  <w:szCs w:val="24"/>
                  <w:lang w:val="es-ES"/>
                </w:rPr>
                <w:t xml:space="preserve"> (págs. </w:t>
              </w:r>
              <w:r w:rsidRPr="000417E7">
                <w:rPr>
                  <w:rFonts w:ascii="Times New Roman" w:hAnsi="Times New Roman" w:cs="Times New Roman"/>
                  <w:noProof/>
                  <w:sz w:val="24"/>
                  <w:szCs w:val="24"/>
                  <w:lang w:val="en-US"/>
                </w:rPr>
                <w:t>99-137). Washington : BID.</w:t>
              </w:r>
            </w:p>
            <w:p w:rsidR="00405D9D" w:rsidRPr="000417E7" w:rsidRDefault="00405D9D" w:rsidP="000417E7">
              <w:pPr>
                <w:pStyle w:val="Bibliografa"/>
                <w:ind w:left="720" w:hanging="720"/>
                <w:jc w:val="both"/>
                <w:rPr>
                  <w:rFonts w:ascii="Times New Roman" w:hAnsi="Times New Roman" w:cs="Times New Roman"/>
                  <w:noProof/>
                  <w:sz w:val="24"/>
                  <w:szCs w:val="24"/>
                  <w:lang w:val="en-US"/>
                </w:rPr>
              </w:pPr>
              <w:r w:rsidRPr="000417E7">
                <w:rPr>
                  <w:rFonts w:ascii="Times New Roman" w:hAnsi="Times New Roman" w:cs="Times New Roman"/>
                  <w:noProof/>
                  <w:sz w:val="24"/>
                  <w:szCs w:val="24"/>
                  <w:lang w:val="en-US"/>
                </w:rPr>
                <w:t>Stallard, M</w:t>
              </w:r>
              <w:r w:rsidR="00B12A75">
                <w:rPr>
                  <w:rFonts w:ascii="Times New Roman" w:hAnsi="Times New Roman" w:cs="Times New Roman"/>
                  <w:noProof/>
                  <w:sz w:val="24"/>
                  <w:szCs w:val="24"/>
                  <w:lang w:val="en-US"/>
                </w:rPr>
                <w:t>errie</w:t>
              </w:r>
              <w:r w:rsidRPr="000417E7">
                <w:rPr>
                  <w:rFonts w:ascii="Times New Roman" w:hAnsi="Times New Roman" w:cs="Times New Roman"/>
                  <w:noProof/>
                  <w:sz w:val="24"/>
                  <w:szCs w:val="24"/>
                  <w:lang w:val="en-US"/>
                </w:rPr>
                <w:t>, &amp; Worthington, D</w:t>
              </w:r>
              <w:r w:rsidR="00B12A75">
                <w:rPr>
                  <w:rFonts w:ascii="Times New Roman" w:hAnsi="Times New Roman" w:cs="Times New Roman"/>
                  <w:noProof/>
                  <w:sz w:val="24"/>
                  <w:szCs w:val="24"/>
                  <w:lang w:val="en-US"/>
                </w:rPr>
                <w:t>ebra</w:t>
              </w:r>
              <w:r w:rsidRPr="000417E7">
                <w:rPr>
                  <w:rFonts w:ascii="Times New Roman" w:hAnsi="Times New Roman" w:cs="Times New Roman"/>
                  <w:noProof/>
                  <w:sz w:val="24"/>
                  <w:szCs w:val="24"/>
                  <w:lang w:val="en-US"/>
                </w:rPr>
                <w:t xml:space="preserve">. 1998. Reducing the Hindsight Bias Utilizing Attorney Closing Arguments . </w:t>
              </w:r>
              <w:r w:rsidRPr="000417E7">
                <w:rPr>
                  <w:rFonts w:ascii="Times New Roman" w:hAnsi="Times New Roman" w:cs="Times New Roman"/>
                  <w:i/>
                  <w:iCs/>
                  <w:noProof/>
                  <w:sz w:val="24"/>
                  <w:szCs w:val="24"/>
                  <w:lang w:val="en-US"/>
                </w:rPr>
                <w:t>Law and Human Behavior</w:t>
              </w:r>
              <w:r w:rsidRPr="000417E7">
                <w:rPr>
                  <w:rFonts w:ascii="Times New Roman" w:hAnsi="Times New Roman" w:cs="Times New Roman"/>
                  <w:noProof/>
                  <w:sz w:val="24"/>
                  <w:szCs w:val="24"/>
                  <w:lang w:val="en-US"/>
                </w:rPr>
                <w:t>, 671-683.</w:t>
              </w:r>
            </w:p>
            <w:p w:rsidR="00405D9D" w:rsidRPr="000417E7" w:rsidRDefault="00B12A75" w:rsidP="000417E7">
              <w:pPr>
                <w:pStyle w:val="Bibliografa"/>
                <w:ind w:left="720" w:hanging="720"/>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Sterman, John</w:t>
              </w:r>
              <w:r w:rsidR="00405D9D" w:rsidRPr="000417E7">
                <w:rPr>
                  <w:rFonts w:ascii="Times New Roman" w:hAnsi="Times New Roman" w:cs="Times New Roman"/>
                  <w:noProof/>
                  <w:sz w:val="24"/>
                  <w:szCs w:val="24"/>
                  <w:lang w:val="en-US"/>
                </w:rPr>
                <w:t xml:space="preserve"> D. 2001. System Dynamics Modeling. </w:t>
              </w:r>
              <w:r w:rsidR="00405D9D" w:rsidRPr="000417E7">
                <w:rPr>
                  <w:rFonts w:ascii="Times New Roman" w:hAnsi="Times New Roman" w:cs="Times New Roman"/>
                  <w:i/>
                  <w:iCs/>
                  <w:noProof/>
                  <w:sz w:val="24"/>
                  <w:szCs w:val="24"/>
                  <w:lang w:val="en-US"/>
                </w:rPr>
                <w:t>California Management Review, 43</w:t>
              </w:r>
              <w:r w:rsidR="00405D9D" w:rsidRPr="000417E7">
                <w:rPr>
                  <w:rFonts w:ascii="Times New Roman" w:hAnsi="Times New Roman" w:cs="Times New Roman"/>
                  <w:noProof/>
                  <w:sz w:val="24"/>
                  <w:szCs w:val="24"/>
                  <w:lang w:val="en-US"/>
                </w:rPr>
                <w:t>(4), 8-25.</w:t>
              </w:r>
            </w:p>
            <w:p w:rsidR="00405D9D" w:rsidRPr="000417E7" w:rsidRDefault="00B12A75" w:rsidP="000417E7">
              <w:pPr>
                <w:pStyle w:val="Bibliografa"/>
                <w:ind w:left="720" w:hanging="720"/>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Strom, Kaare</w:t>
              </w:r>
              <w:r w:rsidR="00405D9D" w:rsidRPr="000417E7">
                <w:rPr>
                  <w:rFonts w:ascii="Times New Roman" w:hAnsi="Times New Roman" w:cs="Times New Roman"/>
                  <w:noProof/>
                  <w:sz w:val="24"/>
                  <w:szCs w:val="24"/>
                  <w:lang w:val="en-US"/>
                </w:rPr>
                <w:t>, Browne, E</w:t>
              </w:r>
              <w:r>
                <w:rPr>
                  <w:rFonts w:ascii="Times New Roman" w:hAnsi="Times New Roman" w:cs="Times New Roman"/>
                  <w:noProof/>
                  <w:sz w:val="24"/>
                  <w:szCs w:val="24"/>
                  <w:lang w:val="en-US"/>
                </w:rPr>
                <w:t>ric</w:t>
              </w:r>
              <w:r w:rsidR="00405D9D" w:rsidRPr="000417E7">
                <w:rPr>
                  <w:rFonts w:ascii="Times New Roman" w:hAnsi="Times New Roman" w:cs="Times New Roman"/>
                  <w:noProof/>
                  <w:sz w:val="24"/>
                  <w:szCs w:val="24"/>
                  <w:lang w:val="en-US"/>
                </w:rPr>
                <w:t>. C., Frendreis, J</w:t>
              </w:r>
              <w:r>
                <w:rPr>
                  <w:rFonts w:ascii="Times New Roman" w:hAnsi="Times New Roman" w:cs="Times New Roman"/>
                  <w:noProof/>
                  <w:sz w:val="24"/>
                  <w:szCs w:val="24"/>
                  <w:lang w:val="en-US"/>
                </w:rPr>
                <w:t>ohn</w:t>
              </w:r>
              <w:r w:rsidR="00405D9D" w:rsidRPr="000417E7">
                <w:rPr>
                  <w:rFonts w:ascii="Times New Roman" w:hAnsi="Times New Roman" w:cs="Times New Roman"/>
                  <w:noProof/>
                  <w:sz w:val="24"/>
                  <w:szCs w:val="24"/>
                  <w:lang w:val="en-US"/>
                </w:rPr>
                <w:t>. P., &amp; Glieber, D</w:t>
              </w:r>
              <w:r>
                <w:rPr>
                  <w:rFonts w:ascii="Times New Roman" w:hAnsi="Times New Roman" w:cs="Times New Roman"/>
                  <w:noProof/>
                  <w:sz w:val="24"/>
                  <w:szCs w:val="24"/>
                  <w:lang w:val="en-US"/>
                </w:rPr>
                <w:t>ennis</w:t>
              </w:r>
              <w:r w:rsidR="00405D9D" w:rsidRPr="000417E7">
                <w:rPr>
                  <w:rFonts w:ascii="Times New Roman" w:hAnsi="Times New Roman" w:cs="Times New Roman"/>
                  <w:noProof/>
                  <w:sz w:val="24"/>
                  <w:szCs w:val="24"/>
                  <w:lang w:val="en-US"/>
                </w:rPr>
                <w:t xml:space="preserve">. W. 1988. Contending Models of Cabinet Stability. </w:t>
              </w:r>
              <w:r w:rsidR="00405D9D" w:rsidRPr="000417E7">
                <w:rPr>
                  <w:rFonts w:ascii="Times New Roman" w:hAnsi="Times New Roman" w:cs="Times New Roman"/>
                  <w:i/>
                  <w:iCs/>
                  <w:noProof/>
                  <w:sz w:val="24"/>
                  <w:szCs w:val="24"/>
                  <w:lang w:val="en-US"/>
                </w:rPr>
                <w:t>American Political Science Review, 82</w:t>
              </w:r>
              <w:r w:rsidR="00405D9D" w:rsidRPr="000417E7">
                <w:rPr>
                  <w:rFonts w:ascii="Times New Roman" w:hAnsi="Times New Roman" w:cs="Times New Roman"/>
                  <w:noProof/>
                  <w:sz w:val="24"/>
                  <w:szCs w:val="24"/>
                  <w:lang w:val="en-US"/>
                </w:rPr>
                <w:t>(3), 923-941.</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7D1F60">
                <w:rPr>
                  <w:rFonts w:ascii="Times New Roman" w:hAnsi="Times New Roman" w:cs="Times New Roman"/>
                  <w:noProof/>
                  <w:sz w:val="24"/>
                  <w:szCs w:val="24"/>
                </w:rPr>
                <w:t>Tocqueville, A</w:t>
              </w:r>
              <w:r w:rsidR="00B12A75" w:rsidRPr="007D1F60">
                <w:rPr>
                  <w:rFonts w:ascii="Times New Roman" w:hAnsi="Times New Roman" w:cs="Times New Roman"/>
                  <w:noProof/>
                  <w:sz w:val="24"/>
                  <w:szCs w:val="24"/>
                </w:rPr>
                <w:t>lexis</w:t>
              </w:r>
              <w:r w:rsidRPr="007D1F60">
                <w:rPr>
                  <w:rFonts w:ascii="Times New Roman" w:hAnsi="Times New Roman" w:cs="Times New Roman"/>
                  <w:noProof/>
                  <w:sz w:val="24"/>
                  <w:szCs w:val="24"/>
                </w:rPr>
                <w:t xml:space="preserve"> d</w:t>
              </w:r>
              <w:r w:rsidR="00B12A75" w:rsidRPr="007D1F60">
                <w:rPr>
                  <w:rFonts w:ascii="Times New Roman" w:hAnsi="Times New Roman" w:cs="Times New Roman"/>
                  <w:noProof/>
                  <w:sz w:val="24"/>
                  <w:szCs w:val="24"/>
                </w:rPr>
                <w:t>e</w:t>
              </w:r>
              <w:r w:rsidRPr="007D1F60">
                <w:rPr>
                  <w:rFonts w:ascii="Times New Roman" w:hAnsi="Times New Roman" w:cs="Times New Roman"/>
                  <w:noProof/>
                  <w:sz w:val="24"/>
                  <w:szCs w:val="24"/>
                </w:rPr>
                <w:t xml:space="preserve">. 2007. </w:t>
              </w:r>
              <w:r w:rsidRPr="000417E7">
                <w:rPr>
                  <w:rFonts w:ascii="Times New Roman" w:hAnsi="Times New Roman" w:cs="Times New Roman"/>
                  <w:i/>
                  <w:iCs/>
                  <w:noProof/>
                  <w:sz w:val="24"/>
                  <w:szCs w:val="24"/>
                  <w:lang w:val="es-ES"/>
                </w:rPr>
                <w:t>La Democracia en América.</w:t>
              </w:r>
              <w:r w:rsidRPr="000417E7">
                <w:rPr>
                  <w:rFonts w:ascii="Times New Roman" w:hAnsi="Times New Roman" w:cs="Times New Roman"/>
                  <w:noProof/>
                  <w:sz w:val="24"/>
                  <w:szCs w:val="24"/>
                  <w:lang w:val="es-ES"/>
                </w:rPr>
                <w:t xml:space="preserve"> Madrid: Akal.</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Villán Durán, C</w:t>
              </w:r>
              <w:r w:rsidR="00684542">
                <w:rPr>
                  <w:rFonts w:ascii="Times New Roman" w:hAnsi="Times New Roman" w:cs="Times New Roman"/>
                  <w:noProof/>
                  <w:sz w:val="24"/>
                  <w:szCs w:val="24"/>
                  <w:lang w:val="es-ES"/>
                </w:rPr>
                <w:t>arlos</w:t>
              </w:r>
              <w:r w:rsidRPr="000417E7">
                <w:rPr>
                  <w:rFonts w:ascii="Times New Roman" w:hAnsi="Times New Roman" w:cs="Times New Roman"/>
                  <w:noProof/>
                  <w:sz w:val="24"/>
                  <w:szCs w:val="24"/>
                  <w:lang w:val="es-ES"/>
                </w:rPr>
                <w:t xml:space="preserve">. 2002. </w:t>
              </w:r>
              <w:r w:rsidRPr="000417E7">
                <w:rPr>
                  <w:rFonts w:ascii="Times New Roman" w:hAnsi="Times New Roman" w:cs="Times New Roman"/>
                  <w:i/>
                  <w:iCs/>
                  <w:noProof/>
                  <w:sz w:val="24"/>
                  <w:szCs w:val="24"/>
                  <w:lang w:val="es-ES"/>
                </w:rPr>
                <w:t>Curso de Derecho Internacional de los Derechos Humanos.</w:t>
              </w:r>
              <w:r w:rsidRPr="000417E7">
                <w:rPr>
                  <w:rFonts w:ascii="Times New Roman" w:hAnsi="Times New Roman" w:cs="Times New Roman"/>
                  <w:noProof/>
                  <w:sz w:val="24"/>
                  <w:szCs w:val="24"/>
                  <w:lang w:val="es-ES"/>
                </w:rPr>
                <w:t xml:space="preserve"> Madrid: Trotta.</w:t>
              </w:r>
            </w:p>
            <w:p w:rsidR="00405D9D" w:rsidRPr="000417E7" w:rsidRDefault="00405D9D" w:rsidP="000417E7">
              <w:pPr>
                <w:pStyle w:val="Bibliografa"/>
                <w:ind w:left="720" w:hanging="720"/>
                <w:jc w:val="both"/>
                <w:rPr>
                  <w:rFonts w:ascii="Times New Roman" w:hAnsi="Times New Roman" w:cs="Times New Roman"/>
                  <w:noProof/>
                  <w:sz w:val="24"/>
                  <w:szCs w:val="24"/>
                  <w:lang w:val="es-ES"/>
                </w:rPr>
              </w:pPr>
              <w:r w:rsidRPr="000417E7">
                <w:rPr>
                  <w:rFonts w:ascii="Times New Roman" w:hAnsi="Times New Roman" w:cs="Times New Roman"/>
                  <w:noProof/>
                  <w:sz w:val="24"/>
                  <w:szCs w:val="24"/>
                  <w:lang w:val="es-ES"/>
                </w:rPr>
                <w:t xml:space="preserve">Zagrebelsky, G. 1997. </w:t>
              </w:r>
              <w:r w:rsidRPr="000417E7">
                <w:rPr>
                  <w:rFonts w:ascii="Times New Roman" w:hAnsi="Times New Roman" w:cs="Times New Roman"/>
                  <w:i/>
                  <w:iCs/>
                  <w:noProof/>
                  <w:sz w:val="24"/>
                  <w:szCs w:val="24"/>
                  <w:lang w:val="es-ES"/>
                </w:rPr>
                <w:t>El derecho dúctil.</w:t>
              </w:r>
              <w:r w:rsidRPr="000417E7">
                <w:rPr>
                  <w:rFonts w:ascii="Times New Roman" w:hAnsi="Times New Roman" w:cs="Times New Roman"/>
                  <w:noProof/>
                  <w:sz w:val="24"/>
                  <w:szCs w:val="24"/>
                  <w:lang w:val="es-ES"/>
                </w:rPr>
                <w:t xml:space="preserve"> Madrid, España: Trotta.</w:t>
              </w:r>
            </w:p>
            <w:p w:rsidR="007E1570" w:rsidRPr="003B403A" w:rsidRDefault="0082229B" w:rsidP="000E2E89">
              <w:pPr>
                <w:jc w:val="both"/>
              </w:pPr>
            </w:p>
          </w:sdtContent>
        </w:sdt>
      </w:sdtContent>
    </w:sdt>
    <w:sectPr w:rsidR="007E1570" w:rsidRPr="003B403A" w:rsidSect="007D1F60">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229B" w:rsidRDefault="0082229B" w:rsidP="0025086C">
      <w:r>
        <w:separator/>
      </w:r>
    </w:p>
  </w:endnote>
  <w:endnote w:type="continuationSeparator" w:id="0">
    <w:p w:rsidR="0082229B" w:rsidRDefault="0082229B" w:rsidP="00250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8133640"/>
      <w:docPartObj>
        <w:docPartGallery w:val="Page Numbers (Bottom of Page)"/>
        <w:docPartUnique/>
      </w:docPartObj>
    </w:sdtPr>
    <w:sdtEndPr/>
    <w:sdtContent>
      <w:p w:rsidR="007D1F60" w:rsidRDefault="007D1F60">
        <w:pPr>
          <w:pStyle w:val="Piedepgina"/>
          <w:jc w:val="right"/>
        </w:pPr>
        <w:r>
          <w:fldChar w:fldCharType="begin"/>
        </w:r>
        <w:r>
          <w:instrText>PAGE   \* MERGEFORMAT</w:instrText>
        </w:r>
        <w:r>
          <w:fldChar w:fldCharType="separate"/>
        </w:r>
        <w:r w:rsidR="003002D1" w:rsidRPr="003002D1">
          <w:rPr>
            <w:noProof/>
            <w:lang w:val="es-ES"/>
          </w:rPr>
          <w:t>21</w:t>
        </w:r>
        <w:r>
          <w:fldChar w:fldCharType="end"/>
        </w:r>
      </w:p>
    </w:sdtContent>
  </w:sdt>
  <w:p w:rsidR="00151062" w:rsidRDefault="0015106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229B" w:rsidRDefault="0082229B" w:rsidP="0025086C">
      <w:r>
        <w:separator/>
      </w:r>
    </w:p>
  </w:footnote>
  <w:footnote w:type="continuationSeparator" w:id="0">
    <w:p w:rsidR="0082229B" w:rsidRDefault="0082229B" w:rsidP="0025086C">
      <w:r>
        <w:continuationSeparator/>
      </w:r>
    </w:p>
  </w:footnote>
  <w:footnote w:id="1">
    <w:p w:rsidR="00151062" w:rsidRPr="00971F21" w:rsidRDefault="00151062" w:rsidP="00915BB0">
      <w:pPr>
        <w:pStyle w:val="Textonotapie"/>
        <w:jc w:val="both"/>
        <w:rPr>
          <w:rFonts w:ascii="Times New Roman" w:hAnsi="Times New Roman" w:cs="Times New Roman"/>
          <w:sz w:val="18"/>
          <w:szCs w:val="18"/>
        </w:rPr>
      </w:pPr>
      <w:r w:rsidRPr="00971F21">
        <w:rPr>
          <w:rStyle w:val="Refdenotaalpie"/>
          <w:rFonts w:ascii="Times New Roman" w:hAnsi="Times New Roman" w:cs="Times New Roman"/>
          <w:sz w:val="18"/>
          <w:szCs w:val="18"/>
        </w:rPr>
        <w:footnoteRef/>
      </w:r>
      <w:r w:rsidRPr="00971F21">
        <w:rPr>
          <w:rFonts w:ascii="Times New Roman" w:hAnsi="Times New Roman" w:cs="Times New Roman"/>
          <w:sz w:val="18"/>
          <w:szCs w:val="18"/>
        </w:rPr>
        <w:t xml:space="preserve"> El sesgo o distorsión retrospectiva es la tendencia de los individuos con conocimientos de resultado (retrospectiva) a exagerar su capacidad de predecir la inevitabilidad del resultado de un evento, de manera que la gente sobrestima tanto la probabilidad de los resultados conocidos y la capacidad de prever el resultado.</w:t>
      </w:r>
      <w:r w:rsidRPr="00971F21">
        <w:rPr>
          <w:rFonts w:ascii="Times New Roman" w:hAnsi="Times New Roman" w:cs="Times New Roman"/>
          <w:noProof/>
          <w:sz w:val="18"/>
          <w:szCs w:val="18"/>
        </w:rPr>
        <w:t xml:space="preserve"> (Stallard y Worthington, 1998: 672)</w:t>
      </w:r>
    </w:p>
  </w:footnote>
  <w:footnote w:id="2">
    <w:p w:rsidR="00151062" w:rsidRPr="00971F21" w:rsidRDefault="00151062" w:rsidP="00915BB0">
      <w:pPr>
        <w:pStyle w:val="Textonotapie"/>
        <w:jc w:val="both"/>
        <w:rPr>
          <w:rFonts w:ascii="Times New Roman" w:hAnsi="Times New Roman" w:cs="Times New Roman"/>
          <w:sz w:val="18"/>
          <w:szCs w:val="18"/>
        </w:rPr>
      </w:pPr>
      <w:r w:rsidRPr="00971F21">
        <w:rPr>
          <w:rStyle w:val="Refdenotaalpie"/>
          <w:rFonts w:ascii="Times New Roman" w:hAnsi="Times New Roman" w:cs="Times New Roman"/>
          <w:sz w:val="18"/>
          <w:szCs w:val="18"/>
        </w:rPr>
        <w:footnoteRef/>
      </w:r>
      <w:r w:rsidRPr="00971F21">
        <w:rPr>
          <w:rFonts w:ascii="Times New Roman" w:hAnsi="Times New Roman" w:cs="Times New Roman"/>
          <w:sz w:val="18"/>
          <w:szCs w:val="18"/>
        </w:rPr>
        <w:t xml:space="preserve"> Los conceptos “perfilan las observaciones de forma selectiva, les adjudican una perspectiva específica, subyaciéndoles un esquema de orden y vinculándolas con teorías de su explicación e interpretación”. </w:t>
      </w:r>
      <w:r w:rsidRPr="00971F21">
        <w:rPr>
          <w:rFonts w:ascii="Times New Roman" w:hAnsi="Times New Roman" w:cs="Times New Roman"/>
          <w:noProof/>
          <w:sz w:val="18"/>
          <w:szCs w:val="18"/>
        </w:rPr>
        <w:t>(Nohlen, 2008: 9)</w:t>
      </w:r>
    </w:p>
  </w:footnote>
  <w:footnote w:id="3">
    <w:p w:rsidR="00151062" w:rsidRPr="00971F21" w:rsidRDefault="00151062" w:rsidP="00915BB0">
      <w:pPr>
        <w:pStyle w:val="Textonotapie"/>
        <w:jc w:val="both"/>
        <w:rPr>
          <w:rFonts w:ascii="Times New Roman" w:hAnsi="Times New Roman" w:cs="Times New Roman"/>
          <w:sz w:val="18"/>
          <w:szCs w:val="18"/>
        </w:rPr>
      </w:pPr>
      <w:r w:rsidRPr="00971F21">
        <w:rPr>
          <w:rStyle w:val="Refdenotaalpie"/>
          <w:rFonts w:ascii="Times New Roman" w:hAnsi="Times New Roman" w:cs="Times New Roman"/>
          <w:sz w:val="18"/>
          <w:szCs w:val="18"/>
        </w:rPr>
        <w:footnoteRef/>
      </w:r>
      <w:r w:rsidRPr="00971F21">
        <w:rPr>
          <w:rFonts w:ascii="Times New Roman" w:hAnsi="Times New Roman" w:cs="Times New Roman"/>
          <w:sz w:val="18"/>
          <w:szCs w:val="18"/>
        </w:rPr>
        <w:t xml:space="preserve"> El riesgo surge, tanto en los gobiernos parlamentarios como presidencialistas, de que el Ejecutivo y el Legislativo generen procesos de imbricación, o que, la existencia  de externalidades lleve a que las instituciones se enfrenten</w:t>
      </w:r>
      <w:sdt>
        <w:sdtPr>
          <w:rPr>
            <w:rFonts w:ascii="Times New Roman" w:hAnsi="Times New Roman" w:cs="Times New Roman"/>
            <w:sz w:val="18"/>
            <w:szCs w:val="18"/>
          </w:rPr>
          <w:id w:val="226420627"/>
          <w:citation/>
        </w:sdtPr>
        <w:sdtEndPr/>
        <w:sdtContent>
          <w:r w:rsidRPr="00971F21">
            <w:rPr>
              <w:rFonts w:ascii="Times New Roman" w:hAnsi="Times New Roman" w:cs="Times New Roman"/>
              <w:sz w:val="18"/>
              <w:szCs w:val="18"/>
            </w:rPr>
            <w:fldChar w:fldCharType="begin"/>
          </w:r>
          <w:r w:rsidRPr="00971F21">
            <w:rPr>
              <w:rFonts w:ascii="Times New Roman" w:hAnsi="Times New Roman" w:cs="Times New Roman"/>
              <w:sz w:val="18"/>
              <w:szCs w:val="18"/>
            </w:rPr>
            <w:instrText xml:space="preserve"> CITATION Bre94 \l 12298 </w:instrText>
          </w:r>
          <w:r w:rsidRPr="00971F21">
            <w:rPr>
              <w:rFonts w:ascii="Times New Roman" w:hAnsi="Times New Roman" w:cs="Times New Roman"/>
              <w:sz w:val="18"/>
              <w:szCs w:val="18"/>
            </w:rPr>
            <w:fldChar w:fldCharType="separate"/>
          </w:r>
          <w:r w:rsidRPr="00971F21">
            <w:rPr>
              <w:rFonts w:ascii="Times New Roman" w:hAnsi="Times New Roman" w:cs="Times New Roman"/>
              <w:sz w:val="18"/>
              <w:szCs w:val="18"/>
            </w:rPr>
            <w:t xml:space="preserve"> (Brennan &amp; Hamlin, 1994)</w:t>
          </w:r>
          <w:r w:rsidRPr="00971F21">
            <w:rPr>
              <w:rFonts w:ascii="Times New Roman" w:hAnsi="Times New Roman" w:cs="Times New Roman"/>
              <w:sz w:val="18"/>
              <w:szCs w:val="18"/>
            </w:rPr>
            <w:fldChar w:fldCharType="end"/>
          </w:r>
        </w:sdtContent>
      </w:sdt>
    </w:p>
  </w:footnote>
  <w:footnote w:id="4">
    <w:p w:rsidR="00151062" w:rsidRPr="00971F21" w:rsidRDefault="00151062" w:rsidP="00915BB0">
      <w:pPr>
        <w:pStyle w:val="Textonotapie"/>
        <w:jc w:val="both"/>
        <w:rPr>
          <w:rFonts w:ascii="Times New Roman" w:hAnsi="Times New Roman" w:cs="Times New Roman"/>
          <w:sz w:val="18"/>
          <w:szCs w:val="18"/>
        </w:rPr>
      </w:pPr>
      <w:r w:rsidRPr="00971F21">
        <w:rPr>
          <w:rStyle w:val="Refdenotaalpie"/>
          <w:rFonts w:ascii="Times New Roman" w:hAnsi="Times New Roman" w:cs="Times New Roman"/>
          <w:sz w:val="18"/>
          <w:szCs w:val="18"/>
        </w:rPr>
        <w:footnoteRef/>
      </w:r>
      <w:r w:rsidRPr="00971F21">
        <w:rPr>
          <w:rFonts w:ascii="Times New Roman" w:hAnsi="Times New Roman" w:cs="Times New Roman"/>
          <w:sz w:val="18"/>
          <w:szCs w:val="18"/>
        </w:rPr>
        <w:t xml:space="preserve"> Carlos Villán Durán manifiesta «que existen ciertos derechos fundamentales que constituyen un “núcleo duro” inderogable bajo cualquier circunstancia o excepción, que están protegidos por normas imperativas del DIDH (normas de ius cogens) que generan para los Estados obligaciones erga omnes cuya violación en gran escala haría incurrir al Estado infractor en un crimen internacional” </w:t>
      </w:r>
      <w:r w:rsidRPr="00971F21">
        <w:rPr>
          <w:rFonts w:ascii="Times New Roman" w:hAnsi="Times New Roman" w:cs="Times New Roman"/>
          <w:noProof/>
          <w:sz w:val="18"/>
          <w:szCs w:val="18"/>
        </w:rPr>
        <w:t>(Villán Durán, 2002: 90-91)</w:t>
      </w:r>
    </w:p>
  </w:footnote>
  <w:footnote w:id="5">
    <w:p w:rsidR="00151062" w:rsidRPr="00971F21" w:rsidRDefault="00151062" w:rsidP="00915BB0">
      <w:pPr>
        <w:pStyle w:val="Textonotapie"/>
        <w:jc w:val="both"/>
        <w:rPr>
          <w:rFonts w:ascii="Times New Roman" w:hAnsi="Times New Roman" w:cs="Times New Roman"/>
          <w:sz w:val="18"/>
          <w:szCs w:val="18"/>
        </w:rPr>
      </w:pPr>
      <w:r w:rsidRPr="00971F21">
        <w:rPr>
          <w:rStyle w:val="Refdenotaalpie"/>
          <w:rFonts w:ascii="Times New Roman" w:hAnsi="Times New Roman" w:cs="Times New Roman"/>
          <w:sz w:val="18"/>
          <w:szCs w:val="18"/>
        </w:rPr>
        <w:footnoteRef/>
      </w:r>
      <w:r w:rsidRPr="00971F21">
        <w:rPr>
          <w:rFonts w:ascii="Times New Roman" w:hAnsi="Times New Roman" w:cs="Times New Roman"/>
          <w:sz w:val="18"/>
          <w:szCs w:val="18"/>
        </w:rPr>
        <w:t xml:space="preserve"> Al respecto, se plantea que la teoría de redes “tal vez ayude a salvar las diferencias entre las teorías de toma de decisiones institucionalista conductual, estratégica e histórica”</w:t>
      </w:r>
      <w:sdt>
        <w:sdtPr>
          <w:rPr>
            <w:rFonts w:ascii="Times New Roman" w:hAnsi="Times New Roman" w:cs="Times New Roman"/>
            <w:sz w:val="18"/>
            <w:szCs w:val="18"/>
          </w:rPr>
          <w:id w:val="1714151201"/>
          <w:citation/>
        </w:sdtPr>
        <w:sdtEndPr/>
        <w:sdtContent>
          <w:r w:rsidRPr="00971F21">
            <w:rPr>
              <w:rFonts w:ascii="Times New Roman" w:hAnsi="Times New Roman" w:cs="Times New Roman"/>
              <w:sz w:val="18"/>
              <w:szCs w:val="18"/>
            </w:rPr>
            <w:fldChar w:fldCharType="begin"/>
          </w:r>
          <w:r w:rsidRPr="00971F21">
            <w:rPr>
              <w:rFonts w:ascii="Times New Roman" w:hAnsi="Times New Roman" w:cs="Times New Roman"/>
              <w:sz w:val="18"/>
              <w:szCs w:val="18"/>
            </w:rPr>
            <w:instrText xml:space="preserve">CITATION Kat10 \p 460 \l 12298 </w:instrText>
          </w:r>
          <w:r w:rsidRPr="00971F21">
            <w:rPr>
              <w:rFonts w:ascii="Times New Roman" w:hAnsi="Times New Roman" w:cs="Times New Roman"/>
              <w:sz w:val="18"/>
              <w:szCs w:val="18"/>
            </w:rPr>
            <w:fldChar w:fldCharType="separate"/>
          </w:r>
          <w:r w:rsidRPr="00971F21">
            <w:rPr>
              <w:rFonts w:ascii="Times New Roman" w:hAnsi="Times New Roman" w:cs="Times New Roman"/>
              <w:noProof/>
              <w:sz w:val="18"/>
              <w:szCs w:val="18"/>
            </w:rPr>
            <w:t xml:space="preserve"> (Katz &amp; Stafford, 2010, pág. 460)</w:t>
          </w:r>
          <w:r w:rsidRPr="00971F21">
            <w:rPr>
              <w:rFonts w:ascii="Times New Roman" w:hAnsi="Times New Roman" w:cs="Times New Roman"/>
              <w:sz w:val="18"/>
              <w:szCs w:val="18"/>
            </w:rPr>
            <w:fldChar w:fldCharType="end"/>
          </w:r>
        </w:sdtContent>
      </w:sdt>
    </w:p>
  </w:footnote>
  <w:footnote w:id="6">
    <w:p w:rsidR="00151062" w:rsidRPr="00971F21" w:rsidRDefault="00151062" w:rsidP="00915BB0">
      <w:pPr>
        <w:pStyle w:val="Textonotapie"/>
        <w:contextualSpacing/>
        <w:jc w:val="both"/>
        <w:rPr>
          <w:rFonts w:ascii="Times New Roman" w:hAnsi="Times New Roman" w:cs="Times New Roman"/>
          <w:sz w:val="18"/>
          <w:szCs w:val="18"/>
        </w:rPr>
      </w:pPr>
      <w:r w:rsidRPr="00971F21">
        <w:rPr>
          <w:rStyle w:val="Refdenotaalpie"/>
          <w:rFonts w:ascii="Times New Roman" w:hAnsi="Times New Roman" w:cs="Times New Roman"/>
          <w:sz w:val="18"/>
          <w:szCs w:val="18"/>
        </w:rPr>
        <w:footnoteRef/>
      </w:r>
      <w:r w:rsidRPr="00971F21">
        <w:rPr>
          <w:rFonts w:ascii="Times New Roman" w:hAnsi="Times New Roman" w:cs="Times New Roman"/>
          <w:sz w:val="18"/>
          <w:szCs w:val="18"/>
        </w:rPr>
        <w:t xml:space="preserve"> Este hecho se puede evidenciar en los siguientes casos del sistema interamericano de protección de DD.HH.: Corte Suprema de Justicia (Quintana Coello y otros) vs. Ecuador. Excepción Preliminar, Fondo, Reparaciones y Costas. Sentencia de 23 de agosto de 2013. Serie C No. 266; Corte IDH. Caso del Tribunal Constitucional (Camba Campos y otros) vs. Ecuador. Excepciones Preliminares, Fondo, Reparaciones y Costas. Sentencia de 28 de agosto de 2013. Serie C No. 268.</w:t>
      </w:r>
    </w:p>
  </w:footnote>
  <w:footnote w:id="7">
    <w:p w:rsidR="00053370" w:rsidRPr="00971F21" w:rsidRDefault="00053370">
      <w:pPr>
        <w:pStyle w:val="Textonotapie"/>
        <w:rPr>
          <w:rFonts w:ascii="Times New Roman" w:hAnsi="Times New Roman" w:cs="Times New Roman"/>
          <w:sz w:val="18"/>
          <w:szCs w:val="18"/>
        </w:rPr>
      </w:pPr>
      <w:r w:rsidRPr="00971F21">
        <w:rPr>
          <w:rStyle w:val="Refdenotaalpie"/>
          <w:rFonts w:ascii="Times New Roman" w:hAnsi="Times New Roman" w:cs="Times New Roman"/>
          <w:sz w:val="18"/>
          <w:szCs w:val="18"/>
        </w:rPr>
        <w:footnoteRef/>
      </w:r>
      <w:r w:rsidRPr="00971F21">
        <w:rPr>
          <w:rFonts w:ascii="Times New Roman" w:hAnsi="Times New Roman" w:cs="Times New Roman"/>
          <w:sz w:val="18"/>
          <w:szCs w:val="18"/>
        </w:rPr>
        <w:t xml:space="preserve"> Secretaría Nacional de Planificación y Desarrollo</w:t>
      </w:r>
    </w:p>
  </w:footnote>
  <w:footnote w:id="8">
    <w:p w:rsidR="00151062" w:rsidRPr="00971F21" w:rsidRDefault="00151062" w:rsidP="00915BB0">
      <w:pPr>
        <w:pStyle w:val="Textonotapie"/>
        <w:jc w:val="both"/>
        <w:rPr>
          <w:rFonts w:ascii="Times New Roman" w:hAnsi="Times New Roman" w:cs="Times New Roman"/>
          <w:sz w:val="18"/>
          <w:szCs w:val="18"/>
        </w:rPr>
      </w:pPr>
      <w:r w:rsidRPr="00971F21">
        <w:rPr>
          <w:rStyle w:val="Refdenotaalpie"/>
          <w:rFonts w:ascii="Times New Roman" w:hAnsi="Times New Roman" w:cs="Times New Roman"/>
          <w:sz w:val="18"/>
          <w:szCs w:val="18"/>
        </w:rPr>
        <w:footnoteRef/>
      </w:r>
      <w:r w:rsidRPr="00971F21">
        <w:rPr>
          <w:rFonts w:ascii="Times New Roman" w:hAnsi="Times New Roman" w:cs="Times New Roman"/>
          <w:sz w:val="18"/>
          <w:szCs w:val="18"/>
        </w:rPr>
        <w:t xml:space="preserve"> </w:t>
      </w:r>
      <w:r w:rsidR="001C0E3B" w:rsidRPr="00971F21">
        <w:rPr>
          <w:rFonts w:ascii="Times New Roman" w:hAnsi="Times New Roman" w:cs="Times New Roman"/>
          <w:sz w:val="18"/>
          <w:szCs w:val="18"/>
        </w:rPr>
        <w:t>Véase</w:t>
      </w:r>
      <w:r w:rsidRPr="00971F21">
        <w:rPr>
          <w:rFonts w:ascii="Times New Roman" w:hAnsi="Times New Roman" w:cs="Times New Roman"/>
          <w:sz w:val="18"/>
          <w:szCs w:val="18"/>
        </w:rPr>
        <w:t xml:space="preserve">  Resolución del Consejo Nacional Electoral No. 00, publicada en Registro Oficial Suplemento 490 de 13 de Julio de 2011.</w:t>
      </w:r>
    </w:p>
  </w:footnote>
  <w:footnote w:id="9">
    <w:p w:rsidR="00151062" w:rsidRPr="00971F21" w:rsidRDefault="00151062" w:rsidP="00915BB0">
      <w:pPr>
        <w:pStyle w:val="Textonotapie"/>
        <w:jc w:val="both"/>
        <w:rPr>
          <w:rFonts w:ascii="Times New Roman" w:hAnsi="Times New Roman" w:cs="Times New Roman"/>
          <w:sz w:val="18"/>
          <w:szCs w:val="18"/>
        </w:rPr>
      </w:pPr>
      <w:r w:rsidRPr="00971F21">
        <w:rPr>
          <w:rStyle w:val="Refdenotaalpie"/>
          <w:rFonts w:ascii="Times New Roman" w:hAnsi="Times New Roman" w:cs="Times New Roman"/>
          <w:sz w:val="18"/>
          <w:szCs w:val="18"/>
          <w:lang w:val="es-ES_tradnl"/>
        </w:rPr>
        <w:footnoteRef/>
      </w:r>
      <w:r w:rsidRPr="00971F21">
        <w:rPr>
          <w:rFonts w:ascii="Times New Roman" w:hAnsi="Times New Roman" w:cs="Times New Roman"/>
          <w:sz w:val="18"/>
          <w:szCs w:val="18"/>
          <w:lang w:val="es-ES_tradnl"/>
        </w:rPr>
        <w:t xml:space="preserve"> “</w:t>
      </w:r>
      <w:r w:rsidRPr="00971F21">
        <w:rPr>
          <w:rFonts w:ascii="Times New Roman" w:hAnsi="Times New Roman" w:cs="Times New Roman"/>
          <w:sz w:val="18"/>
          <w:szCs w:val="18"/>
        </w:rPr>
        <w:t xml:space="preserve">Muchas veces los negocios dedicados a la comunicación además de formar monopolios y oligopolios de propiedad familiar, se encontraban íntimamente con otros intereses empresariales distintos a los de la comunicación” </w:t>
      </w:r>
      <w:r w:rsidRPr="00971F21">
        <w:rPr>
          <w:rFonts w:ascii="Times New Roman" w:hAnsi="Times New Roman" w:cs="Times New Roman"/>
          <w:sz w:val="18"/>
          <w:szCs w:val="18"/>
          <w:lang w:val="es-ES_tradnl"/>
        </w:rPr>
        <w:t xml:space="preserve">Rafael Correa Delgado. </w:t>
      </w:r>
      <w:r w:rsidRPr="00971F21">
        <w:rPr>
          <w:rFonts w:ascii="Times New Roman" w:hAnsi="Times New Roman" w:cs="Times New Roman"/>
          <w:i/>
          <w:sz w:val="18"/>
          <w:szCs w:val="18"/>
          <w:lang w:val="es-ES_tradnl"/>
        </w:rPr>
        <w:t xml:space="preserve">Discurso Inaugural. Cumbre Para un Periodismo Responsable en los nuevos Tiempos. </w:t>
      </w:r>
      <w:r w:rsidRPr="00971F21">
        <w:rPr>
          <w:rFonts w:ascii="Times New Roman" w:hAnsi="Times New Roman" w:cs="Times New Roman"/>
          <w:sz w:val="18"/>
          <w:szCs w:val="18"/>
          <w:lang w:val="es-ES_tradnl"/>
        </w:rPr>
        <w:t>Guayaquil, 19 de junio de 2013.</w:t>
      </w:r>
    </w:p>
  </w:footnote>
  <w:footnote w:id="10">
    <w:p w:rsidR="00151062" w:rsidRPr="00971F21" w:rsidRDefault="00151062" w:rsidP="00915BB0">
      <w:pPr>
        <w:pStyle w:val="Textonotapie"/>
        <w:jc w:val="both"/>
        <w:rPr>
          <w:rFonts w:ascii="Times New Roman" w:hAnsi="Times New Roman" w:cs="Times New Roman"/>
          <w:sz w:val="18"/>
          <w:szCs w:val="18"/>
        </w:rPr>
      </w:pPr>
      <w:r w:rsidRPr="00971F21">
        <w:rPr>
          <w:rStyle w:val="Refdenotaalpie"/>
          <w:rFonts w:ascii="Times New Roman" w:hAnsi="Times New Roman" w:cs="Times New Roman"/>
          <w:sz w:val="18"/>
          <w:szCs w:val="18"/>
        </w:rPr>
        <w:footnoteRef/>
      </w:r>
      <w:r w:rsidRPr="00971F21">
        <w:rPr>
          <w:rFonts w:ascii="Times New Roman" w:hAnsi="Times New Roman" w:cs="Times New Roman"/>
          <w:sz w:val="18"/>
          <w:szCs w:val="18"/>
        </w:rPr>
        <w:t xml:space="preserve"> En particular, se analizaron los arts. 128-132 (relativos a la Asamblea Nacional), 147 (relativo al Ejecutivo), 179-188, relativo a la Función Judicial, 207 y ss (Consejo de Participación Ciudadana y Control Social), y 218, Consejo Nacional  Electoral.</w:t>
      </w:r>
    </w:p>
  </w:footnote>
  <w:footnote w:id="11">
    <w:p w:rsidR="00151062" w:rsidRPr="00971F21" w:rsidRDefault="00151062" w:rsidP="00915BB0">
      <w:pPr>
        <w:pStyle w:val="Textonotapie"/>
        <w:jc w:val="both"/>
        <w:rPr>
          <w:rFonts w:ascii="Times New Roman" w:hAnsi="Times New Roman" w:cs="Times New Roman"/>
          <w:sz w:val="18"/>
          <w:szCs w:val="18"/>
        </w:rPr>
      </w:pPr>
      <w:r w:rsidRPr="00971F21">
        <w:rPr>
          <w:rStyle w:val="Refdenotaalpie"/>
          <w:rFonts w:ascii="Times New Roman" w:hAnsi="Times New Roman" w:cs="Times New Roman"/>
          <w:sz w:val="18"/>
          <w:szCs w:val="18"/>
        </w:rPr>
        <w:footnoteRef/>
      </w:r>
      <w:r w:rsidRPr="00971F21">
        <w:rPr>
          <w:rFonts w:ascii="Times New Roman" w:hAnsi="Times New Roman" w:cs="Times New Roman"/>
          <w:sz w:val="18"/>
          <w:szCs w:val="18"/>
        </w:rPr>
        <w:t xml:space="preserve"> Véase art. 207 Constitución Política del Ecuador.</w:t>
      </w:r>
    </w:p>
  </w:footnote>
  <w:footnote w:id="12">
    <w:p w:rsidR="00151062" w:rsidRPr="00971F21" w:rsidRDefault="00151062" w:rsidP="00915BB0">
      <w:pPr>
        <w:pStyle w:val="Textonotapie"/>
        <w:jc w:val="both"/>
        <w:rPr>
          <w:rFonts w:ascii="Times New Roman" w:hAnsi="Times New Roman" w:cs="Times New Roman"/>
          <w:sz w:val="18"/>
          <w:szCs w:val="18"/>
        </w:rPr>
      </w:pPr>
      <w:r w:rsidRPr="00971F21">
        <w:rPr>
          <w:rStyle w:val="Refdenotaalpie"/>
          <w:rFonts w:ascii="Times New Roman" w:hAnsi="Times New Roman" w:cs="Times New Roman"/>
          <w:sz w:val="18"/>
          <w:szCs w:val="18"/>
        </w:rPr>
        <w:footnoteRef/>
      </w:r>
      <w:r w:rsidRPr="00971F21">
        <w:rPr>
          <w:rFonts w:ascii="Times New Roman" w:hAnsi="Times New Roman" w:cs="Times New Roman"/>
          <w:sz w:val="18"/>
          <w:szCs w:val="18"/>
        </w:rPr>
        <w:t xml:space="preserve"> “El Presidente de la República no es solo jefe del Poder Ejecutivo; es jefe de todo el Estado ecuatoriano y el Estado ecuatoriano es el Poder Ejecutivo, Poder Legislativo, Poder Judicial, Poder Electoral, Poder de transparencias y control  social,  superintendencias, procuradurías, Contraloría; todo eso es Estado ecuatoriano” </w:t>
      </w:r>
      <w:r w:rsidRPr="00971F21">
        <w:rPr>
          <w:rFonts w:ascii="Times New Roman" w:hAnsi="Times New Roman" w:cs="Times New Roman"/>
          <w:bCs/>
          <w:sz w:val="18"/>
          <w:szCs w:val="18"/>
          <w:shd w:val="clear" w:color="auto" w:fill="FFFFFF"/>
        </w:rPr>
        <w:t xml:space="preserve">Enlace Ciudadano No. 245, desde Pillaro, 12 de noviembre de 2011. Disponible en </w:t>
      </w:r>
      <w:hyperlink r:id="rId1" w:history="1">
        <w:r w:rsidRPr="00971F21">
          <w:rPr>
            <w:rStyle w:val="Hipervnculo"/>
            <w:rFonts w:ascii="Times New Roman" w:hAnsi="Times New Roman" w:cs="Times New Roman"/>
            <w:bCs/>
            <w:color w:val="auto"/>
            <w:sz w:val="18"/>
            <w:szCs w:val="18"/>
            <w:shd w:val="clear" w:color="auto" w:fill="FFFFFF"/>
          </w:rPr>
          <w:t>https://www.youtube.com/watch?v=n2gsrXlEuUo</w:t>
        </w:r>
      </w:hyperlink>
    </w:p>
  </w:footnote>
  <w:footnote w:id="13">
    <w:p w:rsidR="00151062" w:rsidRPr="00971F21" w:rsidRDefault="00151062" w:rsidP="00915BB0">
      <w:pPr>
        <w:pStyle w:val="Textonotapie"/>
        <w:jc w:val="both"/>
        <w:rPr>
          <w:rFonts w:ascii="Times New Roman" w:hAnsi="Times New Roman" w:cs="Times New Roman"/>
          <w:sz w:val="18"/>
          <w:szCs w:val="18"/>
        </w:rPr>
      </w:pPr>
      <w:r w:rsidRPr="00971F21">
        <w:rPr>
          <w:rStyle w:val="Refdenotaalpie"/>
          <w:rFonts w:ascii="Times New Roman" w:hAnsi="Times New Roman" w:cs="Times New Roman"/>
          <w:sz w:val="18"/>
          <w:szCs w:val="18"/>
        </w:rPr>
        <w:footnoteRef/>
      </w:r>
      <w:r w:rsidRPr="00971F21">
        <w:rPr>
          <w:rFonts w:ascii="Times New Roman" w:hAnsi="Times New Roman" w:cs="Times New Roman"/>
          <w:sz w:val="18"/>
          <w:szCs w:val="18"/>
        </w:rPr>
        <w:t xml:space="preserve"> Respecto a esto Human Rights Watrch advirtió de ese hecho en Carta enviada al Consejo de la Judicatura el 29 de enero de 2Akl014 y disponible en </w:t>
      </w:r>
      <w:hyperlink r:id="rId2" w:history="1">
        <w:r w:rsidRPr="00971F21">
          <w:rPr>
            <w:rStyle w:val="Hipervnculo"/>
            <w:rFonts w:ascii="Times New Roman" w:hAnsi="Times New Roman" w:cs="Times New Roman"/>
            <w:sz w:val="18"/>
            <w:szCs w:val="18"/>
          </w:rPr>
          <w:t>http://www.hrw.org/node/122633</w:t>
        </w:r>
      </w:hyperlink>
      <w:r w:rsidRPr="00971F21">
        <w:rPr>
          <w:rFonts w:ascii="Times New Roman" w:hAnsi="Times New Roman" w:cs="Times New Roman"/>
          <w:sz w:val="18"/>
          <w:szCs w:val="18"/>
        </w:rPr>
        <w:t xml:space="preserve">. </w:t>
      </w:r>
    </w:p>
  </w:footnote>
  <w:footnote w:id="14">
    <w:p w:rsidR="00151062" w:rsidRPr="00971F21" w:rsidRDefault="00151062" w:rsidP="00915BB0">
      <w:pPr>
        <w:pStyle w:val="Textonotapie"/>
        <w:jc w:val="both"/>
        <w:rPr>
          <w:rFonts w:ascii="Times New Roman" w:hAnsi="Times New Roman" w:cs="Times New Roman"/>
          <w:sz w:val="18"/>
          <w:szCs w:val="18"/>
        </w:rPr>
      </w:pPr>
      <w:r w:rsidRPr="00971F21">
        <w:rPr>
          <w:rStyle w:val="Refdenotaalpie"/>
          <w:rFonts w:ascii="Times New Roman" w:hAnsi="Times New Roman" w:cs="Times New Roman"/>
          <w:sz w:val="18"/>
          <w:szCs w:val="18"/>
        </w:rPr>
        <w:footnoteRef/>
      </w:r>
      <w:r w:rsidRPr="00971F21">
        <w:rPr>
          <w:rFonts w:ascii="Times New Roman" w:hAnsi="Times New Roman" w:cs="Times New Roman"/>
          <w:sz w:val="18"/>
          <w:szCs w:val="18"/>
        </w:rPr>
        <w:t xml:space="preserve"> Art. 179 de la Constitución</w:t>
      </w:r>
    </w:p>
  </w:footnote>
  <w:footnote w:id="15">
    <w:p w:rsidR="00151062" w:rsidRPr="00971F21" w:rsidRDefault="00151062" w:rsidP="00915BB0">
      <w:pPr>
        <w:pStyle w:val="Textonotapie"/>
        <w:jc w:val="both"/>
        <w:rPr>
          <w:rFonts w:ascii="Times New Roman" w:hAnsi="Times New Roman" w:cs="Times New Roman"/>
          <w:sz w:val="18"/>
          <w:szCs w:val="18"/>
        </w:rPr>
      </w:pPr>
      <w:r w:rsidRPr="00971F21">
        <w:rPr>
          <w:rStyle w:val="Refdenotaalpie"/>
          <w:rFonts w:ascii="Times New Roman" w:hAnsi="Times New Roman" w:cs="Times New Roman"/>
          <w:sz w:val="18"/>
          <w:szCs w:val="18"/>
        </w:rPr>
        <w:footnoteRef/>
      </w:r>
      <w:r w:rsidRPr="00971F21">
        <w:rPr>
          <w:rFonts w:ascii="Times New Roman" w:hAnsi="Times New Roman" w:cs="Times New Roman"/>
          <w:sz w:val="18"/>
          <w:szCs w:val="18"/>
        </w:rPr>
        <w:t xml:space="preserve"> Al momento cuenta con 100 escaños de los 137 previstos.</w:t>
      </w:r>
    </w:p>
  </w:footnote>
  <w:footnote w:id="16">
    <w:p w:rsidR="00151062" w:rsidRPr="00971F21" w:rsidRDefault="00151062" w:rsidP="00915BB0">
      <w:pPr>
        <w:pStyle w:val="Textonotapie"/>
        <w:jc w:val="both"/>
        <w:rPr>
          <w:rFonts w:ascii="Times New Roman" w:hAnsi="Times New Roman" w:cs="Times New Roman"/>
          <w:sz w:val="18"/>
          <w:szCs w:val="18"/>
        </w:rPr>
      </w:pPr>
      <w:r w:rsidRPr="00971F21">
        <w:rPr>
          <w:rStyle w:val="Refdenotaalpie"/>
          <w:rFonts w:ascii="Times New Roman" w:hAnsi="Times New Roman" w:cs="Times New Roman"/>
          <w:sz w:val="18"/>
          <w:szCs w:val="18"/>
        </w:rPr>
        <w:footnoteRef/>
      </w:r>
      <w:r w:rsidRPr="00971F21">
        <w:rPr>
          <w:rFonts w:ascii="Times New Roman" w:hAnsi="Times New Roman" w:cs="Times New Roman"/>
          <w:sz w:val="18"/>
          <w:szCs w:val="18"/>
        </w:rPr>
        <w:t xml:space="preserve"> En la carta citada de Human Rights Watch, plantea que </w:t>
      </w:r>
      <w:r w:rsidRPr="00971F21">
        <w:rPr>
          <w:rStyle w:val="apple-converted-space"/>
          <w:rFonts w:ascii="Times New Roman" w:hAnsi="Times New Roman" w:cs="Times New Roman"/>
          <w:color w:val="42210B"/>
          <w:sz w:val="18"/>
          <w:szCs w:val="18"/>
          <w:shd w:val="clear" w:color="auto" w:fill="FFFFFF"/>
        </w:rPr>
        <w:t> “</w:t>
      </w:r>
      <w:r w:rsidRPr="00971F21">
        <w:rPr>
          <w:rFonts w:ascii="Times New Roman" w:hAnsi="Times New Roman" w:cs="Times New Roman"/>
          <w:color w:val="42210B"/>
          <w:sz w:val="18"/>
          <w:szCs w:val="18"/>
          <w:shd w:val="clear" w:color="auto" w:fill="FFFFFF"/>
        </w:rPr>
        <w:t>de los 244 jueces que fueron destituidos por el Consejo de la Judicatura de Transición, en 132 casos se invocó el incumplimiento de este artículo; y de los 136 apartados de su cargo entre enero y noviembre de 2013, en 88 casos la decisión se fundamentó aduciendo este motivo”.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05545"/>
    <w:multiLevelType w:val="hybridMultilevel"/>
    <w:tmpl w:val="F7F62FA0"/>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
    <w:nsid w:val="05C462CF"/>
    <w:multiLevelType w:val="hybridMultilevel"/>
    <w:tmpl w:val="309E7A28"/>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
    <w:nsid w:val="0FD51559"/>
    <w:multiLevelType w:val="hybridMultilevel"/>
    <w:tmpl w:val="6CD8F54E"/>
    <w:lvl w:ilvl="0" w:tplc="300A0015">
      <w:start w:val="1"/>
      <w:numFmt w:val="upp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
    <w:nsid w:val="16B42AA9"/>
    <w:multiLevelType w:val="multilevel"/>
    <w:tmpl w:val="19623104"/>
    <w:lvl w:ilvl="0">
      <w:start w:val="1"/>
      <w:numFmt w:val="upperRoman"/>
      <w:pStyle w:val="Ttulo1"/>
      <w:lvlText w:val="%1)"/>
      <w:lvlJc w:val="left"/>
      <w:pPr>
        <w:ind w:left="360" w:hanging="360"/>
      </w:pPr>
      <w:rPr>
        <w:rFonts w:hint="default"/>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27"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nsid w:val="291C63C7"/>
    <w:multiLevelType w:val="hybridMultilevel"/>
    <w:tmpl w:val="21B8D7D8"/>
    <w:lvl w:ilvl="0" w:tplc="300A0015">
      <w:start w:val="1"/>
      <w:numFmt w:val="upperLetter"/>
      <w:lvlText w:val="%1."/>
      <w:lvlJc w:val="left"/>
      <w:pPr>
        <w:ind w:left="720" w:hanging="360"/>
      </w:pPr>
      <w:rPr>
        <w:rFonts w:hint="default"/>
      </w:r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
    <w:nsid w:val="2E093C3F"/>
    <w:multiLevelType w:val="hybridMultilevel"/>
    <w:tmpl w:val="0CCE7FC0"/>
    <w:lvl w:ilvl="0" w:tplc="300A0019">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
    <w:nsid w:val="483E3BFB"/>
    <w:multiLevelType w:val="hybridMultilevel"/>
    <w:tmpl w:val="5A222EBC"/>
    <w:lvl w:ilvl="0" w:tplc="300A0019">
      <w:start w:val="1"/>
      <w:numFmt w:val="lowerLetter"/>
      <w:lvlText w:val="%1."/>
      <w:lvlJc w:val="left"/>
      <w:pPr>
        <w:ind w:left="1068" w:hanging="360"/>
      </w:pPr>
      <w:rPr>
        <w:rFonts w:hint="default"/>
      </w:rPr>
    </w:lvl>
    <w:lvl w:ilvl="1" w:tplc="300A0019">
      <w:start w:val="1"/>
      <w:numFmt w:val="lowerLetter"/>
      <w:lvlText w:val="%2."/>
      <w:lvlJc w:val="left"/>
      <w:pPr>
        <w:ind w:left="1788" w:hanging="360"/>
      </w:pPr>
    </w:lvl>
    <w:lvl w:ilvl="2" w:tplc="300A001B" w:tentative="1">
      <w:start w:val="1"/>
      <w:numFmt w:val="lowerRoman"/>
      <w:lvlText w:val="%3."/>
      <w:lvlJc w:val="right"/>
      <w:pPr>
        <w:ind w:left="2508" w:hanging="180"/>
      </w:pPr>
    </w:lvl>
    <w:lvl w:ilvl="3" w:tplc="300A000F" w:tentative="1">
      <w:start w:val="1"/>
      <w:numFmt w:val="decimal"/>
      <w:lvlText w:val="%4."/>
      <w:lvlJc w:val="left"/>
      <w:pPr>
        <w:ind w:left="3228" w:hanging="360"/>
      </w:pPr>
    </w:lvl>
    <w:lvl w:ilvl="4" w:tplc="300A0019" w:tentative="1">
      <w:start w:val="1"/>
      <w:numFmt w:val="lowerLetter"/>
      <w:lvlText w:val="%5."/>
      <w:lvlJc w:val="left"/>
      <w:pPr>
        <w:ind w:left="3948" w:hanging="360"/>
      </w:pPr>
    </w:lvl>
    <w:lvl w:ilvl="5" w:tplc="300A001B" w:tentative="1">
      <w:start w:val="1"/>
      <w:numFmt w:val="lowerRoman"/>
      <w:lvlText w:val="%6."/>
      <w:lvlJc w:val="right"/>
      <w:pPr>
        <w:ind w:left="4668" w:hanging="180"/>
      </w:pPr>
    </w:lvl>
    <w:lvl w:ilvl="6" w:tplc="300A000F" w:tentative="1">
      <w:start w:val="1"/>
      <w:numFmt w:val="decimal"/>
      <w:lvlText w:val="%7."/>
      <w:lvlJc w:val="left"/>
      <w:pPr>
        <w:ind w:left="5388" w:hanging="360"/>
      </w:pPr>
    </w:lvl>
    <w:lvl w:ilvl="7" w:tplc="300A0019" w:tentative="1">
      <w:start w:val="1"/>
      <w:numFmt w:val="lowerLetter"/>
      <w:lvlText w:val="%8."/>
      <w:lvlJc w:val="left"/>
      <w:pPr>
        <w:ind w:left="6108" w:hanging="360"/>
      </w:pPr>
    </w:lvl>
    <w:lvl w:ilvl="8" w:tplc="300A001B" w:tentative="1">
      <w:start w:val="1"/>
      <w:numFmt w:val="lowerRoman"/>
      <w:lvlText w:val="%9."/>
      <w:lvlJc w:val="right"/>
      <w:pPr>
        <w:ind w:left="6828" w:hanging="180"/>
      </w:pPr>
    </w:lvl>
  </w:abstractNum>
  <w:abstractNum w:abstractNumId="7">
    <w:nsid w:val="4E612DA8"/>
    <w:multiLevelType w:val="multilevel"/>
    <w:tmpl w:val="96C0ECA8"/>
    <w:lvl w:ilvl="0">
      <w:start w:val="1"/>
      <w:numFmt w:val="decimal"/>
      <w:pStyle w:val="Ttulo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4FAF2033"/>
    <w:multiLevelType w:val="hybridMultilevel"/>
    <w:tmpl w:val="ECF2848A"/>
    <w:lvl w:ilvl="0" w:tplc="300A0015">
      <w:start w:val="1"/>
      <w:numFmt w:val="upp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9">
    <w:nsid w:val="61AB19E0"/>
    <w:multiLevelType w:val="hybridMultilevel"/>
    <w:tmpl w:val="97A41088"/>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0">
    <w:nsid w:val="69C04281"/>
    <w:multiLevelType w:val="hybridMultilevel"/>
    <w:tmpl w:val="6BE6B9EA"/>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1">
    <w:nsid w:val="6EB97090"/>
    <w:multiLevelType w:val="hybridMultilevel"/>
    <w:tmpl w:val="6BCABC6C"/>
    <w:lvl w:ilvl="0" w:tplc="32F2DD28">
      <w:start w:val="1"/>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12">
    <w:nsid w:val="75F51C84"/>
    <w:multiLevelType w:val="hybridMultilevel"/>
    <w:tmpl w:val="75A489E0"/>
    <w:lvl w:ilvl="0" w:tplc="6C0C9094">
      <w:start w:val="1"/>
      <w:numFmt w:val="lowerLetter"/>
      <w:lvlText w:val="%1)"/>
      <w:lvlJc w:val="left"/>
      <w:pPr>
        <w:ind w:left="2847" w:hanging="360"/>
      </w:pPr>
    </w:lvl>
    <w:lvl w:ilvl="1" w:tplc="300A0019" w:tentative="1">
      <w:start w:val="1"/>
      <w:numFmt w:val="lowerLetter"/>
      <w:lvlText w:val="%2."/>
      <w:lvlJc w:val="left"/>
      <w:pPr>
        <w:ind w:left="3567" w:hanging="360"/>
      </w:pPr>
    </w:lvl>
    <w:lvl w:ilvl="2" w:tplc="300A001B" w:tentative="1">
      <w:start w:val="1"/>
      <w:numFmt w:val="lowerRoman"/>
      <w:lvlText w:val="%3."/>
      <w:lvlJc w:val="right"/>
      <w:pPr>
        <w:ind w:left="4287" w:hanging="180"/>
      </w:pPr>
    </w:lvl>
    <w:lvl w:ilvl="3" w:tplc="300A000F" w:tentative="1">
      <w:start w:val="1"/>
      <w:numFmt w:val="decimal"/>
      <w:lvlText w:val="%4."/>
      <w:lvlJc w:val="left"/>
      <w:pPr>
        <w:ind w:left="5007" w:hanging="360"/>
      </w:pPr>
    </w:lvl>
    <w:lvl w:ilvl="4" w:tplc="300A0019" w:tentative="1">
      <w:start w:val="1"/>
      <w:numFmt w:val="lowerLetter"/>
      <w:lvlText w:val="%5."/>
      <w:lvlJc w:val="left"/>
      <w:pPr>
        <w:ind w:left="5727" w:hanging="360"/>
      </w:pPr>
    </w:lvl>
    <w:lvl w:ilvl="5" w:tplc="300A001B" w:tentative="1">
      <w:start w:val="1"/>
      <w:numFmt w:val="lowerRoman"/>
      <w:lvlText w:val="%6."/>
      <w:lvlJc w:val="right"/>
      <w:pPr>
        <w:ind w:left="6447" w:hanging="180"/>
      </w:pPr>
    </w:lvl>
    <w:lvl w:ilvl="6" w:tplc="300A000F" w:tentative="1">
      <w:start w:val="1"/>
      <w:numFmt w:val="decimal"/>
      <w:lvlText w:val="%7."/>
      <w:lvlJc w:val="left"/>
      <w:pPr>
        <w:ind w:left="7167" w:hanging="360"/>
      </w:pPr>
    </w:lvl>
    <w:lvl w:ilvl="7" w:tplc="300A0019" w:tentative="1">
      <w:start w:val="1"/>
      <w:numFmt w:val="lowerLetter"/>
      <w:lvlText w:val="%8."/>
      <w:lvlJc w:val="left"/>
      <w:pPr>
        <w:ind w:left="7887" w:hanging="360"/>
      </w:pPr>
    </w:lvl>
    <w:lvl w:ilvl="8" w:tplc="300A001B" w:tentative="1">
      <w:start w:val="1"/>
      <w:numFmt w:val="lowerRoman"/>
      <w:lvlText w:val="%9."/>
      <w:lvlJc w:val="right"/>
      <w:pPr>
        <w:ind w:left="8607" w:hanging="180"/>
      </w:pPr>
    </w:lvl>
  </w:abstractNum>
  <w:num w:numId="1">
    <w:abstractNumId w:val="3"/>
  </w:num>
  <w:num w:numId="2">
    <w:abstractNumId w:val="12"/>
  </w:num>
  <w:num w:numId="3">
    <w:abstractNumId w:val="7"/>
  </w:num>
  <w:num w:numId="4">
    <w:abstractNumId w:val="11"/>
  </w:num>
  <w:num w:numId="5">
    <w:abstractNumId w:val="11"/>
  </w:num>
  <w:num w:numId="6">
    <w:abstractNumId w:val="8"/>
  </w:num>
  <w:num w:numId="7">
    <w:abstractNumId w:val="2"/>
  </w:num>
  <w:num w:numId="8">
    <w:abstractNumId w:val="1"/>
  </w:num>
  <w:num w:numId="9">
    <w:abstractNumId w:val="10"/>
  </w:num>
  <w:num w:numId="10">
    <w:abstractNumId w:val="5"/>
  </w:num>
  <w:num w:numId="11">
    <w:abstractNumId w:val="9"/>
  </w:num>
  <w:num w:numId="12">
    <w:abstractNumId w:val="0"/>
  </w:num>
  <w:num w:numId="13">
    <w:abstractNumId w:val="4"/>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86C"/>
    <w:rsid w:val="000000B8"/>
    <w:rsid w:val="00001DF6"/>
    <w:rsid w:val="00002C50"/>
    <w:rsid w:val="000060CB"/>
    <w:rsid w:val="000076F2"/>
    <w:rsid w:val="00020BFE"/>
    <w:rsid w:val="000417E7"/>
    <w:rsid w:val="00053370"/>
    <w:rsid w:val="000630B2"/>
    <w:rsid w:val="00090002"/>
    <w:rsid w:val="00092133"/>
    <w:rsid w:val="000A2C6B"/>
    <w:rsid w:val="000A66D6"/>
    <w:rsid w:val="000C2805"/>
    <w:rsid w:val="000D30D8"/>
    <w:rsid w:val="000D7E27"/>
    <w:rsid w:val="000E2E89"/>
    <w:rsid w:val="00107822"/>
    <w:rsid w:val="00112238"/>
    <w:rsid w:val="001262F6"/>
    <w:rsid w:val="00142B44"/>
    <w:rsid w:val="00151062"/>
    <w:rsid w:val="00164841"/>
    <w:rsid w:val="00172223"/>
    <w:rsid w:val="001749BD"/>
    <w:rsid w:val="00175E7F"/>
    <w:rsid w:val="001A4324"/>
    <w:rsid w:val="001B70F3"/>
    <w:rsid w:val="001C0E3B"/>
    <w:rsid w:val="001F1FC5"/>
    <w:rsid w:val="002364BA"/>
    <w:rsid w:val="00245BCB"/>
    <w:rsid w:val="0025086C"/>
    <w:rsid w:val="00271103"/>
    <w:rsid w:val="002777AA"/>
    <w:rsid w:val="00281569"/>
    <w:rsid w:val="00282C3D"/>
    <w:rsid w:val="002C6BC7"/>
    <w:rsid w:val="002D3181"/>
    <w:rsid w:val="002E0C87"/>
    <w:rsid w:val="002F24AE"/>
    <w:rsid w:val="003002D1"/>
    <w:rsid w:val="00310298"/>
    <w:rsid w:val="00326523"/>
    <w:rsid w:val="00335C64"/>
    <w:rsid w:val="00336311"/>
    <w:rsid w:val="00345002"/>
    <w:rsid w:val="00351828"/>
    <w:rsid w:val="0035369C"/>
    <w:rsid w:val="003601F1"/>
    <w:rsid w:val="00367FDF"/>
    <w:rsid w:val="003775D9"/>
    <w:rsid w:val="003814A4"/>
    <w:rsid w:val="00395B0C"/>
    <w:rsid w:val="003A3DF3"/>
    <w:rsid w:val="003B403A"/>
    <w:rsid w:val="003D1749"/>
    <w:rsid w:val="003D52AE"/>
    <w:rsid w:val="003E265E"/>
    <w:rsid w:val="003E3585"/>
    <w:rsid w:val="003F3392"/>
    <w:rsid w:val="00405D9D"/>
    <w:rsid w:val="00417DBF"/>
    <w:rsid w:val="00417F34"/>
    <w:rsid w:val="00421E7F"/>
    <w:rsid w:val="0042509B"/>
    <w:rsid w:val="00433491"/>
    <w:rsid w:val="00435055"/>
    <w:rsid w:val="00443830"/>
    <w:rsid w:val="004620DE"/>
    <w:rsid w:val="0046405C"/>
    <w:rsid w:val="00466AE1"/>
    <w:rsid w:val="00481DDD"/>
    <w:rsid w:val="004830B6"/>
    <w:rsid w:val="004A4680"/>
    <w:rsid w:val="004B1B7A"/>
    <w:rsid w:val="004D11E8"/>
    <w:rsid w:val="004F6986"/>
    <w:rsid w:val="00500AAF"/>
    <w:rsid w:val="005131E8"/>
    <w:rsid w:val="005276DD"/>
    <w:rsid w:val="005534BB"/>
    <w:rsid w:val="00556E4D"/>
    <w:rsid w:val="005642F2"/>
    <w:rsid w:val="0057761B"/>
    <w:rsid w:val="00585AF5"/>
    <w:rsid w:val="005B48A8"/>
    <w:rsid w:val="005D76C0"/>
    <w:rsid w:val="00607BA1"/>
    <w:rsid w:val="0062418A"/>
    <w:rsid w:val="00633B13"/>
    <w:rsid w:val="00661131"/>
    <w:rsid w:val="00680272"/>
    <w:rsid w:val="00684542"/>
    <w:rsid w:val="00690875"/>
    <w:rsid w:val="006A4EA0"/>
    <w:rsid w:val="006B4617"/>
    <w:rsid w:val="006C2879"/>
    <w:rsid w:val="006E1E9F"/>
    <w:rsid w:val="0070451F"/>
    <w:rsid w:val="007108FB"/>
    <w:rsid w:val="0071318F"/>
    <w:rsid w:val="00717FAB"/>
    <w:rsid w:val="00720C6A"/>
    <w:rsid w:val="007312D6"/>
    <w:rsid w:val="00736E23"/>
    <w:rsid w:val="00765509"/>
    <w:rsid w:val="007B20D3"/>
    <w:rsid w:val="007B7057"/>
    <w:rsid w:val="007B7BED"/>
    <w:rsid w:val="007C0155"/>
    <w:rsid w:val="007D1F60"/>
    <w:rsid w:val="007D410D"/>
    <w:rsid w:val="007E1570"/>
    <w:rsid w:val="007F6D77"/>
    <w:rsid w:val="008121BD"/>
    <w:rsid w:val="0082229B"/>
    <w:rsid w:val="00837D3B"/>
    <w:rsid w:val="008465D3"/>
    <w:rsid w:val="008470B2"/>
    <w:rsid w:val="008721A1"/>
    <w:rsid w:val="00882C27"/>
    <w:rsid w:val="0089731E"/>
    <w:rsid w:val="008A3C17"/>
    <w:rsid w:val="008C1DAC"/>
    <w:rsid w:val="008C5A81"/>
    <w:rsid w:val="008F6C96"/>
    <w:rsid w:val="00900759"/>
    <w:rsid w:val="00913C27"/>
    <w:rsid w:val="0091511E"/>
    <w:rsid w:val="00915BB0"/>
    <w:rsid w:val="00916310"/>
    <w:rsid w:val="009353AD"/>
    <w:rsid w:val="009370EC"/>
    <w:rsid w:val="00953618"/>
    <w:rsid w:val="00953D12"/>
    <w:rsid w:val="00957E9A"/>
    <w:rsid w:val="0096109C"/>
    <w:rsid w:val="00971F21"/>
    <w:rsid w:val="0097231D"/>
    <w:rsid w:val="009723CD"/>
    <w:rsid w:val="0097529F"/>
    <w:rsid w:val="0098749E"/>
    <w:rsid w:val="009A7C4F"/>
    <w:rsid w:val="009C1708"/>
    <w:rsid w:val="009D50A2"/>
    <w:rsid w:val="009E1B5C"/>
    <w:rsid w:val="009E78B5"/>
    <w:rsid w:val="00A01022"/>
    <w:rsid w:val="00A055F2"/>
    <w:rsid w:val="00A17A90"/>
    <w:rsid w:val="00A34C9F"/>
    <w:rsid w:val="00A35ACD"/>
    <w:rsid w:val="00A42910"/>
    <w:rsid w:val="00A51997"/>
    <w:rsid w:val="00A617E1"/>
    <w:rsid w:val="00A646AE"/>
    <w:rsid w:val="00A65DE1"/>
    <w:rsid w:val="00A66454"/>
    <w:rsid w:val="00A85C47"/>
    <w:rsid w:val="00A909A3"/>
    <w:rsid w:val="00AA0E84"/>
    <w:rsid w:val="00AA49A6"/>
    <w:rsid w:val="00AB054F"/>
    <w:rsid w:val="00AC084B"/>
    <w:rsid w:val="00AC1F6C"/>
    <w:rsid w:val="00AE24BB"/>
    <w:rsid w:val="00AE27B0"/>
    <w:rsid w:val="00AF636F"/>
    <w:rsid w:val="00B10BA8"/>
    <w:rsid w:val="00B10F10"/>
    <w:rsid w:val="00B11E3E"/>
    <w:rsid w:val="00B12A75"/>
    <w:rsid w:val="00B17DB5"/>
    <w:rsid w:val="00B46A35"/>
    <w:rsid w:val="00B46BB9"/>
    <w:rsid w:val="00B709C5"/>
    <w:rsid w:val="00B735CB"/>
    <w:rsid w:val="00B80FF3"/>
    <w:rsid w:val="00BA4F83"/>
    <w:rsid w:val="00BA52AB"/>
    <w:rsid w:val="00BB0E7F"/>
    <w:rsid w:val="00BC3096"/>
    <w:rsid w:val="00BE093E"/>
    <w:rsid w:val="00BE31DD"/>
    <w:rsid w:val="00BF131D"/>
    <w:rsid w:val="00C06774"/>
    <w:rsid w:val="00C13512"/>
    <w:rsid w:val="00C15468"/>
    <w:rsid w:val="00C2060F"/>
    <w:rsid w:val="00C25073"/>
    <w:rsid w:val="00C271F5"/>
    <w:rsid w:val="00C27AFB"/>
    <w:rsid w:val="00C46D31"/>
    <w:rsid w:val="00C63831"/>
    <w:rsid w:val="00C84C22"/>
    <w:rsid w:val="00C90E56"/>
    <w:rsid w:val="00C96AFF"/>
    <w:rsid w:val="00CD3F9F"/>
    <w:rsid w:val="00CE1418"/>
    <w:rsid w:val="00CE3072"/>
    <w:rsid w:val="00CE7899"/>
    <w:rsid w:val="00D038F8"/>
    <w:rsid w:val="00D22062"/>
    <w:rsid w:val="00D6321D"/>
    <w:rsid w:val="00D7132C"/>
    <w:rsid w:val="00D84508"/>
    <w:rsid w:val="00D8540A"/>
    <w:rsid w:val="00D97C10"/>
    <w:rsid w:val="00DA5DE6"/>
    <w:rsid w:val="00DB0EA0"/>
    <w:rsid w:val="00DB0F00"/>
    <w:rsid w:val="00DC2C5D"/>
    <w:rsid w:val="00DF2B6C"/>
    <w:rsid w:val="00E0097D"/>
    <w:rsid w:val="00E100D1"/>
    <w:rsid w:val="00E23750"/>
    <w:rsid w:val="00E24A0F"/>
    <w:rsid w:val="00E30795"/>
    <w:rsid w:val="00E34895"/>
    <w:rsid w:val="00E412D5"/>
    <w:rsid w:val="00E57C98"/>
    <w:rsid w:val="00E6619A"/>
    <w:rsid w:val="00E75A36"/>
    <w:rsid w:val="00E82664"/>
    <w:rsid w:val="00E96F27"/>
    <w:rsid w:val="00EB048E"/>
    <w:rsid w:val="00EB4C19"/>
    <w:rsid w:val="00EB78E9"/>
    <w:rsid w:val="00EC5671"/>
    <w:rsid w:val="00ED4831"/>
    <w:rsid w:val="00ED5790"/>
    <w:rsid w:val="00F00AB3"/>
    <w:rsid w:val="00F06132"/>
    <w:rsid w:val="00F27D4F"/>
    <w:rsid w:val="00F3519A"/>
    <w:rsid w:val="00F46055"/>
    <w:rsid w:val="00F508D5"/>
    <w:rsid w:val="00F51508"/>
    <w:rsid w:val="00F56656"/>
    <w:rsid w:val="00F84644"/>
    <w:rsid w:val="00F87769"/>
    <w:rsid w:val="00FA7E48"/>
    <w:rsid w:val="00FD26AC"/>
    <w:rsid w:val="00FE697B"/>
    <w:rsid w:val="00FE7EA3"/>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E0C543-EA8B-47B1-A09A-9DE9A646C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C"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3C27"/>
  </w:style>
  <w:style w:type="paragraph" w:styleId="Ttulo1">
    <w:name w:val="heading 1"/>
    <w:basedOn w:val="Normal"/>
    <w:next w:val="Normal"/>
    <w:link w:val="Ttulo1Car"/>
    <w:uiPriority w:val="9"/>
    <w:qFormat/>
    <w:rsid w:val="00EB4C19"/>
    <w:pPr>
      <w:keepNext/>
      <w:keepLines/>
      <w:numPr>
        <w:numId w:val="1"/>
      </w:numPr>
      <w:ind w:left="357" w:hanging="357"/>
      <w:outlineLvl w:val="0"/>
    </w:pPr>
    <w:rPr>
      <w:rFonts w:ascii="Times New Roman" w:eastAsiaTheme="majorEastAsia" w:hAnsi="Times New Roman" w:cstheme="majorBidi"/>
      <w:bCs/>
      <w:sz w:val="24"/>
      <w:szCs w:val="32"/>
      <w:lang w:val="es-ES_tradnl"/>
    </w:rPr>
  </w:style>
  <w:style w:type="paragraph" w:styleId="Ttulo2">
    <w:name w:val="heading 2"/>
    <w:basedOn w:val="Normal"/>
    <w:next w:val="Normal"/>
    <w:link w:val="Ttulo2Car"/>
    <w:autoRedefine/>
    <w:uiPriority w:val="9"/>
    <w:unhideWhenUsed/>
    <w:qFormat/>
    <w:rsid w:val="003775D9"/>
    <w:pPr>
      <w:keepNext/>
      <w:keepLines/>
      <w:jc w:val="both"/>
      <w:outlineLvl w:val="1"/>
    </w:pPr>
    <w:rPr>
      <w:rFonts w:ascii="Times New Roman" w:eastAsiaTheme="majorEastAsia" w:hAnsi="Times New Roman" w:cstheme="majorBidi"/>
      <w:bCs/>
      <w:sz w:val="26"/>
      <w:szCs w:val="26"/>
      <w:lang w:val="es-ES_tradnl"/>
    </w:rPr>
  </w:style>
  <w:style w:type="paragraph" w:styleId="Ttulo4">
    <w:name w:val="heading 4"/>
    <w:basedOn w:val="Normal"/>
    <w:next w:val="Normal"/>
    <w:link w:val="Ttulo4Car"/>
    <w:autoRedefine/>
    <w:uiPriority w:val="9"/>
    <w:unhideWhenUsed/>
    <w:qFormat/>
    <w:rsid w:val="00EB048E"/>
    <w:pPr>
      <w:keepNext/>
      <w:keepLines/>
      <w:numPr>
        <w:numId w:val="3"/>
      </w:numPr>
      <w:ind w:left="2847" w:hanging="360"/>
      <w:outlineLvl w:val="3"/>
    </w:pPr>
    <w:rPr>
      <w:rFonts w:ascii="Times New Roman" w:eastAsiaTheme="majorEastAsia" w:hAnsi="Times New Roman" w:cs="Times New Roman"/>
      <w:bCs/>
      <w:iCs/>
      <w:color w:val="000000" w:themeColor="text1"/>
      <w:sz w:val="24"/>
      <w:szCs w:val="24"/>
    </w:rPr>
  </w:style>
  <w:style w:type="paragraph" w:styleId="Ttulo5">
    <w:name w:val="heading 5"/>
    <w:basedOn w:val="Normal"/>
    <w:next w:val="Normal"/>
    <w:link w:val="Ttulo5Car"/>
    <w:uiPriority w:val="9"/>
    <w:semiHidden/>
    <w:unhideWhenUsed/>
    <w:qFormat/>
    <w:rsid w:val="004830B6"/>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B4C19"/>
    <w:rPr>
      <w:rFonts w:ascii="Times New Roman" w:eastAsiaTheme="majorEastAsia" w:hAnsi="Times New Roman" w:cstheme="majorBidi"/>
      <w:bCs/>
      <w:sz w:val="24"/>
      <w:szCs w:val="32"/>
      <w:lang w:val="es-ES_tradnl"/>
    </w:rPr>
  </w:style>
  <w:style w:type="character" w:customStyle="1" w:styleId="Ttulo4Car">
    <w:name w:val="Título 4 Car"/>
    <w:basedOn w:val="Fuentedeprrafopredeter"/>
    <w:link w:val="Ttulo4"/>
    <w:uiPriority w:val="9"/>
    <w:rsid w:val="00EB048E"/>
    <w:rPr>
      <w:rFonts w:ascii="Times New Roman" w:eastAsiaTheme="majorEastAsia" w:hAnsi="Times New Roman" w:cs="Times New Roman"/>
      <w:bCs/>
      <w:iCs/>
      <w:color w:val="000000" w:themeColor="text1"/>
      <w:sz w:val="24"/>
      <w:szCs w:val="24"/>
    </w:rPr>
  </w:style>
  <w:style w:type="character" w:customStyle="1" w:styleId="Ttulo2Car">
    <w:name w:val="Título 2 Car"/>
    <w:basedOn w:val="Fuentedeprrafopredeter"/>
    <w:link w:val="Ttulo2"/>
    <w:uiPriority w:val="9"/>
    <w:rsid w:val="003775D9"/>
    <w:rPr>
      <w:rFonts w:ascii="Times New Roman" w:eastAsiaTheme="majorEastAsia" w:hAnsi="Times New Roman" w:cstheme="majorBidi"/>
      <w:bCs/>
      <w:sz w:val="26"/>
      <w:szCs w:val="26"/>
      <w:lang w:val="es-ES_tradnl"/>
    </w:rPr>
  </w:style>
  <w:style w:type="paragraph" w:styleId="Encabezado">
    <w:name w:val="header"/>
    <w:basedOn w:val="Normal"/>
    <w:link w:val="EncabezadoCar"/>
    <w:uiPriority w:val="99"/>
    <w:unhideWhenUsed/>
    <w:rsid w:val="0025086C"/>
    <w:pPr>
      <w:tabs>
        <w:tab w:val="center" w:pos="4252"/>
        <w:tab w:val="right" w:pos="8504"/>
      </w:tabs>
    </w:pPr>
  </w:style>
  <w:style w:type="character" w:customStyle="1" w:styleId="EncabezadoCar">
    <w:name w:val="Encabezado Car"/>
    <w:basedOn w:val="Fuentedeprrafopredeter"/>
    <w:link w:val="Encabezado"/>
    <w:uiPriority w:val="99"/>
    <w:rsid w:val="0025086C"/>
  </w:style>
  <w:style w:type="paragraph" w:styleId="Piedepgina">
    <w:name w:val="footer"/>
    <w:basedOn w:val="Normal"/>
    <w:link w:val="PiedepginaCar"/>
    <w:uiPriority w:val="99"/>
    <w:unhideWhenUsed/>
    <w:rsid w:val="0025086C"/>
    <w:pPr>
      <w:tabs>
        <w:tab w:val="center" w:pos="4252"/>
        <w:tab w:val="right" w:pos="8504"/>
      </w:tabs>
    </w:pPr>
  </w:style>
  <w:style w:type="character" w:customStyle="1" w:styleId="PiedepginaCar">
    <w:name w:val="Pie de página Car"/>
    <w:basedOn w:val="Fuentedeprrafopredeter"/>
    <w:link w:val="Piedepgina"/>
    <w:uiPriority w:val="99"/>
    <w:rsid w:val="0025086C"/>
  </w:style>
  <w:style w:type="paragraph" w:styleId="NormalWeb">
    <w:name w:val="Normal (Web)"/>
    <w:basedOn w:val="Normal"/>
    <w:uiPriority w:val="99"/>
    <w:unhideWhenUsed/>
    <w:rsid w:val="0025086C"/>
    <w:pPr>
      <w:spacing w:before="100" w:beforeAutospacing="1" w:after="100" w:afterAutospacing="1"/>
    </w:pPr>
    <w:rPr>
      <w:rFonts w:ascii="Times New Roman" w:eastAsia="Times New Roman" w:hAnsi="Times New Roman" w:cs="Times New Roman"/>
      <w:sz w:val="24"/>
      <w:szCs w:val="24"/>
      <w:lang w:eastAsia="es-EC"/>
    </w:rPr>
  </w:style>
  <w:style w:type="paragraph" w:styleId="Prrafodelista">
    <w:name w:val="List Paragraph"/>
    <w:basedOn w:val="Normal"/>
    <w:uiPriority w:val="34"/>
    <w:qFormat/>
    <w:rsid w:val="004B1B7A"/>
    <w:pPr>
      <w:ind w:left="720"/>
      <w:contextualSpacing/>
    </w:p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Ca,FA Fu?notentext,C,ft"/>
    <w:basedOn w:val="Normal"/>
    <w:link w:val="TextonotapieCar"/>
    <w:uiPriority w:val="99"/>
    <w:unhideWhenUsed/>
    <w:qFormat/>
    <w:rsid w:val="0035369C"/>
    <w:rPr>
      <w:rFonts w:eastAsiaTheme="minorEastAsia"/>
      <w:sz w:val="20"/>
      <w:szCs w:val="20"/>
      <w:lang w:eastAsia="es-EC"/>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 Car,Ca Car"/>
    <w:basedOn w:val="Fuentedeprrafopredeter"/>
    <w:link w:val="Textonotapie"/>
    <w:uiPriority w:val="99"/>
    <w:rsid w:val="0035369C"/>
    <w:rPr>
      <w:rFonts w:eastAsiaTheme="minorEastAsia"/>
      <w:sz w:val="20"/>
      <w:szCs w:val="20"/>
      <w:lang w:eastAsia="es-EC"/>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basedOn w:val="Fuentedeprrafopredeter"/>
    <w:uiPriority w:val="99"/>
    <w:unhideWhenUsed/>
    <w:qFormat/>
    <w:rsid w:val="0035369C"/>
    <w:rPr>
      <w:vertAlign w:val="superscript"/>
    </w:rPr>
  </w:style>
  <w:style w:type="table" w:styleId="Tablaconcuadrcula">
    <w:name w:val="Table Grid"/>
    <w:basedOn w:val="Tablanormal"/>
    <w:uiPriority w:val="39"/>
    <w:rsid w:val="00F061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8470B2"/>
    <w:rPr>
      <w:color w:val="0563C1" w:themeColor="hyperlink"/>
      <w:u w:val="single"/>
    </w:rPr>
  </w:style>
  <w:style w:type="character" w:customStyle="1" w:styleId="Ttulo5Car">
    <w:name w:val="Título 5 Car"/>
    <w:basedOn w:val="Fuentedeprrafopredeter"/>
    <w:link w:val="Ttulo5"/>
    <w:uiPriority w:val="9"/>
    <w:semiHidden/>
    <w:rsid w:val="004830B6"/>
    <w:rPr>
      <w:rFonts w:asciiTheme="majorHAnsi" w:eastAsiaTheme="majorEastAsia" w:hAnsiTheme="majorHAnsi" w:cstheme="majorBidi"/>
      <w:color w:val="2E74B5" w:themeColor="accent1" w:themeShade="BF"/>
    </w:rPr>
  </w:style>
  <w:style w:type="character" w:customStyle="1" w:styleId="apple-converted-space">
    <w:name w:val="apple-converted-space"/>
    <w:basedOn w:val="Fuentedeprrafopredeter"/>
    <w:rsid w:val="00736E23"/>
  </w:style>
  <w:style w:type="paragraph" w:styleId="Descripcin">
    <w:name w:val="caption"/>
    <w:basedOn w:val="Normal"/>
    <w:next w:val="Normal"/>
    <w:uiPriority w:val="35"/>
    <w:unhideWhenUsed/>
    <w:qFormat/>
    <w:rsid w:val="007E1570"/>
    <w:pPr>
      <w:spacing w:before="120" w:after="120" w:line="360" w:lineRule="auto"/>
      <w:jc w:val="center"/>
    </w:pPr>
    <w:rPr>
      <w:rFonts w:ascii="Times New Roman" w:eastAsiaTheme="minorEastAsia" w:hAnsi="Times New Roman" w:cs="Times New Roman"/>
      <w:b/>
      <w:bCs/>
      <w:lang w:val="es-ES_tradnl"/>
    </w:rPr>
  </w:style>
  <w:style w:type="paragraph" w:styleId="Bibliografa">
    <w:name w:val="Bibliography"/>
    <w:basedOn w:val="Normal"/>
    <w:next w:val="Normal"/>
    <w:uiPriority w:val="37"/>
    <w:unhideWhenUsed/>
    <w:rsid w:val="00405D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47096">
      <w:bodyDiv w:val="1"/>
      <w:marLeft w:val="0"/>
      <w:marRight w:val="0"/>
      <w:marTop w:val="0"/>
      <w:marBottom w:val="0"/>
      <w:divBdr>
        <w:top w:val="none" w:sz="0" w:space="0" w:color="auto"/>
        <w:left w:val="none" w:sz="0" w:space="0" w:color="auto"/>
        <w:bottom w:val="none" w:sz="0" w:space="0" w:color="auto"/>
        <w:right w:val="none" w:sz="0" w:space="0" w:color="auto"/>
      </w:divBdr>
    </w:div>
    <w:div w:id="12189712">
      <w:bodyDiv w:val="1"/>
      <w:marLeft w:val="0"/>
      <w:marRight w:val="0"/>
      <w:marTop w:val="0"/>
      <w:marBottom w:val="0"/>
      <w:divBdr>
        <w:top w:val="none" w:sz="0" w:space="0" w:color="auto"/>
        <w:left w:val="none" w:sz="0" w:space="0" w:color="auto"/>
        <w:bottom w:val="none" w:sz="0" w:space="0" w:color="auto"/>
        <w:right w:val="none" w:sz="0" w:space="0" w:color="auto"/>
      </w:divBdr>
    </w:div>
    <w:div w:id="14156099">
      <w:bodyDiv w:val="1"/>
      <w:marLeft w:val="0"/>
      <w:marRight w:val="0"/>
      <w:marTop w:val="0"/>
      <w:marBottom w:val="0"/>
      <w:divBdr>
        <w:top w:val="none" w:sz="0" w:space="0" w:color="auto"/>
        <w:left w:val="none" w:sz="0" w:space="0" w:color="auto"/>
        <w:bottom w:val="none" w:sz="0" w:space="0" w:color="auto"/>
        <w:right w:val="none" w:sz="0" w:space="0" w:color="auto"/>
      </w:divBdr>
    </w:div>
    <w:div w:id="18241251">
      <w:bodyDiv w:val="1"/>
      <w:marLeft w:val="0"/>
      <w:marRight w:val="0"/>
      <w:marTop w:val="0"/>
      <w:marBottom w:val="0"/>
      <w:divBdr>
        <w:top w:val="none" w:sz="0" w:space="0" w:color="auto"/>
        <w:left w:val="none" w:sz="0" w:space="0" w:color="auto"/>
        <w:bottom w:val="none" w:sz="0" w:space="0" w:color="auto"/>
        <w:right w:val="none" w:sz="0" w:space="0" w:color="auto"/>
      </w:divBdr>
    </w:div>
    <w:div w:id="22874306">
      <w:bodyDiv w:val="1"/>
      <w:marLeft w:val="0"/>
      <w:marRight w:val="0"/>
      <w:marTop w:val="0"/>
      <w:marBottom w:val="0"/>
      <w:divBdr>
        <w:top w:val="none" w:sz="0" w:space="0" w:color="auto"/>
        <w:left w:val="none" w:sz="0" w:space="0" w:color="auto"/>
        <w:bottom w:val="none" w:sz="0" w:space="0" w:color="auto"/>
        <w:right w:val="none" w:sz="0" w:space="0" w:color="auto"/>
      </w:divBdr>
    </w:div>
    <w:div w:id="23406626">
      <w:bodyDiv w:val="1"/>
      <w:marLeft w:val="0"/>
      <w:marRight w:val="0"/>
      <w:marTop w:val="0"/>
      <w:marBottom w:val="0"/>
      <w:divBdr>
        <w:top w:val="none" w:sz="0" w:space="0" w:color="auto"/>
        <w:left w:val="none" w:sz="0" w:space="0" w:color="auto"/>
        <w:bottom w:val="none" w:sz="0" w:space="0" w:color="auto"/>
        <w:right w:val="none" w:sz="0" w:space="0" w:color="auto"/>
      </w:divBdr>
    </w:div>
    <w:div w:id="24407182">
      <w:bodyDiv w:val="1"/>
      <w:marLeft w:val="0"/>
      <w:marRight w:val="0"/>
      <w:marTop w:val="0"/>
      <w:marBottom w:val="0"/>
      <w:divBdr>
        <w:top w:val="none" w:sz="0" w:space="0" w:color="auto"/>
        <w:left w:val="none" w:sz="0" w:space="0" w:color="auto"/>
        <w:bottom w:val="none" w:sz="0" w:space="0" w:color="auto"/>
        <w:right w:val="none" w:sz="0" w:space="0" w:color="auto"/>
      </w:divBdr>
    </w:div>
    <w:div w:id="27460670">
      <w:bodyDiv w:val="1"/>
      <w:marLeft w:val="0"/>
      <w:marRight w:val="0"/>
      <w:marTop w:val="0"/>
      <w:marBottom w:val="0"/>
      <w:divBdr>
        <w:top w:val="none" w:sz="0" w:space="0" w:color="auto"/>
        <w:left w:val="none" w:sz="0" w:space="0" w:color="auto"/>
        <w:bottom w:val="none" w:sz="0" w:space="0" w:color="auto"/>
        <w:right w:val="none" w:sz="0" w:space="0" w:color="auto"/>
      </w:divBdr>
    </w:div>
    <w:div w:id="29690832">
      <w:bodyDiv w:val="1"/>
      <w:marLeft w:val="0"/>
      <w:marRight w:val="0"/>
      <w:marTop w:val="0"/>
      <w:marBottom w:val="0"/>
      <w:divBdr>
        <w:top w:val="none" w:sz="0" w:space="0" w:color="auto"/>
        <w:left w:val="none" w:sz="0" w:space="0" w:color="auto"/>
        <w:bottom w:val="none" w:sz="0" w:space="0" w:color="auto"/>
        <w:right w:val="none" w:sz="0" w:space="0" w:color="auto"/>
      </w:divBdr>
    </w:div>
    <w:div w:id="37628474">
      <w:bodyDiv w:val="1"/>
      <w:marLeft w:val="0"/>
      <w:marRight w:val="0"/>
      <w:marTop w:val="0"/>
      <w:marBottom w:val="0"/>
      <w:divBdr>
        <w:top w:val="none" w:sz="0" w:space="0" w:color="auto"/>
        <w:left w:val="none" w:sz="0" w:space="0" w:color="auto"/>
        <w:bottom w:val="none" w:sz="0" w:space="0" w:color="auto"/>
        <w:right w:val="none" w:sz="0" w:space="0" w:color="auto"/>
      </w:divBdr>
    </w:div>
    <w:div w:id="38089321">
      <w:bodyDiv w:val="1"/>
      <w:marLeft w:val="0"/>
      <w:marRight w:val="0"/>
      <w:marTop w:val="0"/>
      <w:marBottom w:val="0"/>
      <w:divBdr>
        <w:top w:val="none" w:sz="0" w:space="0" w:color="auto"/>
        <w:left w:val="none" w:sz="0" w:space="0" w:color="auto"/>
        <w:bottom w:val="none" w:sz="0" w:space="0" w:color="auto"/>
        <w:right w:val="none" w:sz="0" w:space="0" w:color="auto"/>
      </w:divBdr>
    </w:div>
    <w:div w:id="45184865">
      <w:bodyDiv w:val="1"/>
      <w:marLeft w:val="0"/>
      <w:marRight w:val="0"/>
      <w:marTop w:val="0"/>
      <w:marBottom w:val="0"/>
      <w:divBdr>
        <w:top w:val="none" w:sz="0" w:space="0" w:color="auto"/>
        <w:left w:val="none" w:sz="0" w:space="0" w:color="auto"/>
        <w:bottom w:val="none" w:sz="0" w:space="0" w:color="auto"/>
        <w:right w:val="none" w:sz="0" w:space="0" w:color="auto"/>
      </w:divBdr>
    </w:div>
    <w:div w:id="47460008">
      <w:bodyDiv w:val="1"/>
      <w:marLeft w:val="0"/>
      <w:marRight w:val="0"/>
      <w:marTop w:val="0"/>
      <w:marBottom w:val="0"/>
      <w:divBdr>
        <w:top w:val="none" w:sz="0" w:space="0" w:color="auto"/>
        <w:left w:val="none" w:sz="0" w:space="0" w:color="auto"/>
        <w:bottom w:val="none" w:sz="0" w:space="0" w:color="auto"/>
        <w:right w:val="none" w:sz="0" w:space="0" w:color="auto"/>
      </w:divBdr>
    </w:div>
    <w:div w:id="50690106">
      <w:bodyDiv w:val="1"/>
      <w:marLeft w:val="0"/>
      <w:marRight w:val="0"/>
      <w:marTop w:val="0"/>
      <w:marBottom w:val="0"/>
      <w:divBdr>
        <w:top w:val="none" w:sz="0" w:space="0" w:color="auto"/>
        <w:left w:val="none" w:sz="0" w:space="0" w:color="auto"/>
        <w:bottom w:val="none" w:sz="0" w:space="0" w:color="auto"/>
        <w:right w:val="none" w:sz="0" w:space="0" w:color="auto"/>
      </w:divBdr>
    </w:div>
    <w:div w:id="59522286">
      <w:bodyDiv w:val="1"/>
      <w:marLeft w:val="0"/>
      <w:marRight w:val="0"/>
      <w:marTop w:val="0"/>
      <w:marBottom w:val="0"/>
      <w:divBdr>
        <w:top w:val="none" w:sz="0" w:space="0" w:color="auto"/>
        <w:left w:val="none" w:sz="0" w:space="0" w:color="auto"/>
        <w:bottom w:val="none" w:sz="0" w:space="0" w:color="auto"/>
        <w:right w:val="none" w:sz="0" w:space="0" w:color="auto"/>
      </w:divBdr>
    </w:div>
    <w:div w:id="64230262">
      <w:bodyDiv w:val="1"/>
      <w:marLeft w:val="0"/>
      <w:marRight w:val="0"/>
      <w:marTop w:val="0"/>
      <w:marBottom w:val="0"/>
      <w:divBdr>
        <w:top w:val="none" w:sz="0" w:space="0" w:color="auto"/>
        <w:left w:val="none" w:sz="0" w:space="0" w:color="auto"/>
        <w:bottom w:val="none" w:sz="0" w:space="0" w:color="auto"/>
        <w:right w:val="none" w:sz="0" w:space="0" w:color="auto"/>
      </w:divBdr>
    </w:div>
    <w:div w:id="72826365">
      <w:bodyDiv w:val="1"/>
      <w:marLeft w:val="0"/>
      <w:marRight w:val="0"/>
      <w:marTop w:val="0"/>
      <w:marBottom w:val="0"/>
      <w:divBdr>
        <w:top w:val="none" w:sz="0" w:space="0" w:color="auto"/>
        <w:left w:val="none" w:sz="0" w:space="0" w:color="auto"/>
        <w:bottom w:val="none" w:sz="0" w:space="0" w:color="auto"/>
        <w:right w:val="none" w:sz="0" w:space="0" w:color="auto"/>
      </w:divBdr>
    </w:div>
    <w:div w:id="73750540">
      <w:bodyDiv w:val="1"/>
      <w:marLeft w:val="0"/>
      <w:marRight w:val="0"/>
      <w:marTop w:val="0"/>
      <w:marBottom w:val="0"/>
      <w:divBdr>
        <w:top w:val="none" w:sz="0" w:space="0" w:color="auto"/>
        <w:left w:val="none" w:sz="0" w:space="0" w:color="auto"/>
        <w:bottom w:val="none" w:sz="0" w:space="0" w:color="auto"/>
        <w:right w:val="none" w:sz="0" w:space="0" w:color="auto"/>
      </w:divBdr>
    </w:div>
    <w:div w:id="83647966">
      <w:bodyDiv w:val="1"/>
      <w:marLeft w:val="0"/>
      <w:marRight w:val="0"/>
      <w:marTop w:val="0"/>
      <w:marBottom w:val="0"/>
      <w:divBdr>
        <w:top w:val="none" w:sz="0" w:space="0" w:color="auto"/>
        <w:left w:val="none" w:sz="0" w:space="0" w:color="auto"/>
        <w:bottom w:val="none" w:sz="0" w:space="0" w:color="auto"/>
        <w:right w:val="none" w:sz="0" w:space="0" w:color="auto"/>
      </w:divBdr>
    </w:div>
    <w:div w:id="84302816">
      <w:bodyDiv w:val="1"/>
      <w:marLeft w:val="0"/>
      <w:marRight w:val="0"/>
      <w:marTop w:val="0"/>
      <w:marBottom w:val="0"/>
      <w:divBdr>
        <w:top w:val="none" w:sz="0" w:space="0" w:color="auto"/>
        <w:left w:val="none" w:sz="0" w:space="0" w:color="auto"/>
        <w:bottom w:val="none" w:sz="0" w:space="0" w:color="auto"/>
        <w:right w:val="none" w:sz="0" w:space="0" w:color="auto"/>
      </w:divBdr>
    </w:div>
    <w:div w:id="87044468">
      <w:bodyDiv w:val="1"/>
      <w:marLeft w:val="0"/>
      <w:marRight w:val="0"/>
      <w:marTop w:val="0"/>
      <w:marBottom w:val="0"/>
      <w:divBdr>
        <w:top w:val="none" w:sz="0" w:space="0" w:color="auto"/>
        <w:left w:val="none" w:sz="0" w:space="0" w:color="auto"/>
        <w:bottom w:val="none" w:sz="0" w:space="0" w:color="auto"/>
        <w:right w:val="none" w:sz="0" w:space="0" w:color="auto"/>
      </w:divBdr>
    </w:div>
    <w:div w:id="87124181">
      <w:bodyDiv w:val="1"/>
      <w:marLeft w:val="0"/>
      <w:marRight w:val="0"/>
      <w:marTop w:val="0"/>
      <w:marBottom w:val="0"/>
      <w:divBdr>
        <w:top w:val="none" w:sz="0" w:space="0" w:color="auto"/>
        <w:left w:val="none" w:sz="0" w:space="0" w:color="auto"/>
        <w:bottom w:val="none" w:sz="0" w:space="0" w:color="auto"/>
        <w:right w:val="none" w:sz="0" w:space="0" w:color="auto"/>
      </w:divBdr>
    </w:div>
    <w:div w:id="88702184">
      <w:bodyDiv w:val="1"/>
      <w:marLeft w:val="0"/>
      <w:marRight w:val="0"/>
      <w:marTop w:val="0"/>
      <w:marBottom w:val="0"/>
      <w:divBdr>
        <w:top w:val="none" w:sz="0" w:space="0" w:color="auto"/>
        <w:left w:val="none" w:sz="0" w:space="0" w:color="auto"/>
        <w:bottom w:val="none" w:sz="0" w:space="0" w:color="auto"/>
        <w:right w:val="none" w:sz="0" w:space="0" w:color="auto"/>
      </w:divBdr>
    </w:div>
    <w:div w:id="92284901">
      <w:bodyDiv w:val="1"/>
      <w:marLeft w:val="0"/>
      <w:marRight w:val="0"/>
      <w:marTop w:val="0"/>
      <w:marBottom w:val="0"/>
      <w:divBdr>
        <w:top w:val="none" w:sz="0" w:space="0" w:color="auto"/>
        <w:left w:val="none" w:sz="0" w:space="0" w:color="auto"/>
        <w:bottom w:val="none" w:sz="0" w:space="0" w:color="auto"/>
        <w:right w:val="none" w:sz="0" w:space="0" w:color="auto"/>
      </w:divBdr>
    </w:div>
    <w:div w:id="95636848">
      <w:bodyDiv w:val="1"/>
      <w:marLeft w:val="0"/>
      <w:marRight w:val="0"/>
      <w:marTop w:val="0"/>
      <w:marBottom w:val="0"/>
      <w:divBdr>
        <w:top w:val="none" w:sz="0" w:space="0" w:color="auto"/>
        <w:left w:val="none" w:sz="0" w:space="0" w:color="auto"/>
        <w:bottom w:val="none" w:sz="0" w:space="0" w:color="auto"/>
        <w:right w:val="none" w:sz="0" w:space="0" w:color="auto"/>
      </w:divBdr>
    </w:div>
    <w:div w:id="96023029">
      <w:bodyDiv w:val="1"/>
      <w:marLeft w:val="0"/>
      <w:marRight w:val="0"/>
      <w:marTop w:val="0"/>
      <w:marBottom w:val="0"/>
      <w:divBdr>
        <w:top w:val="none" w:sz="0" w:space="0" w:color="auto"/>
        <w:left w:val="none" w:sz="0" w:space="0" w:color="auto"/>
        <w:bottom w:val="none" w:sz="0" w:space="0" w:color="auto"/>
        <w:right w:val="none" w:sz="0" w:space="0" w:color="auto"/>
      </w:divBdr>
    </w:div>
    <w:div w:id="120154364">
      <w:bodyDiv w:val="1"/>
      <w:marLeft w:val="0"/>
      <w:marRight w:val="0"/>
      <w:marTop w:val="0"/>
      <w:marBottom w:val="0"/>
      <w:divBdr>
        <w:top w:val="none" w:sz="0" w:space="0" w:color="auto"/>
        <w:left w:val="none" w:sz="0" w:space="0" w:color="auto"/>
        <w:bottom w:val="none" w:sz="0" w:space="0" w:color="auto"/>
        <w:right w:val="none" w:sz="0" w:space="0" w:color="auto"/>
      </w:divBdr>
    </w:div>
    <w:div w:id="121965497">
      <w:bodyDiv w:val="1"/>
      <w:marLeft w:val="0"/>
      <w:marRight w:val="0"/>
      <w:marTop w:val="0"/>
      <w:marBottom w:val="0"/>
      <w:divBdr>
        <w:top w:val="none" w:sz="0" w:space="0" w:color="auto"/>
        <w:left w:val="none" w:sz="0" w:space="0" w:color="auto"/>
        <w:bottom w:val="none" w:sz="0" w:space="0" w:color="auto"/>
        <w:right w:val="none" w:sz="0" w:space="0" w:color="auto"/>
      </w:divBdr>
    </w:div>
    <w:div w:id="128279676">
      <w:bodyDiv w:val="1"/>
      <w:marLeft w:val="0"/>
      <w:marRight w:val="0"/>
      <w:marTop w:val="0"/>
      <w:marBottom w:val="0"/>
      <w:divBdr>
        <w:top w:val="none" w:sz="0" w:space="0" w:color="auto"/>
        <w:left w:val="none" w:sz="0" w:space="0" w:color="auto"/>
        <w:bottom w:val="none" w:sz="0" w:space="0" w:color="auto"/>
        <w:right w:val="none" w:sz="0" w:space="0" w:color="auto"/>
      </w:divBdr>
    </w:div>
    <w:div w:id="129709196">
      <w:bodyDiv w:val="1"/>
      <w:marLeft w:val="0"/>
      <w:marRight w:val="0"/>
      <w:marTop w:val="0"/>
      <w:marBottom w:val="0"/>
      <w:divBdr>
        <w:top w:val="none" w:sz="0" w:space="0" w:color="auto"/>
        <w:left w:val="none" w:sz="0" w:space="0" w:color="auto"/>
        <w:bottom w:val="none" w:sz="0" w:space="0" w:color="auto"/>
        <w:right w:val="none" w:sz="0" w:space="0" w:color="auto"/>
      </w:divBdr>
    </w:div>
    <w:div w:id="140968371">
      <w:bodyDiv w:val="1"/>
      <w:marLeft w:val="0"/>
      <w:marRight w:val="0"/>
      <w:marTop w:val="0"/>
      <w:marBottom w:val="0"/>
      <w:divBdr>
        <w:top w:val="none" w:sz="0" w:space="0" w:color="auto"/>
        <w:left w:val="none" w:sz="0" w:space="0" w:color="auto"/>
        <w:bottom w:val="none" w:sz="0" w:space="0" w:color="auto"/>
        <w:right w:val="none" w:sz="0" w:space="0" w:color="auto"/>
      </w:divBdr>
    </w:div>
    <w:div w:id="141852536">
      <w:bodyDiv w:val="1"/>
      <w:marLeft w:val="0"/>
      <w:marRight w:val="0"/>
      <w:marTop w:val="0"/>
      <w:marBottom w:val="0"/>
      <w:divBdr>
        <w:top w:val="none" w:sz="0" w:space="0" w:color="auto"/>
        <w:left w:val="none" w:sz="0" w:space="0" w:color="auto"/>
        <w:bottom w:val="none" w:sz="0" w:space="0" w:color="auto"/>
        <w:right w:val="none" w:sz="0" w:space="0" w:color="auto"/>
      </w:divBdr>
    </w:div>
    <w:div w:id="147720308">
      <w:bodyDiv w:val="1"/>
      <w:marLeft w:val="0"/>
      <w:marRight w:val="0"/>
      <w:marTop w:val="0"/>
      <w:marBottom w:val="0"/>
      <w:divBdr>
        <w:top w:val="none" w:sz="0" w:space="0" w:color="auto"/>
        <w:left w:val="none" w:sz="0" w:space="0" w:color="auto"/>
        <w:bottom w:val="none" w:sz="0" w:space="0" w:color="auto"/>
        <w:right w:val="none" w:sz="0" w:space="0" w:color="auto"/>
      </w:divBdr>
    </w:div>
    <w:div w:id="155340963">
      <w:bodyDiv w:val="1"/>
      <w:marLeft w:val="0"/>
      <w:marRight w:val="0"/>
      <w:marTop w:val="0"/>
      <w:marBottom w:val="0"/>
      <w:divBdr>
        <w:top w:val="none" w:sz="0" w:space="0" w:color="auto"/>
        <w:left w:val="none" w:sz="0" w:space="0" w:color="auto"/>
        <w:bottom w:val="none" w:sz="0" w:space="0" w:color="auto"/>
        <w:right w:val="none" w:sz="0" w:space="0" w:color="auto"/>
      </w:divBdr>
    </w:div>
    <w:div w:id="158739355">
      <w:bodyDiv w:val="1"/>
      <w:marLeft w:val="0"/>
      <w:marRight w:val="0"/>
      <w:marTop w:val="0"/>
      <w:marBottom w:val="0"/>
      <w:divBdr>
        <w:top w:val="none" w:sz="0" w:space="0" w:color="auto"/>
        <w:left w:val="none" w:sz="0" w:space="0" w:color="auto"/>
        <w:bottom w:val="none" w:sz="0" w:space="0" w:color="auto"/>
        <w:right w:val="none" w:sz="0" w:space="0" w:color="auto"/>
      </w:divBdr>
    </w:div>
    <w:div w:id="159004632">
      <w:bodyDiv w:val="1"/>
      <w:marLeft w:val="0"/>
      <w:marRight w:val="0"/>
      <w:marTop w:val="0"/>
      <w:marBottom w:val="0"/>
      <w:divBdr>
        <w:top w:val="none" w:sz="0" w:space="0" w:color="auto"/>
        <w:left w:val="none" w:sz="0" w:space="0" w:color="auto"/>
        <w:bottom w:val="none" w:sz="0" w:space="0" w:color="auto"/>
        <w:right w:val="none" w:sz="0" w:space="0" w:color="auto"/>
      </w:divBdr>
    </w:div>
    <w:div w:id="160703550">
      <w:bodyDiv w:val="1"/>
      <w:marLeft w:val="0"/>
      <w:marRight w:val="0"/>
      <w:marTop w:val="0"/>
      <w:marBottom w:val="0"/>
      <w:divBdr>
        <w:top w:val="none" w:sz="0" w:space="0" w:color="auto"/>
        <w:left w:val="none" w:sz="0" w:space="0" w:color="auto"/>
        <w:bottom w:val="none" w:sz="0" w:space="0" w:color="auto"/>
        <w:right w:val="none" w:sz="0" w:space="0" w:color="auto"/>
      </w:divBdr>
    </w:div>
    <w:div w:id="160707913">
      <w:bodyDiv w:val="1"/>
      <w:marLeft w:val="0"/>
      <w:marRight w:val="0"/>
      <w:marTop w:val="0"/>
      <w:marBottom w:val="0"/>
      <w:divBdr>
        <w:top w:val="none" w:sz="0" w:space="0" w:color="auto"/>
        <w:left w:val="none" w:sz="0" w:space="0" w:color="auto"/>
        <w:bottom w:val="none" w:sz="0" w:space="0" w:color="auto"/>
        <w:right w:val="none" w:sz="0" w:space="0" w:color="auto"/>
      </w:divBdr>
    </w:div>
    <w:div w:id="161896689">
      <w:bodyDiv w:val="1"/>
      <w:marLeft w:val="0"/>
      <w:marRight w:val="0"/>
      <w:marTop w:val="0"/>
      <w:marBottom w:val="0"/>
      <w:divBdr>
        <w:top w:val="none" w:sz="0" w:space="0" w:color="auto"/>
        <w:left w:val="none" w:sz="0" w:space="0" w:color="auto"/>
        <w:bottom w:val="none" w:sz="0" w:space="0" w:color="auto"/>
        <w:right w:val="none" w:sz="0" w:space="0" w:color="auto"/>
      </w:divBdr>
    </w:div>
    <w:div w:id="169028784">
      <w:bodyDiv w:val="1"/>
      <w:marLeft w:val="0"/>
      <w:marRight w:val="0"/>
      <w:marTop w:val="0"/>
      <w:marBottom w:val="0"/>
      <w:divBdr>
        <w:top w:val="none" w:sz="0" w:space="0" w:color="auto"/>
        <w:left w:val="none" w:sz="0" w:space="0" w:color="auto"/>
        <w:bottom w:val="none" w:sz="0" w:space="0" w:color="auto"/>
        <w:right w:val="none" w:sz="0" w:space="0" w:color="auto"/>
      </w:divBdr>
    </w:div>
    <w:div w:id="191113640">
      <w:bodyDiv w:val="1"/>
      <w:marLeft w:val="0"/>
      <w:marRight w:val="0"/>
      <w:marTop w:val="0"/>
      <w:marBottom w:val="0"/>
      <w:divBdr>
        <w:top w:val="none" w:sz="0" w:space="0" w:color="auto"/>
        <w:left w:val="none" w:sz="0" w:space="0" w:color="auto"/>
        <w:bottom w:val="none" w:sz="0" w:space="0" w:color="auto"/>
        <w:right w:val="none" w:sz="0" w:space="0" w:color="auto"/>
      </w:divBdr>
    </w:div>
    <w:div w:id="198443869">
      <w:bodyDiv w:val="1"/>
      <w:marLeft w:val="0"/>
      <w:marRight w:val="0"/>
      <w:marTop w:val="0"/>
      <w:marBottom w:val="0"/>
      <w:divBdr>
        <w:top w:val="none" w:sz="0" w:space="0" w:color="auto"/>
        <w:left w:val="none" w:sz="0" w:space="0" w:color="auto"/>
        <w:bottom w:val="none" w:sz="0" w:space="0" w:color="auto"/>
        <w:right w:val="none" w:sz="0" w:space="0" w:color="auto"/>
      </w:divBdr>
    </w:div>
    <w:div w:id="200410543">
      <w:bodyDiv w:val="1"/>
      <w:marLeft w:val="0"/>
      <w:marRight w:val="0"/>
      <w:marTop w:val="0"/>
      <w:marBottom w:val="0"/>
      <w:divBdr>
        <w:top w:val="none" w:sz="0" w:space="0" w:color="auto"/>
        <w:left w:val="none" w:sz="0" w:space="0" w:color="auto"/>
        <w:bottom w:val="none" w:sz="0" w:space="0" w:color="auto"/>
        <w:right w:val="none" w:sz="0" w:space="0" w:color="auto"/>
      </w:divBdr>
    </w:div>
    <w:div w:id="204100015">
      <w:bodyDiv w:val="1"/>
      <w:marLeft w:val="0"/>
      <w:marRight w:val="0"/>
      <w:marTop w:val="0"/>
      <w:marBottom w:val="0"/>
      <w:divBdr>
        <w:top w:val="none" w:sz="0" w:space="0" w:color="auto"/>
        <w:left w:val="none" w:sz="0" w:space="0" w:color="auto"/>
        <w:bottom w:val="none" w:sz="0" w:space="0" w:color="auto"/>
        <w:right w:val="none" w:sz="0" w:space="0" w:color="auto"/>
      </w:divBdr>
    </w:div>
    <w:div w:id="205875839">
      <w:bodyDiv w:val="1"/>
      <w:marLeft w:val="0"/>
      <w:marRight w:val="0"/>
      <w:marTop w:val="0"/>
      <w:marBottom w:val="0"/>
      <w:divBdr>
        <w:top w:val="none" w:sz="0" w:space="0" w:color="auto"/>
        <w:left w:val="none" w:sz="0" w:space="0" w:color="auto"/>
        <w:bottom w:val="none" w:sz="0" w:space="0" w:color="auto"/>
        <w:right w:val="none" w:sz="0" w:space="0" w:color="auto"/>
      </w:divBdr>
    </w:div>
    <w:div w:id="213545336">
      <w:bodyDiv w:val="1"/>
      <w:marLeft w:val="0"/>
      <w:marRight w:val="0"/>
      <w:marTop w:val="0"/>
      <w:marBottom w:val="0"/>
      <w:divBdr>
        <w:top w:val="none" w:sz="0" w:space="0" w:color="auto"/>
        <w:left w:val="none" w:sz="0" w:space="0" w:color="auto"/>
        <w:bottom w:val="none" w:sz="0" w:space="0" w:color="auto"/>
        <w:right w:val="none" w:sz="0" w:space="0" w:color="auto"/>
      </w:divBdr>
    </w:div>
    <w:div w:id="215362042">
      <w:bodyDiv w:val="1"/>
      <w:marLeft w:val="0"/>
      <w:marRight w:val="0"/>
      <w:marTop w:val="0"/>
      <w:marBottom w:val="0"/>
      <w:divBdr>
        <w:top w:val="none" w:sz="0" w:space="0" w:color="auto"/>
        <w:left w:val="none" w:sz="0" w:space="0" w:color="auto"/>
        <w:bottom w:val="none" w:sz="0" w:space="0" w:color="auto"/>
        <w:right w:val="none" w:sz="0" w:space="0" w:color="auto"/>
      </w:divBdr>
    </w:div>
    <w:div w:id="215820352">
      <w:bodyDiv w:val="1"/>
      <w:marLeft w:val="0"/>
      <w:marRight w:val="0"/>
      <w:marTop w:val="0"/>
      <w:marBottom w:val="0"/>
      <w:divBdr>
        <w:top w:val="none" w:sz="0" w:space="0" w:color="auto"/>
        <w:left w:val="none" w:sz="0" w:space="0" w:color="auto"/>
        <w:bottom w:val="none" w:sz="0" w:space="0" w:color="auto"/>
        <w:right w:val="none" w:sz="0" w:space="0" w:color="auto"/>
      </w:divBdr>
    </w:div>
    <w:div w:id="218710075">
      <w:bodyDiv w:val="1"/>
      <w:marLeft w:val="0"/>
      <w:marRight w:val="0"/>
      <w:marTop w:val="0"/>
      <w:marBottom w:val="0"/>
      <w:divBdr>
        <w:top w:val="none" w:sz="0" w:space="0" w:color="auto"/>
        <w:left w:val="none" w:sz="0" w:space="0" w:color="auto"/>
        <w:bottom w:val="none" w:sz="0" w:space="0" w:color="auto"/>
        <w:right w:val="none" w:sz="0" w:space="0" w:color="auto"/>
      </w:divBdr>
    </w:div>
    <w:div w:id="224680455">
      <w:bodyDiv w:val="1"/>
      <w:marLeft w:val="0"/>
      <w:marRight w:val="0"/>
      <w:marTop w:val="0"/>
      <w:marBottom w:val="0"/>
      <w:divBdr>
        <w:top w:val="none" w:sz="0" w:space="0" w:color="auto"/>
        <w:left w:val="none" w:sz="0" w:space="0" w:color="auto"/>
        <w:bottom w:val="none" w:sz="0" w:space="0" w:color="auto"/>
        <w:right w:val="none" w:sz="0" w:space="0" w:color="auto"/>
      </w:divBdr>
    </w:div>
    <w:div w:id="227762069">
      <w:bodyDiv w:val="1"/>
      <w:marLeft w:val="0"/>
      <w:marRight w:val="0"/>
      <w:marTop w:val="0"/>
      <w:marBottom w:val="0"/>
      <w:divBdr>
        <w:top w:val="none" w:sz="0" w:space="0" w:color="auto"/>
        <w:left w:val="none" w:sz="0" w:space="0" w:color="auto"/>
        <w:bottom w:val="none" w:sz="0" w:space="0" w:color="auto"/>
        <w:right w:val="none" w:sz="0" w:space="0" w:color="auto"/>
      </w:divBdr>
    </w:div>
    <w:div w:id="230770474">
      <w:bodyDiv w:val="1"/>
      <w:marLeft w:val="0"/>
      <w:marRight w:val="0"/>
      <w:marTop w:val="0"/>
      <w:marBottom w:val="0"/>
      <w:divBdr>
        <w:top w:val="none" w:sz="0" w:space="0" w:color="auto"/>
        <w:left w:val="none" w:sz="0" w:space="0" w:color="auto"/>
        <w:bottom w:val="none" w:sz="0" w:space="0" w:color="auto"/>
        <w:right w:val="none" w:sz="0" w:space="0" w:color="auto"/>
      </w:divBdr>
    </w:div>
    <w:div w:id="237399349">
      <w:bodyDiv w:val="1"/>
      <w:marLeft w:val="0"/>
      <w:marRight w:val="0"/>
      <w:marTop w:val="0"/>
      <w:marBottom w:val="0"/>
      <w:divBdr>
        <w:top w:val="none" w:sz="0" w:space="0" w:color="auto"/>
        <w:left w:val="none" w:sz="0" w:space="0" w:color="auto"/>
        <w:bottom w:val="none" w:sz="0" w:space="0" w:color="auto"/>
        <w:right w:val="none" w:sz="0" w:space="0" w:color="auto"/>
      </w:divBdr>
    </w:div>
    <w:div w:id="237598435">
      <w:bodyDiv w:val="1"/>
      <w:marLeft w:val="0"/>
      <w:marRight w:val="0"/>
      <w:marTop w:val="0"/>
      <w:marBottom w:val="0"/>
      <w:divBdr>
        <w:top w:val="none" w:sz="0" w:space="0" w:color="auto"/>
        <w:left w:val="none" w:sz="0" w:space="0" w:color="auto"/>
        <w:bottom w:val="none" w:sz="0" w:space="0" w:color="auto"/>
        <w:right w:val="none" w:sz="0" w:space="0" w:color="auto"/>
      </w:divBdr>
    </w:div>
    <w:div w:id="242103842">
      <w:bodyDiv w:val="1"/>
      <w:marLeft w:val="0"/>
      <w:marRight w:val="0"/>
      <w:marTop w:val="0"/>
      <w:marBottom w:val="0"/>
      <w:divBdr>
        <w:top w:val="none" w:sz="0" w:space="0" w:color="auto"/>
        <w:left w:val="none" w:sz="0" w:space="0" w:color="auto"/>
        <w:bottom w:val="none" w:sz="0" w:space="0" w:color="auto"/>
        <w:right w:val="none" w:sz="0" w:space="0" w:color="auto"/>
      </w:divBdr>
    </w:div>
    <w:div w:id="242764146">
      <w:bodyDiv w:val="1"/>
      <w:marLeft w:val="0"/>
      <w:marRight w:val="0"/>
      <w:marTop w:val="0"/>
      <w:marBottom w:val="0"/>
      <w:divBdr>
        <w:top w:val="none" w:sz="0" w:space="0" w:color="auto"/>
        <w:left w:val="none" w:sz="0" w:space="0" w:color="auto"/>
        <w:bottom w:val="none" w:sz="0" w:space="0" w:color="auto"/>
        <w:right w:val="none" w:sz="0" w:space="0" w:color="auto"/>
      </w:divBdr>
    </w:div>
    <w:div w:id="245193016">
      <w:bodyDiv w:val="1"/>
      <w:marLeft w:val="0"/>
      <w:marRight w:val="0"/>
      <w:marTop w:val="0"/>
      <w:marBottom w:val="0"/>
      <w:divBdr>
        <w:top w:val="none" w:sz="0" w:space="0" w:color="auto"/>
        <w:left w:val="none" w:sz="0" w:space="0" w:color="auto"/>
        <w:bottom w:val="none" w:sz="0" w:space="0" w:color="auto"/>
        <w:right w:val="none" w:sz="0" w:space="0" w:color="auto"/>
      </w:divBdr>
    </w:div>
    <w:div w:id="245848174">
      <w:bodyDiv w:val="1"/>
      <w:marLeft w:val="0"/>
      <w:marRight w:val="0"/>
      <w:marTop w:val="0"/>
      <w:marBottom w:val="0"/>
      <w:divBdr>
        <w:top w:val="none" w:sz="0" w:space="0" w:color="auto"/>
        <w:left w:val="none" w:sz="0" w:space="0" w:color="auto"/>
        <w:bottom w:val="none" w:sz="0" w:space="0" w:color="auto"/>
        <w:right w:val="none" w:sz="0" w:space="0" w:color="auto"/>
      </w:divBdr>
    </w:div>
    <w:div w:id="257442745">
      <w:bodyDiv w:val="1"/>
      <w:marLeft w:val="0"/>
      <w:marRight w:val="0"/>
      <w:marTop w:val="0"/>
      <w:marBottom w:val="0"/>
      <w:divBdr>
        <w:top w:val="none" w:sz="0" w:space="0" w:color="auto"/>
        <w:left w:val="none" w:sz="0" w:space="0" w:color="auto"/>
        <w:bottom w:val="none" w:sz="0" w:space="0" w:color="auto"/>
        <w:right w:val="none" w:sz="0" w:space="0" w:color="auto"/>
      </w:divBdr>
    </w:div>
    <w:div w:id="257637463">
      <w:bodyDiv w:val="1"/>
      <w:marLeft w:val="0"/>
      <w:marRight w:val="0"/>
      <w:marTop w:val="0"/>
      <w:marBottom w:val="0"/>
      <w:divBdr>
        <w:top w:val="none" w:sz="0" w:space="0" w:color="auto"/>
        <w:left w:val="none" w:sz="0" w:space="0" w:color="auto"/>
        <w:bottom w:val="none" w:sz="0" w:space="0" w:color="auto"/>
        <w:right w:val="none" w:sz="0" w:space="0" w:color="auto"/>
      </w:divBdr>
    </w:div>
    <w:div w:id="263806641">
      <w:bodyDiv w:val="1"/>
      <w:marLeft w:val="0"/>
      <w:marRight w:val="0"/>
      <w:marTop w:val="0"/>
      <w:marBottom w:val="0"/>
      <w:divBdr>
        <w:top w:val="none" w:sz="0" w:space="0" w:color="auto"/>
        <w:left w:val="none" w:sz="0" w:space="0" w:color="auto"/>
        <w:bottom w:val="none" w:sz="0" w:space="0" w:color="auto"/>
        <w:right w:val="none" w:sz="0" w:space="0" w:color="auto"/>
      </w:divBdr>
    </w:div>
    <w:div w:id="264313398">
      <w:bodyDiv w:val="1"/>
      <w:marLeft w:val="0"/>
      <w:marRight w:val="0"/>
      <w:marTop w:val="0"/>
      <w:marBottom w:val="0"/>
      <w:divBdr>
        <w:top w:val="none" w:sz="0" w:space="0" w:color="auto"/>
        <w:left w:val="none" w:sz="0" w:space="0" w:color="auto"/>
        <w:bottom w:val="none" w:sz="0" w:space="0" w:color="auto"/>
        <w:right w:val="none" w:sz="0" w:space="0" w:color="auto"/>
      </w:divBdr>
    </w:div>
    <w:div w:id="271284792">
      <w:bodyDiv w:val="1"/>
      <w:marLeft w:val="0"/>
      <w:marRight w:val="0"/>
      <w:marTop w:val="0"/>
      <w:marBottom w:val="0"/>
      <w:divBdr>
        <w:top w:val="none" w:sz="0" w:space="0" w:color="auto"/>
        <w:left w:val="none" w:sz="0" w:space="0" w:color="auto"/>
        <w:bottom w:val="none" w:sz="0" w:space="0" w:color="auto"/>
        <w:right w:val="none" w:sz="0" w:space="0" w:color="auto"/>
      </w:divBdr>
    </w:div>
    <w:div w:id="273173846">
      <w:bodyDiv w:val="1"/>
      <w:marLeft w:val="0"/>
      <w:marRight w:val="0"/>
      <w:marTop w:val="0"/>
      <w:marBottom w:val="0"/>
      <w:divBdr>
        <w:top w:val="none" w:sz="0" w:space="0" w:color="auto"/>
        <w:left w:val="none" w:sz="0" w:space="0" w:color="auto"/>
        <w:bottom w:val="none" w:sz="0" w:space="0" w:color="auto"/>
        <w:right w:val="none" w:sz="0" w:space="0" w:color="auto"/>
      </w:divBdr>
    </w:div>
    <w:div w:id="273295492">
      <w:bodyDiv w:val="1"/>
      <w:marLeft w:val="0"/>
      <w:marRight w:val="0"/>
      <w:marTop w:val="0"/>
      <w:marBottom w:val="0"/>
      <w:divBdr>
        <w:top w:val="none" w:sz="0" w:space="0" w:color="auto"/>
        <w:left w:val="none" w:sz="0" w:space="0" w:color="auto"/>
        <w:bottom w:val="none" w:sz="0" w:space="0" w:color="auto"/>
        <w:right w:val="none" w:sz="0" w:space="0" w:color="auto"/>
      </w:divBdr>
    </w:div>
    <w:div w:id="273825535">
      <w:bodyDiv w:val="1"/>
      <w:marLeft w:val="0"/>
      <w:marRight w:val="0"/>
      <w:marTop w:val="0"/>
      <w:marBottom w:val="0"/>
      <w:divBdr>
        <w:top w:val="none" w:sz="0" w:space="0" w:color="auto"/>
        <w:left w:val="none" w:sz="0" w:space="0" w:color="auto"/>
        <w:bottom w:val="none" w:sz="0" w:space="0" w:color="auto"/>
        <w:right w:val="none" w:sz="0" w:space="0" w:color="auto"/>
      </w:divBdr>
    </w:div>
    <w:div w:id="278296722">
      <w:bodyDiv w:val="1"/>
      <w:marLeft w:val="0"/>
      <w:marRight w:val="0"/>
      <w:marTop w:val="0"/>
      <w:marBottom w:val="0"/>
      <w:divBdr>
        <w:top w:val="none" w:sz="0" w:space="0" w:color="auto"/>
        <w:left w:val="none" w:sz="0" w:space="0" w:color="auto"/>
        <w:bottom w:val="none" w:sz="0" w:space="0" w:color="auto"/>
        <w:right w:val="none" w:sz="0" w:space="0" w:color="auto"/>
      </w:divBdr>
    </w:div>
    <w:div w:id="302581587">
      <w:bodyDiv w:val="1"/>
      <w:marLeft w:val="0"/>
      <w:marRight w:val="0"/>
      <w:marTop w:val="0"/>
      <w:marBottom w:val="0"/>
      <w:divBdr>
        <w:top w:val="none" w:sz="0" w:space="0" w:color="auto"/>
        <w:left w:val="none" w:sz="0" w:space="0" w:color="auto"/>
        <w:bottom w:val="none" w:sz="0" w:space="0" w:color="auto"/>
        <w:right w:val="none" w:sz="0" w:space="0" w:color="auto"/>
      </w:divBdr>
    </w:div>
    <w:div w:id="305665229">
      <w:bodyDiv w:val="1"/>
      <w:marLeft w:val="0"/>
      <w:marRight w:val="0"/>
      <w:marTop w:val="0"/>
      <w:marBottom w:val="0"/>
      <w:divBdr>
        <w:top w:val="none" w:sz="0" w:space="0" w:color="auto"/>
        <w:left w:val="none" w:sz="0" w:space="0" w:color="auto"/>
        <w:bottom w:val="none" w:sz="0" w:space="0" w:color="auto"/>
        <w:right w:val="none" w:sz="0" w:space="0" w:color="auto"/>
      </w:divBdr>
    </w:div>
    <w:div w:id="309134517">
      <w:bodyDiv w:val="1"/>
      <w:marLeft w:val="0"/>
      <w:marRight w:val="0"/>
      <w:marTop w:val="0"/>
      <w:marBottom w:val="0"/>
      <w:divBdr>
        <w:top w:val="none" w:sz="0" w:space="0" w:color="auto"/>
        <w:left w:val="none" w:sz="0" w:space="0" w:color="auto"/>
        <w:bottom w:val="none" w:sz="0" w:space="0" w:color="auto"/>
        <w:right w:val="none" w:sz="0" w:space="0" w:color="auto"/>
      </w:divBdr>
    </w:div>
    <w:div w:id="314990516">
      <w:bodyDiv w:val="1"/>
      <w:marLeft w:val="0"/>
      <w:marRight w:val="0"/>
      <w:marTop w:val="0"/>
      <w:marBottom w:val="0"/>
      <w:divBdr>
        <w:top w:val="none" w:sz="0" w:space="0" w:color="auto"/>
        <w:left w:val="none" w:sz="0" w:space="0" w:color="auto"/>
        <w:bottom w:val="none" w:sz="0" w:space="0" w:color="auto"/>
        <w:right w:val="none" w:sz="0" w:space="0" w:color="auto"/>
      </w:divBdr>
    </w:div>
    <w:div w:id="316348000">
      <w:bodyDiv w:val="1"/>
      <w:marLeft w:val="0"/>
      <w:marRight w:val="0"/>
      <w:marTop w:val="0"/>
      <w:marBottom w:val="0"/>
      <w:divBdr>
        <w:top w:val="none" w:sz="0" w:space="0" w:color="auto"/>
        <w:left w:val="none" w:sz="0" w:space="0" w:color="auto"/>
        <w:bottom w:val="none" w:sz="0" w:space="0" w:color="auto"/>
        <w:right w:val="none" w:sz="0" w:space="0" w:color="auto"/>
      </w:divBdr>
    </w:div>
    <w:div w:id="318584002">
      <w:bodyDiv w:val="1"/>
      <w:marLeft w:val="0"/>
      <w:marRight w:val="0"/>
      <w:marTop w:val="0"/>
      <w:marBottom w:val="0"/>
      <w:divBdr>
        <w:top w:val="none" w:sz="0" w:space="0" w:color="auto"/>
        <w:left w:val="none" w:sz="0" w:space="0" w:color="auto"/>
        <w:bottom w:val="none" w:sz="0" w:space="0" w:color="auto"/>
        <w:right w:val="none" w:sz="0" w:space="0" w:color="auto"/>
      </w:divBdr>
    </w:div>
    <w:div w:id="319306610">
      <w:bodyDiv w:val="1"/>
      <w:marLeft w:val="0"/>
      <w:marRight w:val="0"/>
      <w:marTop w:val="0"/>
      <w:marBottom w:val="0"/>
      <w:divBdr>
        <w:top w:val="none" w:sz="0" w:space="0" w:color="auto"/>
        <w:left w:val="none" w:sz="0" w:space="0" w:color="auto"/>
        <w:bottom w:val="none" w:sz="0" w:space="0" w:color="auto"/>
        <w:right w:val="none" w:sz="0" w:space="0" w:color="auto"/>
      </w:divBdr>
    </w:div>
    <w:div w:id="327634046">
      <w:bodyDiv w:val="1"/>
      <w:marLeft w:val="0"/>
      <w:marRight w:val="0"/>
      <w:marTop w:val="0"/>
      <w:marBottom w:val="0"/>
      <w:divBdr>
        <w:top w:val="none" w:sz="0" w:space="0" w:color="auto"/>
        <w:left w:val="none" w:sz="0" w:space="0" w:color="auto"/>
        <w:bottom w:val="none" w:sz="0" w:space="0" w:color="auto"/>
        <w:right w:val="none" w:sz="0" w:space="0" w:color="auto"/>
      </w:divBdr>
    </w:div>
    <w:div w:id="329984970">
      <w:bodyDiv w:val="1"/>
      <w:marLeft w:val="0"/>
      <w:marRight w:val="0"/>
      <w:marTop w:val="0"/>
      <w:marBottom w:val="0"/>
      <w:divBdr>
        <w:top w:val="none" w:sz="0" w:space="0" w:color="auto"/>
        <w:left w:val="none" w:sz="0" w:space="0" w:color="auto"/>
        <w:bottom w:val="none" w:sz="0" w:space="0" w:color="auto"/>
        <w:right w:val="none" w:sz="0" w:space="0" w:color="auto"/>
      </w:divBdr>
    </w:div>
    <w:div w:id="332491956">
      <w:bodyDiv w:val="1"/>
      <w:marLeft w:val="0"/>
      <w:marRight w:val="0"/>
      <w:marTop w:val="0"/>
      <w:marBottom w:val="0"/>
      <w:divBdr>
        <w:top w:val="none" w:sz="0" w:space="0" w:color="auto"/>
        <w:left w:val="none" w:sz="0" w:space="0" w:color="auto"/>
        <w:bottom w:val="none" w:sz="0" w:space="0" w:color="auto"/>
        <w:right w:val="none" w:sz="0" w:space="0" w:color="auto"/>
      </w:divBdr>
    </w:div>
    <w:div w:id="351613405">
      <w:bodyDiv w:val="1"/>
      <w:marLeft w:val="0"/>
      <w:marRight w:val="0"/>
      <w:marTop w:val="0"/>
      <w:marBottom w:val="0"/>
      <w:divBdr>
        <w:top w:val="none" w:sz="0" w:space="0" w:color="auto"/>
        <w:left w:val="none" w:sz="0" w:space="0" w:color="auto"/>
        <w:bottom w:val="none" w:sz="0" w:space="0" w:color="auto"/>
        <w:right w:val="none" w:sz="0" w:space="0" w:color="auto"/>
      </w:divBdr>
    </w:div>
    <w:div w:id="353968102">
      <w:bodyDiv w:val="1"/>
      <w:marLeft w:val="0"/>
      <w:marRight w:val="0"/>
      <w:marTop w:val="0"/>
      <w:marBottom w:val="0"/>
      <w:divBdr>
        <w:top w:val="none" w:sz="0" w:space="0" w:color="auto"/>
        <w:left w:val="none" w:sz="0" w:space="0" w:color="auto"/>
        <w:bottom w:val="none" w:sz="0" w:space="0" w:color="auto"/>
        <w:right w:val="none" w:sz="0" w:space="0" w:color="auto"/>
      </w:divBdr>
    </w:div>
    <w:div w:id="371078140">
      <w:bodyDiv w:val="1"/>
      <w:marLeft w:val="0"/>
      <w:marRight w:val="0"/>
      <w:marTop w:val="0"/>
      <w:marBottom w:val="0"/>
      <w:divBdr>
        <w:top w:val="none" w:sz="0" w:space="0" w:color="auto"/>
        <w:left w:val="none" w:sz="0" w:space="0" w:color="auto"/>
        <w:bottom w:val="none" w:sz="0" w:space="0" w:color="auto"/>
        <w:right w:val="none" w:sz="0" w:space="0" w:color="auto"/>
      </w:divBdr>
    </w:div>
    <w:div w:id="372000060">
      <w:bodyDiv w:val="1"/>
      <w:marLeft w:val="0"/>
      <w:marRight w:val="0"/>
      <w:marTop w:val="0"/>
      <w:marBottom w:val="0"/>
      <w:divBdr>
        <w:top w:val="none" w:sz="0" w:space="0" w:color="auto"/>
        <w:left w:val="none" w:sz="0" w:space="0" w:color="auto"/>
        <w:bottom w:val="none" w:sz="0" w:space="0" w:color="auto"/>
        <w:right w:val="none" w:sz="0" w:space="0" w:color="auto"/>
      </w:divBdr>
    </w:div>
    <w:div w:id="393546150">
      <w:bodyDiv w:val="1"/>
      <w:marLeft w:val="0"/>
      <w:marRight w:val="0"/>
      <w:marTop w:val="0"/>
      <w:marBottom w:val="0"/>
      <w:divBdr>
        <w:top w:val="none" w:sz="0" w:space="0" w:color="auto"/>
        <w:left w:val="none" w:sz="0" w:space="0" w:color="auto"/>
        <w:bottom w:val="none" w:sz="0" w:space="0" w:color="auto"/>
        <w:right w:val="none" w:sz="0" w:space="0" w:color="auto"/>
      </w:divBdr>
    </w:div>
    <w:div w:id="395056154">
      <w:bodyDiv w:val="1"/>
      <w:marLeft w:val="0"/>
      <w:marRight w:val="0"/>
      <w:marTop w:val="0"/>
      <w:marBottom w:val="0"/>
      <w:divBdr>
        <w:top w:val="none" w:sz="0" w:space="0" w:color="auto"/>
        <w:left w:val="none" w:sz="0" w:space="0" w:color="auto"/>
        <w:bottom w:val="none" w:sz="0" w:space="0" w:color="auto"/>
        <w:right w:val="none" w:sz="0" w:space="0" w:color="auto"/>
      </w:divBdr>
    </w:div>
    <w:div w:id="396826988">
      <w:bodyDiv w:val="1"/>
      <w:marLeft w:val="0"/>
      <w:marRight w:val="0"/>
      <w:marTop w:val="0"/>
      <w:marBottom w:val="0"/>
      <w:divBdr>
        <w:top w:val="none" w:sz="0" w:space="0" w:color="auto"/>
        <w:left w:val="none" w:sz="0" w:space="0" w:color="auto"/>
        <w:bottom w:val="none" w:sz="0" w:space="0" w:color="auto"/>
        <w:right w:val="none" w:sz="0" w:space="0" w:color="auto"/>
      </w:divBdr>
    </w:div>
    <w:div w:id="398942046">
      <w:bodyDiv w:val="1"/>
      <w:marLeft w:val="0"/>
      <w:marRight w:val="0"/>
      <w:marTop w:val="0"/>
      <w:marBottom w:val="0"/>
      <w:divBdr>
        <w:top w:val="none" w:sz="0" w:space="0" w:color="auto"/>
        <w:left w:val="none" w:sz="0" w:space="0" w:color="auto"/>
        <w:bottom w:val="none" w:sz="0" w:space="0" w:color="auto"/>
        <w:right w:val="none" w:sz="0" w:space="0" w:color="auto"/>
      </w:divBdr>
    </w:div>
    <w:div w:id="409011224">
      <w:bodyDiv w:val="1"/>
      <w:marLeft w:val="0"/>
      <w:marRight w:val="0"/>
      <w:marTop w:val="0"/>
      <w:marBottom w:val="0"/>
      <w:divBdr>
        <w:top w:val="none" w:sz="0" w:space="0" w:color="auto"/>
        <w:left w:val="none" w:sz="0" w:space="0" w:color="auto"/>
        <w:bottom w:val="none" w:sz="0" w:space="0" w:color="auto"/>
        <w:right w:val="none" w:sz="0" w:space="0" w:color="auto"/>
      </w:divBdr>
    </w:div>
    <w:div w:id="417605499">
      <w:bodyDiv w:val="1"/>
      <w:marLeft w:val="0"/>
      <w:marRight w:val="0"/>
      <w:marTop w:val="0"/>
      <w:marBottom w:val="0"/>
      <w:divBdr>
        <w:top w:val="none" w:sz="0" w:space="0" w:color="auto"/>
        <w:left w:val="none" w:sz="0" w:space="0" w:color="auto"/>
        <w:bottom w:val="none" w:sz="0" w:space="0" w:color="auto"/>
        <w:right w:val="none" w:sz="0" w:space="0" w:color="auto"/>
      </w:divBdr>
    </w:div>
    <w:div w:id="420027977">
      <w:bodyDiv w:val="1"/>
      <w:marLeft w:val="0"/>
      <w:marRight w:val="0"/>
      <w:marTop w:val="0"/>
      <w:marBottom w:val="0"/>
      <w:divBdr>
        <w:top w:val="none" w:sz="0" w:space="0" w:color="auto"/>
        <w:left w:val="none" w:sz="0" w:space="0" w:color="auto"/>
        <w:bottom w:val="none" w:sz="0" w:space="0" w:color="auto"/>
        <w:right w:val="none" w:sz="0" w:space="0" w:color="auto"/>
      </w:divBdr>
    </w:div>
    <w:div w:id="426509668">
      <w:bodyDiv w:val="1"/>
      <w:marLeft w:val="0"/>
      <w:marRight w:val="0"/>
      <w:marTop w:val="0"/>
      <w:marBottom w:val="0"/>
      <w:divBdr>
        <w:top w:val="none" w:sz="0" w:space="0" w:color="auto"/>
        <w:left w:val="none" w:sz="0" w:space="0" w:color="auto"/>
        <w:bottom w:val="none" w:sz="0" w:space="0" w:color="auto"/>
        <w:right w:val="none" w:sz="0" w:space="0" w:color="auto"/>
      </w:divBdr>
    </w:div>
    <w:div w:id="432634813">
      <w:bodyDiv w:val="1"/>
      <w:marLeft w:val="0"/>
      <w:marRight w:val="0"/>
      <w:marTop w:val="0"/>
      <w:marBottom w:val="0"/>
      <w:divBdr>
        <w:top w:val="none" w:sz="0" w:space="0" w:color="auto"/>
        <w:left w:val="none" w:sz="0" w:space="0" w:color="auto"/>
        <w:bottom w:val="none" w:sz="0" w:space="0" w:color="auto"/>
        <w:right w:val="none" w:sz="0" w:space="0" w:color="auto"/>
      </w:divBdr>
    </w:div>
    <w:div w:id="445657535">
      <w:bodyDiv w:val="1"/>
      <w:marLeft w:val="0"/>
      <w:marRight w:val="0"/>
      <w:marTop w:val="0"/>
      <w:marBottom w:val="0"/>
      <w:divBdr>
        <w:top w:val="none" w:sz="0" w:space="0" w:color="auto"/>
        <w:left w:val="none" w:sz="0" w:space="0" w:color="auto"/>
        <w:bottom w:val="none" w:sz="0" w:space="0" w:color="auto"/>
        <w:right w:val="none" w:sz="0" w:space="0" w:color="auto"/>
      </w:divBdr>
    </w:div>
    <w:div w:id="448403536">
      <w:bodyDiv w:val="1"/>
      <w:marLeft w:val="0"/>
      <w:marRight w:val="0"/>
      <w:marTop w:val="0"/>
      <w:marBottom w:val="0"/>
      <w:divBdr>
        <w:top w:val="none" w:sz="0" w:space="0" w:color="auto"/>
        <w:left w:val="none" w:sz="0" w:space="0" w:color="auto"/>
        <w:bottom w:val="none" w:sz="0" w:space="0" w:color="auto"/>
        <w:right w:val="none" w:sz="0" w:space="0" w:color="auto"/>
      </w:divBdr>
    </w:div>
    <w:div w:id="450782305">
      <w:bodyDiv w:val="1"/>
      <w:marLeft w:val="0"/>
      <w:marRight w:val="0"/>
      <w:marTop w:val="0"/>
      <w:marBottom w:val="0"/>
      <w:divBdr>
        <w:top w:val="none" w:sz="0" w:space="0" w:color="auto"/>
        <w:left w:val="none" w:sz="0" w:space="0" w:color="auto"/>
        <w:bottom w:val="none" w:sz="0" w:space="0" w:color="auto"/>
        <w:right w:val="none" w:sz="0" w:space="0" w:color="auto"/>
      </w:divBdr>
    </w:div>
    <w:div w:id="455564726">
      <w:bodyDiv w:val="1"/>
      <w:marLeft w:val="0"/>
      <w:marRight w:val="0"/>
      <w:marTop w:val="0"/>
      <w:marBottom w:val="0"/>
      <w:divBdr>
        <w:top w:val="none" w:sz="0" w:space="0" w:color="auto"/>
        <w:left w:val="none" w:sz="0" w:space="0" w:color="auto"/>
        <w:bottom w:val="none" w:sz="0" w:space="0" w:color="auto"/>
        <w:right w:val="none" w:sz="0" w:space="0" w:color="auto"/>
      </w:divBdr>
    </w:div>
    <w:div w:id="456728459">
      <w:bodyDiv w:val="1"/>
      <w:marLeft w:val="0"/>
      <w:marRight w:val="0"/>
      <w:marTop w:val="0"/>
      <w:marBottom w:val="0"/>
      <w:divBdr>
        <w:top w:val="none" w:sz="0" w:space="0" w:color="auto"/>
        <w:left w:val="none" w:sz="0" w:space="0" w:color="auto"/>
        <w:bottom w:val="none" w:sz="0" w:space="0" w:color="auto"/>
        <w:right w:val="none" w:sz="0" w:space="0" w:color="auto"/>
      </w:divBdr>
    </w:div>
    <w:div w:id="458500367">
      <w:bodyDiv w:val="1"/>
      <w:marLeft w:val="0"/>
      <w:marRight w:val="0"/>
      <w:marTop w:val="0"/>
      <w:marBottom w:val="0"/>
      <w:divBdr>
        <w:top w:val="none" w:sz="0" w:space="0" w:color="auto"/>
        <w:left w:val="none" w:sz="0" w:space="0" w:color="auto"/>
        <w:bottom w:val="none" w:sz="0" w:space="0" w:color="auto"/>
        <w:right w:val="none" w:sz="0" w:space="0" w:color="auto"/>
      </w:divBdr>
    </w:div>
    <w:div w:id="465900293">
      <w:bodyDiv w:val="1"/>
      <w:marLeft w:val="0"/>
      <w:marRight w:val="0"/>
      <w:marTop w:val="0"/>
      <w:marBottom w:val="0"/>
      <w:divBdr>
        <w:top w:val="none" w:sz="0" w:space="0" w:color="auto"/>
        <w:left w:val="none" w:sz="0" w:space="0" w:color="auto"/>
        <w:bottom w:val="none" w:sz="0" w:space="0" w:color="auto"/>
        <w:right w:val="none" w:sz="0" w:space="0" w:color="auto"/>
      </w:divBdr>
    </w:div>
    <w:div w:id="476604428">
      <w:bodyDiv w:val="1"/>
      <w:marLeft w:val="0"/>
      <w:marRight w:val="0"/>
      <w:marTop w:val="0"/>
      <w:marBottom w:val="0"/>
      <w:divBdr>
        <w:top w:val="none" w:sz="0" w:space="0" w:color="auto"/>
        <w:left w:val="none" w:sz="0" w:space="0" w:color="auto"/>
        <w:bottom w:val="none" w:sz="0" w:space="0" w:color="auto"/>
        <w:right w:val="none" w:sz="0" w:space="0" w:color="auto"/>
      </w:divBdr>
    </w:div>
    <w:div w:id="477960861">
      <w:bodyDiv w:val="1"/>
      <w:marLeft w:val="0"/>
      <w:marRight w:val="0"/>
      <w:marTop w:val="0"/>
      <w:marBottom w:val="0"/>
      <w:divBdr>
        <w:top w:val="none" w:sz="0" w:space="0" w:color="auto"/>
        <w:left w:val="none" w:sz="0" w:space="0" w:color="auto"/>
        <w:bottom w:val="none" w:sz="0" w:space="0" w:color="auto"/>
        <w:right w:val="none" w:sz="0" w:space="0" w:color="auto"/>
      </w:divBdr>
    </w:div>
    <w:div w:id="481118907">
      <w:bodyDiv w:val="1"/>
      <w:marLeft w:val="0"/>
      <w:marRight w:val="0"/>
      <w:marTop w:val="0"/>
      <w:marBottom w:val="0"/>
      <w:divBdr>
        <w:top w:val="none" w:sz="0" w:space="0" w:color="auto"/>
        <w:left w:val="none" w:sz="0" w:space="0" w:color="auto"/>
        <w:bottom w:val="none" w:sz="0" w:space="0" w:color="auto"/>
        <w:right w:val="none" w:sz="0" w:space="0" w:color="auto"/>
      </w:divBdr>
    </w:div>
    <w:div w:id="484980185">
      <w:bodyDiv w:val="1"/>
      <w:marLeft w:val="0"/>
      <w:marRight w:val="0"/>
      <w:marTop w:val="0"/>
      <w:marBottom w:val="0"/>
      <w:divBdr>
        <w:top w:val="none" w:sz="0" w:space="0" w:color="auto"/>
        <w:left w:val="none" w:sz="0" w:space="0" w:color="auto"/>
        <w:bottom w:val="none" w:sz="0" w:space="0" w:color="auto"/>
        <w:right w:val="none" w:sz="0" w:space="0" w:color="auto"/>
      </w:divBdr>
    </w:div>
    <w:div w:id="485510492">
      <w:bodyDiv w:val="1"/>
      <w:marLeft w:val="0"/>
      <w:marRight w:val="0"/>
      <w:marTop w:val="0"/>
      <w:marBottom w:val="0"/>
      <w:divBdr>
        <w:top w:val="none" w:sz="0" w:space="0" w:color="auto"/>
        <w:left w:val="none" w:sz="0" w:space="0" w:color="auto"/>
        <w:bottom w:val="none" w:sz="0" w:space="0" w:color="auto"/>
        <w:right w:val="none" w:sz="0" w:space="0" w:color="auto"/>
      </w:divBdr>
    </w:div>
    <w:div w:id="492572713">
      <w:bodyDiv w:val="1"/>
      <w:marLeft w:val="0"/>
      <w:marRight w:val="0"/>
      <w:marTop w:val="0"/>
      <w:marBottom w:val="0"/>
      <w:divBdr>
        <w:top w:val="none" w:sz="0" w:space="0" w:color="auto"/>
        <w:left w:val="none" w:sz="0" w:space="0" w:color="auto"/>
        <w:bottom w:val="none" w:sz="0" w:space="0" w:color="auto"/>
        <w:right w:val="none" w:sz="0" w:space="0" w:color="auto"/>
      </w:divBdr>
    </w:div>
    <w:div w:id="493424182">
      <w:bodyDiv w:val="1"/>
      <w:marLeft w:val="0"/>
      <w:marRight w:val="0"/>
      <w:marTop w:val="0"/>
      <w:marBottom w:val="0"/>
      <w:divBdr>
        <w:top w:val="none" w:sz="0" w:space="0" w:color="auto"/>
        <w:left w:val="none" w:sz="0" w:space="0" w:color="auto"/>
        <w:bottom w:val="none" w:sz="0" w:space="0" w:color="auto"/>
        <w:right w:val="none" w:sz="0" w:space="0" w:color="auto"/>
      </w:divBdr>
    </w:div>
    <w:div w:id="502938635">
      <w:bodyDiv w:val="1"/>
      <w:marLeft w:val="0"/>
      <w:marRight w:val="0"/>
      <w:marTop w:val="0"/>
      <w:marBottom w:val="0"/>
      <w:divBdr>
        <w:top w:val="none" w:sz="0" w:space="0" w:color="auto"/>
        <w:left w:val="none" w:sz="0" w:space="0" w:color="auto"/>
        <w:bottom w:val="none" w:sz="0" w:space="0" w:color="auto"/>
        <w:right w:val="none" w:sz="0" w:space="0" w:color="auto"/>
      </w:divBdr>
    </w:div>
    <w:div w:id="507058824">
      <w:bodyDiv w:val="1"/>
      <w:marLeft w:val="0"/>
      <w:marRight w:val="0"/>
      <w:marTop w:val="0"/>
      <w:marBottom w:val="0"/>
      <w:divBdr>
        <w:top w:val="none" w:sz="0" w:space="0" w:color="auto"/>
        <w:left w:val="none" w:sz="0" w:space="0" w:color="auto"/>
        <w:bottom w:val="none" w:sz="0" w:space="0" w:color="auto"/>
        <w:right w:val="none" w:sz="0" w:space="0" w:color="auto"/>
      </w:divBdr>
    </w:div>
    <w:div w:id="507060847">
      <w:bodyDiv w:val="1"/>
      <w:marLeft w:val="0"/>
      <w:marRight w:val="0"/>
      <w:marTop w:val="0"/>
      <w:marBottom w:val="0"/>
      <w:divBdr>
        <w:top w:val="none" w:sz="0" w:space="0" w:color="auto"/>
        <w:left w:val="none" w:sz="0" w:space="0" w:color="auto"/>
        <w:bottom w:val="none" w:sz="0" w:space="0" w:color="auto"/>
        <w:right w:val="none" w:sz="0" w:space="0" w:color="auto"/>
      </w:divBdr>
    </w:div>
    <w:div w:id="514654828">
      <w:bodyDiv w:val="1"/>
      <w:marLeft w:val="0"/>
      <w:marRight w:val="0"/>
      <w:marTop w:val="0"/>
      <w:marBottom w:val="0"/>
      <w:divBdr>
        <w:top w:val="none" w:sz="0" w:space="0" w:color="auto"/>
        <w:left w:val="none" w:sz="0" w:space="0" w:color="auto"/>
        <w:bottom w:val="none" w:sz="0" w:space="0" w:color="auto"/>
        <w:right w:val="none" w:sz="0" w:space="0" w:color="auto"/>
      </w:divBdr>
    </w:div>
    <w:div w:id="524707526">
      <w:bodyDiv w:val="1"/>
      <w:marLeft w:val="0"/>
      <w:marRight w:val="0"/>
      <w:marTop w:val="0"/>
      <w:marBottom w:val="0"/>
      <w:divBdr>
        <w:top w:val="none" w:sz="0" w:space="0" w:color="auto"/>
        <w:left w:val="none" w:sz="0" w:space="0" w:color="auto"/>
        <w:bottom w:val="none" w:sz="0" w:space="0" w:color="auto"/>
        <w:right w:val="none" w:sz="0" w:space="0" w:color="auto"/>
      </w:divBdr>
    </w:div>
    <w:div w:id="527985747">
      <w:bodyDiv w:val="1"/>
      <w:marLeft w:val="0"/>
      <w:marRight w:val="0"/>
      <w:marTop w:val="0"/>
      <w:marBottom w:val="0"/>
      <w:divBdr>
        <w:top w:val="none" w:sz="0" w:space="0" w:color="auto"/>
        <w:left w:val="none" w:sz="0" w:space="0" w:color="auto"/>
        <w:bottom w:val="none" w:sz="0" w:space="0" w:color="auto"/>
        <w:right w:val="none" w:sz="0" w:space="0" w:color="auto"/>
      </w:divBdr>
    </w:div>
    <w:div w:id="534541328">
      <w:bodyDiv w:val="1"/>
      <w:marLeft w:val="0"/>
      <w:marRight w:val="0"/>
      <w:marTop w:val="0"/>
      <w:marBottom w:val="0"/>
      <w:divBdr>
        <w:top w:val="none" w:sz="0" w:space="0" w:color="auto"/>
        <w:left w:val="none" w:sz="0" w:space="0" w:color="auto"/>
        <w:bottom w:val="none" w:sz="0" w:space="0" w:color="auto"/>
        <w:right w:val="none" w:sz="0" w:space="0" w:color="auto"/>
      </w:divBdr>
    </w:div>
    <w:div w:id="539434692">
      <w:bodyDiv w:val="1"/>
      <w:marLeft w:val="0"/>
      <w:marRight w:val="0"/>
      <w:marTop w:val="0"/>
      <w:marBottom w:val="0"/>
      <w:divBdr>
        <w:top w:val="none" w:sz="0" w:space="0" w:color="auto"/>
        <w:left w:val="none" w:sz="0" w:space="0" w:color="auto"/>
        <w:bottom w:val="none" w:sz="0" w:space="0" w:color="auto"/>
        <w:right w:val="none" w:sz="0" w:space="0" w:color="auto"/>
      </w:divBdr>
    </w:div>
    <w:div w:id="544299364">
      <w:bodyDiv w:val="1"/>
      <w:marLeft w:val="0"/>
      <w:marRight w:val="0"/>
      <w:marTop w:val="0"/>
      <w:marBottom w:val="0"/>
      <w:divBdr>
        <w:top w:val="none" w:sz="0" w:space="0" w:color="auto"/>
        <w:left w:val="none" w:sz="0" w:space="0" w:color="auto"/>
        <w:bottom w:val="none" w:sz="0" w:space="0" w:color="auto"/>
        <w:right w:val="none" w:sz="0" w:space="0" w:color="auto"/>
      </w:divBdr>
    </w:div>
    <w:div w:id="549196371">
      <w:bodyDiv w:val="1"/>
      <w:marLeft w:val="0"/>
      <w:marRight w:val="0"/>
      <w:marTop w:val="0"/>
      <w:marBottom w:val="0"/>
      <w:divBdr>
        <w:top w:val="none" w:sz="0" w:space="0" w:color="auto"/>
        <w:left w:val="none" w:sz="0" w:space="0" w:color="auto"/>
        <w:bottom w:val="none" w:sz="0" w:space="0" w:color="auto"/>
        <w:right w:val="none" w:sz="0" w:space="0" w:color="auto"/>
      </w:divBdr>
    </w:div>
    <w:div w:id="555817483">
      <w:bodyDiv w:val="1"/>
      <w:marLeft w:val="0"/>
      <w:marRight w:val="0"/>
      <w:marTop w:val="0"/>
      <w:marBottom w:val="0"/>
      <w:divBdr>
        <w:top w:val="none" w:sz="0" w:space="0" w:color="auto"/>
        <w:left w:val="none" w:sz="0" w:space="0" w:color="auto"/>
        <w:bottom w:val="none" w:sz="0" w:space="0" w:color="auto"/>
        <w:right w:val="none" w:sz="0" w:space="0" w:color="auto"/>
      </w:divBdr>
    </w:div>
    <w:div w:id="567224644">
      <w:bodyDiv w:val="1"/>
      <w:marLeft w:val="0"/>
      <w:marRight w:val="0"/>
      <w:marTop w:val="0"/>
      <w:marBottom w:val="0"/>
      <w:divBdr>
        <w:top w:val="none" w:sz="0" w:space="0" w:color="auto"/>
        <w:left w:val="none" w:sz="0" w:space="0" w:color="auto"/>
        <w:bottom w:val="none" w:sz="0" w:space="0" w:color="auto"/>
        <w:right w:val="none" w:sz="0" w:space="0" w:color="auto"/>
      </w:divBdr>
    </w:div>
    <w:div w:id="568344158">
      <w:bodyDiv w:val="1"/>
      <w:marLeft w:val="0"/>
      <w:marRight w:val="0"/>
      <w:marTop w:val="0"/>
      <w:marBottom w:val="0"/>
      <w:divBdr>
        <w:top w:val="none" w:sz="0" w:space="0" w:color="auto"/>
        <w:left w:val="none" w:sz="0" w:space="0" w:color="auto"/>
        <w:bottom w:val="none" w:sz="0" w:space="0" w:color="auto"/>
        <w:right w:val="none" w:sz="0" w:space="0" w:color="auto"/>
      </w:divBdr>
    </w:div>
    <w:div w:id="574975126">
      <w:bodyDiv w:val="1"/>
      <w:marLeft w:val="0"/>
      <w:marRight w:val="0"/>
      <w:marTop w:val="0"/>
      <w:marBottom w:val="0"/>
      <w:divBdr>
        <w:top w:val="none" w:sz="0" w:space="0" w:color="auto"/>
        <w:left w:val="none" w:sz="0" w:space="0" w:color="auto"/>
        <w:bottom w:val="none" w:sz="0" w:space="0" w:color="auto"/>
        <w:right w:val="none" w:sz="0" w:space="0" w:color="auto"/>
      </w:divBdr>
    </w:div>
    <w:div w:id="580531118">
      <w:bodyDiv w:val="1"/>
      <w:marLeft w:val="0"/>
      <w:marRight w:val="0"/>
      <w:marTop w:val="0"/>
      <w:marBottom w:val="0"/>
      <w:divBdr>
        <w:top w:val="none" w:sz="0" w:space="0" w:color="auto"/>
        <w:left w:val="none" w:sz="0" w:space="0" w:color="auto"/>
        <w:bottom w:val="none" w:sz="0" w:space="0" w:color="auto"/>
        <w:right w:val="none" w:sz="0" w:space="0" w:color="auto"/>
      </w:divBdr>
    </w:div>
    <w:div w:id="592008890">
      <w:bodyDiv w:val="1"/>
      <w:marLeft w:val="0"/>
      <w:marRight w:val="0"/>
      <w:marTop w:val="0"/>
      <w:marBottom w:val="0"/>
      <w:divBdr>
        <w:top w:val="none" w:sz="0" w:space="0" w:color="auto"/>
        <w:left w:val="none" w:sz="0" w:space="0" w:color="auto"/>
        <w:bottom w:val="none" w:sz="0" w:space="0" w:color="auto"/>
        <w:right w:val="none" w:sz="0" w:space="0" w:color="auto"/>
      </w:divBdr>
    </w:div>
    <w:div w:id="602299888">
      <w:bodyDiv w:val="1"/>
      <w:marLeft w:val="0"/>
      <w:marRight w:val="0"/>
      <w:marTop w:val="0"/>
      <w:marBottom w:val="0"/>
      <w:divBdr>
        <w:top w:val="none" w:sz="0" w:space="0" w:color="auto"/>
        <w:left w:val="none" w:sz="0" w:space="0" w:color="auto"/>
        <w:bottom w:val="none" w:sz="0" w:space="0" w:color="auto"/>
        <w:right w:val="none" w:sz="0" w:space="0" w:color="auto"/>
      </w:divBdr>
    </w:div>
    <w:div w:id="609625399">
      <w:bodyDiv w:val="1"/>
      <w:marLeft w:val="0"/>
      <w:marRight w:val="0"/>
      <w:marTop w:val="0"/>
      <w:marBottom w:val="0"/>
      <w:divBdr>
        <w:top w:val="none" w:sz="0" w:space="0" w:color="auto"/>
        <w:left w:val="none" w:sz="0" w:space="0" w:color="auto"/>
        <w:bottom w:val="none" w:sz="0" w:space="0" w:color="auto"/>
        <w:right w:val="none" w:sz="0" w:space="0" w:color="auto"/>
      </w:divBdr>
    </w:div>
    <w:div w:id="609818411">
      <w:bodyDiv w:val="1"/>
      <w:marLeft w:val="0"/>
      <w:marRight w:val="0"/>
      <w:marTop w:val="0"/>
      <w:marBottom w:val="0"/>
      <w:divBdr>
        <w:top w:val="none" w:sz="0" w:space="0" w:color="auto"/>
        <w:left w:val="none" w:sz="0" w:space="0" w:color="auto"/>
        <w:bottom w:val="none" w:sz="0" w:space="0" w:color="auto"/>
        <w:right w:val="none" w:sz="0" w:space="0" w:color="auto"/>
      </w:divBdr>
    </w:div>
    <w:div w:id="610821651">
      <w:bodyDiv w:val="1"/>
      <w:marLeft w:val="0"/>
      <w:marRight w:val="0"/>
      <w:marTop w:val="0"/>
      <w:marBottom w:val="0"/>
      <w:divBdr>
        <w:top w:val="none" w:sz="0" w:space="0" w:color="auto"/>
        <w:left w:val="none" w:sz="0" w:space="0" w:color="auto"/>
        <w:bottom w:val="none" w:sz="0" w:space="0" w:color="auto"/>
        <w:right w:val="none" w:sz="0" w:space="0" w:color="auto"/>
      </w:divBdr>
    </w:div>
    <w:div w:id="611282161">
      <w:bodyDiv w:val="1"/>
      <w:marLeft w:val="0"/>
      <w:marRight w:val="0"/>
      <w:marTop w:val="0"/>
      <w:marBottom w:val="0"/>
      <w:divBdr>
        <w:top w:val="none" w:sz="0" w:space="0" w:color="auto"/>
        <w:left w:val="none" w:sz="0" w:space="0" w:color="auto"/>
        <w:bottom w:val="none" w:sz="0" w:space="0" w:color="auto"/>
        <w:right w:val="none" w:sz="0" w:space="0" w:color="auto"/>
      </w:divBdr>
    </w:div>
    <w:div w:id="611284053">
      <w:bodyDiv w:val="1"/>
      <w:marLeft w:val="0"/>
      <w:marRight w:val="0"/>
      <w:marTop w:val="0"/>
      <w:marBottom w:val="0"/>
      <w:divBdr>
        <w:top w:val="none" w:sz="0" w:space="0" w:color="auto"/>
        <w:left w:val="none" w:sz="0" w:space="0" w:color="auto"/>
        <w:bottom w:val="none" w:sz="0" w:space="0" w:color="auto"/>
        <w:right w:val="none" w:sz="0" w:space="0" w:color="auto"/>
      </w:divBdr>
    </w:div>
    <w:div w:id="612398951">
      <w:bodyDiv w:val="1"/>
      <w:marLeft w:val="0"/>
      <w:marRight w:val="0"/>
      <w:marTop w:val="0"/>
      <w:marBottom w:val="0"/>
      <w:divBdr>
        <w:top w:val="none" w:sz="0" w:space="0" w:color="auto"/>
        <w:left w:val="none" w:sz="0" w:space="0" w:color="auto"/>
        <w:bottom w:val="none" w:sz="0" w:space="0" w:color="auto"/>
        <w:right w:val="none" w:sz="0" w:space="0" w:color="auto"/>
      </w:divBdr>
    </w:div>
    <w:div w:id="613755609">
      <w:bodyDiv w:val="1"/>
      <w:marLeft w:val="0"/>
      <w:marRight w:val="0"/>
      <w:marTop w:val="0"/>
      <w:marBottom w:val="0"/>
      <w:divBdr>
        <w:top w:val="none" w:sz="0" w:space="0" w:color="auto"/>
        <w:left w:val="none" w:sz="0" w:space="0" w:color="auto"/>
        <w:bottom w:val="none" w:sz="0" w:space="0" w:color="auto"/>
        <w:right w:val="none" w:sz="0" w:space="0" w:color="auto"/>
      </w:divBdr>
    </w:div>
    <w:div w:id="629670723">
      <w:bodyDiv w:val="1"/>
      <w:marLeft w:val="0"/>
      <w:marRight w:val="0"/>
      <w:marTop w:val="0"/>
      <w:marBottom w:val="0"/>
      <w:divBdr>
        <w:top w:val="none" w:sz="0" w:space="0" w:color="auto"/>
        <w:left w:val="none" w:sz="0" w:space="0" w:color="auto"/>
        <w:bottom w:val="none" w:sz="0" w:space="0" w:color="auto"/>
        <w:right w:val="none" w:sz="0" w:space="0" w:color="auto"/>
      </w:divBdr>
    </w:div>
    <w:div w:id="633340706">
      <w:bodyDiv w:val="1"/>
      <w:marLeft w:val="0"/>
      <w:marRight w:val="0"/>
      <w:marTop w:val="0"/>
      <w:marBottom w:val="0"/>
      <w:divBdr>
        <w:top w:val="none" w:sz="0" w:space="0" w:color="auto"/>
        <w:left w:val="none" w:sz="0" w:space="0" w:color="auto"/>
        <w:bottom w:val="none" w:sz="0" w:space="0" w:color="auto"/>
        <w:right w:val="none" w:sz="0" w:space="0" w:color="auto"/>
      </w:divBdr>
    </w:div>
    <w:div w:id="638415146">
      <w:bodyDiv w:val="1"/>
      <w:marLeft w:val="0"/>
      <w:marRight w:val="0"/>
      <w:marTop w:val="0"/>
      <w:marBottom w:val="0"/>
      <w:divBdr>
        <w:top w:val="none" w:sz="0" w:space="0" w:color="auto"/>
        <w:left w:val="none" w:sz="0" w:space="0" w:color="auto"/>
        <w:bottom w:val="none" w:sz="0" w:space="0" w:color="auto"/>
        <w:right w:val="none" w:sz="0" w:space="0" w:color="auto"/>
      </w:divBdr>
    </w:div>
    <w:div w:id="648218052">
      <w:bodyDiv w:val="1"/>
      <w:marLeft w:val="0"/>
      <w:marRight w:val="0"/>
      <w:marTop w:val="0"/>
      <w:marBottom w:val="0"/>
      <w:divBdr>
        <w:top w:val="none" w:sz="0" w:space="0" w:color="auto"/>
        <w:left w:val="none" w:sz="0" w:space="0" w:color="auto"/>
        <w:bottom w:val="none" w:sz="0" w:space="0" w:color="auto"/>
        <w:right w:val="none" w:sz="0" w:space="0" w:color="auto"/>
      </w:divBdr>
    </w:div>
    <w:div w:id="658386129">
      <w:bodyDiv w:val="1"/>
      <w:marLeft w:val="0"/>
      <w:marRight w:val="0"/>
      <w:marTop w:val="0"/>
      <w:marBottom w:val="0"/>
      <w:divBdr>
        <w:top w:val="none" w:sz="0" w:space="0" w:color="auto"/>
        <w:left w:val="none" w:sz="0" w:space="0" w:color="auto"/>
        <w:bottom w:val="none" w:sz="0" w:space="0" w:color="auto"/>
        <w:right w:val="none" w:sz="0" w:space="0" w:color="auto"/>
      </w:divBdr>
    </w:div>
    <w:div w:id="665792540">
      <w:bodyDiv w:val="1"/>
      <w:marLeft w:val="0"/>
      <w:marRight w:val="0"/>
      <w:marTop w:val="0"/>
      <w:marBottom w:val="0"/>
      <w:divBdr>
        <w:top w:val="none" w:sz="0" w:space="0" w:color="auto"/>
        <w:left w:val="none" w:sz="0" w:space="0" w:color="auto"/>
        <w:bottom w:val="none" w:sz="0" w:space="0" w:color="auto"/>
        <w:right w:val="none" w:sz="0" w:space="0" w:color="auto"/>
      </w:divBdr>
    </w:div>
    <w:div w:id="673150223">
      <w:bodyDiv w:val="1"/>
      <w:marLeft w:val="0"/>
      <w:marRight w:val="0"/>
      <w:marTop w:val="0"/>
      <w:marBottom w:val="0"/>
      <w:divBdr>
        <w:top w:val="none" w:sz="0" w:space="0" w:color="auto"/>
        <w:left w:val="none" w:sz="0" w:space="0" w:color="auto"/>
        <w:bottom w:val="none" w:sz="0" w:space="0" w:color="auto"/>
        <w:right w:val="none" w:sz="0" w:space="0" w:color="auto"/>
      </w:divBdr>
    </w:div>
    <w:div w:id="688141079">
      <w:bodyDiv w:val="1"/>
      <w:marLeft w:val="0"/>
      <w:marRight w:val="0"/>
      <w:marTop w:val="0"/>
      <w:marBottom w:val="0"/>
      <w:divBdr>
        <w:top w:val="none" w:sz="0" w:space="0" w:color="auto"/>
        <w:left w:val="none" w:sz="0" w:space="0" w:color="auto"/>
        <w:bottom w:val="none" w:sz="0" w:space="0" w:color="auto"/>
        <w:right w:val="none" w:sz="0" w:space="0" w:color="auto"/>
      </w:divBdr>
    </w:div>
    <w:div w:id="690302048">
      <w:bodyDiv w:val="1"/>
      <w:marLeft w:val="0"/>
      <w:marRight w:val="0"/>
      <w:marTop w:val="0"/>
      <w:marBottom w:val="0"/>
      <w:divBdr>
        <w:top w:val="none" w:sz="0" w:space="0" w:color="auto"/>
        <w:left w:val="none" w:sz="0" w:space="0" w:color="auto"/>
        <w:bottom w:val="none" w:sz="0" w:space="0" w:color="auto"/>
        <w:right w:val="none" w:sz="0" w:space="0" w:color="auto"/>
      </w:divBdr>
    </w:div>
    <w:div w:id="706569156">
      <w:bodyDiv w:val="1"/>
      <w:marLeft w:val="0"/>
      <w:marRight w:val="0"/>
      <w:marTop w:val="0"/>
      <w:marBottom w:val="0"/>
      <w:divBdr>
        <w:top w:val="none" w:sz="0" w:space="0" w:color="auto"/>
        <w:left w:val="none" w:sz="0" w:space="0" w:color="auto"/>
        <w:bottom w:val="none" w:sz="0" w:space="0" w:color="auto"/>
        <w:right w:val="none" w:sz="0" w:space="0" w:color="auto"/>
      </w:divBdr>
    </w:div>
    <w:div w:id="723139349">
      <w:bodyDiv w:val="1"/>
      <w:marLeft w:val="0"/>
      <w:marRight w:val="0"/>
      <w:marTop w:val="0"/>
      <w:marBottom w:val="0"/>
      <w:divBdr>
        <w:top w:val="none" w:sz="0" w:space="0" w:color="auto"/>
        <w:left w:val="none" w:sz="0" w:space="0" w:color="auto"/>
        <w:bottom w:val="none" w:sz="0" w:space="0" w:color="auto"/>
        <w:right w:val="none" w:sz="0" w:space="0" w:color="auto"/>
      </w:divBdr>
    </w:div>
    <w:div w:id="729421257">
      <w:bodyDiv w:val="1"/>
      <w:marLeft w:val="0"/>
      <w:marRight w:val="0"/>
      <w:marTop w:val="0"/>
      <w:marBottom w:val="0"/>
      <w:divBdr>
        <w:top w:val="none" w:sz="0" w:space="0" w:color="auto"/>
        <w:left w:val="none" w:sz="0" w:space="0" w:color="auto"/>
        <w:bottom w:val="none" w:sz="0" w:space="0" w:color="auto"/>
        <w:right w:val="none" w:sz="0" w:space="0" w:color="auto"/>
      </w:divBdr>
    </w:div>
    <w:div w:id="732629270">
      <w:bodyDiv w:val="1"/>
      <w:marLeft w:val="0"/>
      <w:marRight w:val="0"/>
      <w:marTop w:val="0"/>
      <w:marBottom w:val="0"/>
      <w:divBdr>
        <w:top w:val="none" w:sz="0" w:space="0" w:color="auto"/>
        <w:left w:val="none" w:sz="0" w:space="0" w:color="auto"/>
        <w:bottom w:val="none" w:sz="0" w:space="0" w:color="auto"/>
        <w:right w:val="none" w:sz="0" w:space="0" w:color="auto"/>
      </w:divBdr>
    </w:div>
    <w:div w:id="739250758">
      <w:bodyDiv w:val="1"/>
      <w:marLeft w:val="0"/>
      <w:marRight w:val="0"/>
      <w:marTop w:val="0"/>
      <w:marBottom w:val="0"/>
      <w:divBdr>
        <w:top w:val="none" w:sz="0" w:space="0" w:color="auto"/>
        <w:left w:val="none" w:sz="0" w:space="0" w:color="auto"/>
        <w:bottom w:val="none" w:sz="0" w:space="0" w:color="auto"/>
        <w:right w:val="none" w:sz="0" w:space="0" w:color="auto"/>
      </w:divBdr>
    </w:div>
    <w:div w:id="742798846">
      <w:bodyDiv w:val="1"/>
      <w:marLeft w:val="0"/>
      <w:marRight w:val="0"/>
      <w:marTop w:val="0"/>
      <w:marBottom w:val="0"/>
      <w:divBdr>
        <w:top w:val="none" w:sz="0" w:space="0" w:color="auto"/>
        <w:left w:val="none" w:sz="0" w:space="0" w:color="auto"/>
        <w:bottom w:val="none" w:sz="0" w:space="0" w:color="auto"/>
        <w:right w:val="none" w:sz="0" w:space="0" w:color="auto"/>
      </w:divBdr>
    </w:div>
    <w:div w:id="751048464">
      <w:bodyDiv w:val="1"/>
      <w:marLeft w:val="0"/>
      <w:marRight w:val="0"/>
      <w:marTop w:val="0"/>
      <w:marBottom w:val="0"/>
      <w:divBdr>
        <w:top w:val="none" w:sz="0" w:space="0" w:color="auto"/>
        <w:left w:val="none" w:sz="0" w:space="0" w:color="auto"/>
        <w:bottom w:val="none" w:sz="0" w:space="0" w:color="auto"/>
        <w:right w:val="none" w:sz="0" w:space="0" w:color="auto"/>
      </w:divBdr>
    </w:div>
    <w:div w:id="751660032">
      <w:bodyDiv w:val="1"/>
      <w:marLeft w:val="0"/>
      <w:marRight w:val="0"/>
      <w:marTop w:val="0"/>
      <w:marBottom w:val="0"/>
      <w:divBdr>
        <w:top w:val="none" w:sz="0" w:space="0" w:color="auto"/>
        <w:left w:val="none" w:sz="0" w:space="0" w:color="auto"/>
        <w:bottom w:val="none" w:sz="0" w:space="0" w:color="auto"/>
        <w:right w:val="none" w:sz="0" w:space="0" w:color="auto"/>
      </w:divBdr>
    </w:div>
    <w:div w:id="755133459">
      <w:bodyDiv w:val="1"/>
      <w:marLeft w:val="0"/>
      <w:marRight w:val="0"/>
      <w:marTop w:val="0"/>
      <w:marBottom w:val="0"/>
      <w:divBdr>
        <w:top w:val="none" w:sz="0" w:space="0" w:color="auto"/>
        <w:left w:val="none" w:sz="0" w:space="0" w:color="auto"/>
        <w:bottom w:val="none" w:sz="0" w:space="0" w:color="auto"/>
        <w:right w:val="none" w:sz="0" w:space="0" w:color="auto"/>
      </w:divBdr>
    </w:div>
    <w:div w:id="763573299">
      <w:bodyDiv w:val="1"/>
      <w:marLeft w:val="0"/>
      <w:marRight w:val="0"/>
      <w:marTop w:val="0"/>
      <w:marBottom w:val="0"/>
      <w:divBdr>
        <w:top w:val="none" w:sz="0" w:space="0" w:color="auto"/>
        <w:left w:val="none" w:sz="0" w:space="0" w:color="auto"/>
        <w:bottom w:val="none" w:sz="0" w:space="0" w:color="auto"/>
        <w:right w:val="none" w:sz="0" w:space="0" w:color="auto"/>
      </w:divBdr>
    </w:div>
    <w:div w:id="767315846">
      <w:bodyDiv w:val="1"/>
      <w:marLeft w:val="0"/>
      <w:marRight w:val="0"/>
      <w:marTop w:val="0"/>
      <w:marBottom w:val="0"/>
      <w:divBdr>
        <w:top w:val="none" w:sz="0" w:space="0" w:color="auto"/>
        <w:left w:val="none" w:sz="0" w:space="0" w:color="auto"/>
        <w:bottom w:val="none" w:sz="0" w:space="0" w:color="auto"/>
        <w:right w:val="none" w:sz="0" w:space="0" w:color="auto"/>
      </w:divBdr>
    </w:div>
    <w:div w:id="774443439">
      <w:bodyDiv w:val="1"/>
      <w:marLeft w:val="0"/>
      <w:marRight w:val="0"/>
      <w:marTop w:val="0"/>
      <w:marBottom w:val="0"/>
      <w:divBdr>
        <w:top w:val="none" w:sz="0" w:space="0" w:color="auto"/>
        <w:left w:val="none" w:sz="0" w:space="0" w:color="auto"/>
        <w:bottom w:val="none" w:sz="0" w:space="0" w:color="auto"/>
        <w:right w:val="none" w:sz="0" w:space="0" w:color="auto"/>
      </w:divBdr>
    </w:div>
    <w:div w:id="775297270">
      <w:bodyDiv w:val="1"/>
      <w:marLeft w:val="0"/>
      <w:marRight w:val="0"/>
      <w:marTop w:val="0"/>
      <w:marBottom w:val="0"/>
      <w:divBdr>
        <w:top w:val="none" w:sz="0" w:space="0" w:color="auto"/>
        <w:left w:val="none" w:sz="0" w:space="0" w:color="auto"/>
        <w:bottom w:val="none" w:sz="0" w:space="0" w:color="auto"/>
        <w:right w:val="none" w:sz="0" w:space="0" w:color="auto"/>
      </w:divBdr>
    </w:div>
    <w:div w:id="781069532">
      <w:bodyDiv w:val="1"/>
      <w:marLeft w:val="0"/>
      <w:marRight w:val="0"/>
      <w:marTop w:val="0"/>
      <w:marBottom w:val="0"/>
      <w:divBdr>
        <w:top w:val="none" w:sz="0" w:space="0" w:color="auto"/>
        <w:left w:val="none" w:sz="0" w:space="0" w:color="auto"/>
        <w:bottom w:val="none" w:sz="0" w:space="0" w:color="auto"/>
        <w:right w:val="none" w:sz="0" w:space="0" w:color="auto"/>
      </w:divBdr>
    </w:div>
    <w:div w:id="789282254">
      <w:bodyDiv w:val="1"/>
      <w:marLeft w:val="0"/>
      <w:marRight w:val="0"/>
      <w:marTop w:val="0"/>
      <w:marBottom w:val="0"/>
      <w:divBdr>
        <w:top w:val="none" w:sz="0" w:space="0" w:color="auto"/>
        <w:left w:val="none" w:sz="0" w:space="0" w:color="auto"/>
        <w:bottom w:val="none" w:sz="0" w:space="0" w:color="auto"/>
        <w:right w:val="none" w:sz="0" w:space="0" w:color="auto"/>
      </w:divBdr>
    </w:div>
    <w:div w:id="791217331">
      <w:bodyDiv w:val="1"/>
      <w:marLeft w:val="0"/>
      <w:marRight w:val="0"/>
      <w:marTop w:val="0"/>
      <w:marBottom w:val="0"/>
      <w:divBdr>
        <w:top w:val="none" w:sz="0" w:space="0" w:color="auto"/>
        <w:left w:val="none" w:sz="0" w:space="0" w:color="auto"/>
        <w:bottom w:val="none" w:sz="0" w:space="0" w:color="auto"/>
        <w:right w:val="none" w:sz="0" w:space="0" w:color="auto"/>
      </w:divBdr>
    </w:div>
    <w:div w:id="791244760">
      <w:bodyDiv w:val="1"/>
      <w:marLeft w:val="0"/>
      <w:marRight w:val="0"/>
      <w:marTop w:val="0"/>
      <w:marBottom w:val="0"/>
      <w:divBdr>
        <w:top w:val="none" w:sz="0" w:space="0" w:color="auto"/>
        <w:left w:val="none" w:sz="0" w:space="0" w:color="auto"/>
        <w:bottom w:val="none" w:sz="0" w:space="0" w:color="auto"/>
        <w:right w:val="none" w:sz="0" w:space="0" w:color="auto"/>
      </w:divBdr>
    </w:div>
    <w:div w:id="792672214">
      <w:bodyDiv w:val="1"/>
      <w:marLeft w:val="0"/>
      <w:marRight w:val="0"/>
      <w:marTop w:val="0"/>
      <w:marBottom w:val="0"/>
      <w:divBdr>
        <w:top w:val="none" w:sz="0" w:space="0" w:color="auto"/>
        <w:left w:val="none" w:sz="0" w:space="0" w:color="auto"/>
        <w:bottom w:val="none" w:sz="0" w:space="0" w:color="auto"/>
        <w:right w:val="none" w:sz="0" w:space="0" w:color="auto"/>
      </w:divBdr>
    </w:div>
    <w:div w:id="795953645">
      <w:bodyDiv w:val="1"/>
      <w:marLeft w:val="0"/>
      <w:marRight w:val="0"/>
      <w:marTop w:val="0"/>
      <w:marBottom w:val="0"/>
      <w:divBdr>
        <w:top w:val="none" w:sz="0" w:space="0" w:color="auto"/>
        <w:left w:val="none" w:sz="0" w:space="0" w:color="auto"/>
        <w:bottom w:val="none" w:sz="0" w:space="0" w:color="auto"/>
        <w:right w:val="none" w:sz="0" w:space="0" w:color="auto"/>
      </w:divBdr>
    </w:div>
    <w:div w:id="802625089">
      <w:bodyDiv w:val="1"/>
      <w:marLeft w:val="0"/>
      <w:marRight w:val="0"/>
      <w:marTop w:val="0"/>
      <w:marBottom w:val="0"/>
      <w:divBdr>
        <w:top w:val="none" w:sz="0" w:space="0" w:color="auto"/>
        <w:left w:val="none" w:sz="0" w:space="0" w:color="auto"/>
        <w:bottom w:val="none" w:sz="0" w:space="0" w:color="auto"/>
        <w:right w:val="none" w:sz="0" w:space="0" w:color="auto"/>
      </w:divBdr>
    </w:div>
    <w:div w:id="805900928">
      <w:bodyDiv w:val="1"/>
      <w:marLeft w:val="0"/>
      <w:marRight w:val="0"/>
      <w:marTop w:val="0"/>
      <w:marBottom w:val="0"/>
      <w:divBdr>
        <w:top w:val="none" w:sz="0" w:space="0" w:color="auto"/>
        <w:left w:val="none" w:sz="0" w:space="0" w:color="auto"/>
        <w:bottom w:val="none" w:sz="0" w:space="0" w:color="auto"/>
        <w:right w:val="none" w:sz="0" w:space="0" w:color="auto"/>
      </w:divBdr>
    </w:div>
    <w:div w:id="813722929">
      <w:bodyDiv w:val="1"/>
      <w:marLeft w:val="0"/>
      <w:marRight w:val="0"/>
      <w:marTop w:val="0"/>
      <w:marBottom w:val="0"/>
      <w:divBdr>
        <w:top w:val="none" w:sz="0" w:space="0" w:color="auto"/>
        <w:left w:val="none" w:sz="0" w:space="0" w:color="auto"/>
        <w:bottom w:val="none" w:sz="0" w:space="0" w:color="auto"/>
        <w:right w:val="none" w:sz="0" w:space="0" w:color="auto"/>
      </w:divBdr>
    </w:div>
    <w:div w:id="821459768">
      <w:bodyDiv w:val="1"/>
      <w:marLeft w:val="0"/>
      <w:marRight w:val="0"/>
      <w:marTop w:val="0"/>
      <w:marBottom w:val="0"/>
      <w:divBdr>
        <w:top w:val="none" w:sz="0" w:space="0" w:color="auto"/>
        <w:left w:val="none" w:sz="0" w:space="0" w:color="auto"/>
        <w:bottom w:val="none" w:sz="0" w:space="0" w:color="auto"/>
        <w:right w:val="none" w:sz="0" w:space="0" w:color="auto"/>
      </w:divBdr>
    </w:div>
    <w:div w:id="823817850">
      <w:bodyDiv w:val="1"/>
      <w:marLeft w:val="0"/>
      <w:marRight w:val="0"/>
      <w:marTop w:val="0"/>
      <w:marBottom w:val="0"/>
      <w:divBdr>
        <w:top w:val="none" w:sz="0" w:space="0" w:color="auto"/>
        <w:left w:val="none" w:sz="0" w:space="0" w:color="auto"/>
        <w:bottom w:val="none" w:sz="0" w:space="0" w:color="auto"/>
        <w:right w:val="none" w:sz="0" w:space="0" w:color="auto"/>
      </w:divBdr>
    </w:div>
    <w:div w:id="831602410">
      <w:bodyDiv w:val="1"/>
      <w:marLeft w:val="0"/>
      <w:marRight w:val="0"/>
      <w:marTop w:val="0"/>
      <w:marBottom w:val="0"/>
      <w:divBdr>
        <w:top w:val="none" w:sz="0" w:space="0" w:color="auto"/>
        <w:left w:val="none" w:sz="0" w:space="0" w:color="auto"/>
        <w:bottom w:val="none" w:sz="0" w:space="0" w:color="auto"/>
        <w:right w:val="none" w:sz="0" w:space="0" w:color="auto"/>
      </w:divBdr>
    </w:div>
    <w:div w:id="833647644">
      <w:bodyDiv w:val="1"/>
      <w:marLeft w:val="0"/>
      <w:marRight w:val="0"/>
      <w:marTop w:val="0"/>
      <w:marBottom w:val="0"/>
      <w:divBdr>
        <w:top w:val="none" w:sz="0" w:space="0" w:color="auto"/>
        <w:left w:val="none" w:sz="0" w:space="0" w:color="auto"/>
        <w:bottom w:val="none" w:sz="0" w:space="0" w:color="auto"/>
        <w:right w:val="none" w:sz="0" w:space="0" w:color="auto"/>
      </w:divBdr>
    </w:div>
    <w:div w:id="835999391">
      <w:bodyDiv w:val="1"/>
      <w:marLeft w:val="0"/>
      <w:marRight w:val="0"/>
      <w:marTop w:val="0"/>
      <w:marBottom w:val="0"/>
      <w:divBdr>
        <w:top w:val="none" w:sz="0" w:space="0" w:color="auto"/>
        <w:left w:val="none" w:sz="0" w:space="0" w:color="auto"/>
        <w:bottom w:val="none" w:sz="0" w:space="0" w:color="auto"/>
        <w:right w:val="none" w:sz="0" w:space="0" w:color="auto"/>
      </w:divBdr>
    </w:div>
    <w:div w:id="836309902">
      <w:bodyDiv w:val="1"/>
      <w:marLeft w:val="0"/>
      <w:marRight w:val="0"/>
      <w:marTop w:val="0"/>
      <w:marBottom w:val="0"/>
      <w:divBdr>
        <w:top w:val="none" w:sz="0" w:space="0" w:color="auto"/>
        <w:left w:val="none" w:sz="0" w:space="0" w:color="auto"/>
        <w:bottom w:val="none" w:sz="0" w:space="0" w:color="auto"/>
        <w:right w:val="none" w:sz="0" w:space="0" w:color="auto"/>
      </w:divBdr>
    </w:div>
    <w:div w:id="837843259">
      <w:bodyDiv w:val="1"/>
      <w:marLeft w:val="0"/>
      <w:marRight w:val="0"/>
      <w:marTop w:val="0"/>
      <w:marBottom w:val="0"/>
      <w:divBdr>
        <w:top w:val="none" w:sz="0" w:space="0" w:color="auto"/>
        <w:left w:val="none" w:sz="0" w:space="0" w:color="auto"/>
        <w:bottom w:val="none" w:sz="0" w:space="0" w:color="auto"/>
        <w:right w:val="none" w:sz="0" w:space="0" w:color="auto"/>
      </w:divBdr>
    </w:div>
    <w:div w:id="838078364">
      <w:bodyDiv w:val="1"/>
      <w:marLeft w:val="0"/>
      <w:marRight w:val="0"/>
      <w:marTop w:val="0"/>
      <w:marBottom w:val="0"/>
      <w:divBdr>
        <w:top w:val="none" w:sz="0" w:space="0" w:color="auto"/>
        <w:left w:val="none" w:sz="0" w:space="0" w:color="auto"/>
        <w:bottom w:val="none" w:sz="0" w:space="0" w:color="auto"/>
        <w:right w:val="none" w:sz="0" w:space="0" w:color="auto"/>
      </w:divBdr>
    </w:div>
    <w:div w:id="840582958">
      <w:bodyDiv w:val="1"/>
      <w:marLeft w:val="0"/>
      <w:marRight w:val="0"/>
      <w:marTop w:val="0"/>
      <w:marBottom w:val="0"/>
      <w:divBdr>
        <w:top w:val="none" w:sz="0" w:space="0" w:color="auto"/>
        <w:left w:val="none" w:sz="0" w:space="0" w:color="auto"/>
        <w:bottom w:val="none" w:sz="0" w:space="0" w:color="auto"/>
        <w:right w:val="none" w:sz="0" w:space="0" w:color="auto"/>
      </w:divBdr>
    </w:div>
    <w:div w:id="840899151">
      <w:bodyDiv w:val="1"/>
      <w:marLeft w:val="0"/>
      <w:marRight w:val="0"/>
      <w:marTop w:val="0"/>
      <w:marBottom w:val="0"/>
      <w:divBdr>
        <w:top w:val="none" w:sz="0" w:space="0" w:color="auto"/>
        <w:left w:val="none" w:sz="0" w:space="0" w:color="auto"/>
        <w:bottom w:val="none" w:sz="0" w:space="0" w:color="auto"/>
        <w:right w:val="none" w:sz="0" w:space="0" w:color="auto"/>
      </w:divBdr>
    </w:div>
    <w:div w:id="844635997">
      <w:bodyDiv w:val="1"/>
      <w:marLeft w:val="0"/>
      <w:marRight w:val="0"/>
      <w:marTop w:val="0"/>
      <w:marBottom w:val="0"/>
      <w:divBdr>
        <w:top w:val="none" w:sz="0" w:space="0" w:color="auto"/>
        <w:left w:val="none" w:sz="0" w:space="0" w:color="auto"/>
        <w:bottom w:val="none" w:sz="0" w:space="0" w:color="auto"/>
        <w:right w:val="none" w:sz="0" w:space="0" w:color="auto"/>
      </w:divBdr>
    </w:div>
    <w:div w:id="845094711">
      <w:bodyDiv w:val="1"/>
      <w:marLeft w:val="0"/>
      <w:marRight w:val="0"/>
      <w:marTop w:val="0"/>
      <w:marBottom w:val="0"/>
      <w:divBdr>
        <w:top w:val="none" w:sz="0" w:space="0" w:color="auto"/>
        <w:left w:val="none" w:sz="0" w:space="0" w:color="auto"/>
        <w:bottom w:val="none" w:sz="0" w:space="0" w:color="auto"/>
        <w:right w:val="none" w:sz="0" w:space="0" w:color="auto"/>
      </w:divBdr>
    </w:div>
    <w:div w:id="851409392">
      <w:bodyDiv w:val="1"/>
      <w:marLeft w:val="0"/>
      <w:marRight w:val="0"/>
      <w:marTop w:val="0"/>
      <w:marBottom w:val="0"/>
      <w:divBdr>
        <w:top w:val="none" w:sz="0" w:space="0" w:color="auto"/>
        <w:left w:val="none" w:sz="0" w:space="0" w:color="auto"/>
        <w:bottom w:val="none" w:sz="0" w:space="0" w:color="auto"/>
        <w:right w:val="none" w:sz="0" w:space="0" w:color="auto"/>
      </w:divBdr>
    </w:div>
    <w:div w:id="877276999">
      <w:bodyDiv w:val="1"/>
      <w:marLeft w:val="0"/>
      <w:marRight w:val="0"/>
      <w:marTop w:val="0"/>
      <w:marBottom w:val="0"/>
      <w:divBdr>
        <w:top w:val="none" w:sz="0" w:space="0" w:color="auto"/>
        <w:left w:val="none" w:sz="0" w:space="0" w:color="auto"/>
        <w:bottom w:val="none" w:sz="0" w:space="0" w:color="auto"/>
        <w:right w:val="none" w:sz="0" w:space="0" w:color="auto"/>
      </w:divBdr>
    </w:div>
    <w:div w:id="884105105">
      <w:bodyDiv w:val="1"/>
      <w:marLeft w:val="0"/>
      <w:marRight w:val="0"/>
      <w:marTop w:val="0"/>
      <w:marBottom w:val="0"/>
      <w:divBdr>
        <w:top w:val="none" w:sz="0" w:space="0" w:color="auto"/>
        <w:left w:val="none" w:sz="0" w:space="0" w:color="auto"/>
        <w:bottom w:val="none" w:sz="0" w:space="0" w:color="auto"/>
        <w:right w:val="none" w:sz="0" w:space="0" w:color="auto"/>
      </w:divBdr>
    </w:div>
    <w:div w:id="892696020">
      <w:bodyDiv w:val="1"/>
      <w:marLeft w:val="0"/>
      <w:marRight w:val="0"/>
      <w:marTop w:val="0"/>
      <w:marBottom w:val="0"/>
      <w:divBdr>
        <w:top w:val="none" w:sz="0" w:space="0" w:color="auto"/>
        <w:left w:val="none" w:sz="0" w:space="0" w:color="auto"/>
        <w:bottom w:val="none" w:sz="0" w:space="0" w:color="auto"/>
        <w:right w:val="none" w:sz="0" w:space="0" w:color="auto"/>
      </w:divBdr>
    </w:div>
    <w:div w:id="893009394">
      <w:bodyDiv w:val="1"/>
      <w:marLeft w:val="0"/>
      <w:marRight w:val="0"/>
      <w:marTop w:val="0"/>
      <w:marBottom w:val="0"/>
      <w:divBdr>
        <w:top w:val="none" w:sz="0" w:space="0" w:color="auto"/>
        <w:left w:val="none" w:sz="0" w:space="0" w:color="auto"/>
        <w:bottom w:val="none" w:sz="0" w:space="0" w:color="auto"/>
        <w:right w:val="none" w:sz="0" w:space="0" w:color="auto"/>
      </w:divBdr>
    </w:div>
    <w:div w:id="893812076">
      <w:bodyDiv w:val="1"/>
      <w:marLeft w:val="0"/>
      <w:marRight w:val="0"/>
      <w:marTop w:val="0"/>
      <w:marBottom w:val="0"/>
      <w:divBdr>
        <w:top w:val="none" w:sz="0" w:space="0" w:color="auto"/>
        <w:left w:val="none" w:sz="0" w:space="0" w:color="auto"/>
        <w:bottom w:val="none" w:sz="0" w:space="0" w:color="auto"/>
        <w:right w:val="none" w:sz="0" w:space="0" w:color="auto"/>
      </w:divBdr>
    </w:div>
    <w:div w:id="896748687">
      <w:bodyDiv w:val="1"/>
      <w:marLeft w:val="0"/>
      <w:marRight w:val="0"/>
      <w:marTop w:val="0"/>
      <w:marBottom w:val="0"/>
      <w:divBdr>
        <w:top w:val="none" w:sz="0" w:space="0" w:color="auto"/>
        <w:left w:val="none" w:sz="0" w:space="0" w:color="auto"/>
        <w:bottom w:val="none" w:sz="0" w:space="0" w:color="auto"/>
        <w:right w:val="none" w:sz="0" w:space="0" w:color="auto"/>
      </w:divBdr>
    </w:div>
    <w:div w:id="898630175">
      <w:bodyDiv w:val="1"/>
      <w:marLeft w:val="0"/>
      <w:marRight w:val="0"/>
      <w:marTop w:val="0"/>
      <w:marBottom w:val="0"/>
      <w:divBdr>
        <w:top w:val="none" w:sz="0" w:space="0" w:color="auto"/>
        <w:left w:val="none" w:sz="0" w:space="0" w:color="auto"/>
        <w:bottom w:val="none" w:sz="0" w:space="0" w:color="auto"/>
        <w:right w:val="none" w:sz="0" w:space="0" w:color="auto"/>
      </w:divBdr>
    </w:div>
    <w:div w:id="902372107">
      <w:bodyDiv w:val="1"/>
      <w:marLeft w:val="0"/>
      <w:marRight w:val="0"/>
      <w:marTop w:val="0"/>
      <w:marBottom w:val="0"/>
      <w:divBdr>
        <w:top w:val="none" w:sz="0" w:space="0" w:color="auto"/>
        <w:left w:val="none" w:sz="0" w:space="0" w:color="auto"/>
        <w:bottom w:val="none" w:sz="0" w:space="0" w:color="auto"/>
        <w:right w:val="none" w:sz="0" w:space="0" w:color="auto"/>
      </w:divBdr>
    </w:div>
    <w:div w:id="910430321">
      <w:bodyDiv w:val="1"/>
      <w:marLeft w:val="0"/>
      <w:marRight w:val="0"/>
      <w:marTop w:val="0"/>
      <w:marBottom w:val="0"/>
      <w:divBdr>
        <w:top w:val="none" w:sz="0" w:space="0" w:color="auto"/>
        <w:left w:val="none" w:sz="0" w:space="0" w:color="auto"/>
        <w:bottom w:val="none" w:sz="0" w:space="0" w:color="auto"/>
        <w:right w:val="none" w:sz="0" w:space="0" w:color="auto"/>
      </w:divBdr>
    </w:div>
    <w:div w:id="912278129">
      <w:bodyDiv w:val="1"/>
      <w:marLeft w:val="0"/>
      <w:marRight w:val="0"/>
      <w:marTop w:val="0"/>
      <w:marBottom w:val="0"/>
      <w:divBdr>
        <w:top w:val="none" w:sz="0" w:space="0" w:color="auto"/>
        <w:left w:val="none" w:sz="0" w:space="0" w:color="auto"/>
        <w:bottom w:val="none" w:sz="0" w:space="0" w:color="auto"/>
        <w:right w:val="none" w:sz="0" w:space="0" w:color="auto"/>
      </w:divBdr>
    </w:div>
    <w:div w:id="916286509">
      <w:bodyDiv w:val="1"/>
      <w:marLeft w:val="0"/>
      <w:marRight w:val="0"/>
      <w:marTop w:val="0"/>
      <w:marBottom w:val="0"/>
      <w:divBdr>
        <w:top w:val="none" w:sz="0" w:space="0" w:color="auto"/>
        <w:left w:val="none" w:sz="0" w:space="0" w:color="auto"/>
        <w:bottom w:val="none" w:sz="0" w:space="0" w:color="auto"/>
        <w:right w:val="none" w:sz="0" w:space="0" w:color="auto"/>
      </w:divBdr>
    </w:div>
    <w:div w:id="920598620">
      <w:bodyDiv w:val="1"/>
      <w:marLeft w:val="0"/>
      <w:marRight w:val="0"/>
      <w:marTop w:val="0"/>
      <w:marBottom w:val="0"/>
      <w:divBdr>
        <w:top w:val="none" w:sz="0" w:space="0" w:color="auto"/>
        <w:left w:val="none" w:sz="0" w:space="0" w:color="auto"/>
        <w:bottom w:val="none" w:sz="0" w:space="0" w:color="auto"/>
        <w:right w:val="none" w:sz="0" w:space="0" w:color="auto"/>
      </w:divBdr>
    </w:div>
    <w:div w:id="925765646">
      <w:bodyDiv w:val="1"/>
      <w:marLeft w:val="0"/>
      <w:marRight w:val="0"/>
      <w:marTop w:val="0"/>
      <w:marBottom w:val="0"/>
      <w:divBdr>
        <w:top w:val="none" w:sz="0" w:space="0" w:color="auto"/>
        <w:left w:val="none" w:sz="0" w:space="0" w:color="auto"/>
        <w:bottom w:val="none" w:sz="0" w:space="0" w:color="auto"/>
        <w:right w:val="none" w:sz="0" w:space="0" w:color="auto"/>
      </w:divBdr>
    </w:div>
    <w:div w:id="939144373">
      <w:bodyDiv w:val="1"/>
      <w:marLeft w:val="0"/>
      <w:marRight w:val="0"/>
      <w:marTop w:val="0"/>
      <w:marBottom w:val="0"/>
      <w:divBdr>
        <w:top w:val="none" w:sz="0" w:space="0" w:color="auto"/>
        <w:left w:val="none" w:sz="0" w:space="0" w:color="auto"/>
        <w:bottom w:val="none" w:sz="0" w:space="0" w:color="auto"/>
        <w:right w:val="none" w:sz="0" w:space="0" w:color="auto"/>
      </w:divBdr>
    </w:div>
    <w:div w:id="952050972">
      <w:bodyDiv w:val="1"/>
      <w:marLeft w:val="0"/>
      <w:marRight w:val="0"/>
      <w:marTop w:val="0"/>
      <w:marBottom w:val="0"/>
      <w:divBdr>
        <w:top w:val="none" w:sz="0" w:space="0" w:color="auto"/>
        <w:left w:val="none" w:sz="0" w:space="0" w:color="auto"/>
        <w:bottom w:val="none" w:sz="0" w:space="0" w:color="auto"/>
        <w:right w:val="none" w:sz="0" w:space="0" w:color="auto"/>
      </w:divBdr>
    </w:div>
    <w:div w:id="956444163">
      <w:bodyDiv w:val="1"/>
      <w:marLeft w:val="0"/>
      <w:marRight w:val="0"/>
      <w:marTop w:val="0"/>
      <w:marBottom w:val="0"/>
      <w:divBdr>
        <w:top w:val="none" w:sz="0" w:space="0" w:color="auto"/>
        <w:left w:val="none" w:sz="0" w:space="0" w:color="auto"/>
        <w:bottom w:val="none" w:sz="0" w:space="0" w:color="auto"/>
        <w:right w:val="none" w:sz="0" w:space="0" w:color="auto"/>
      </w:divBdr>
    </w:div>
    <w:div w:id="957227000">
      <w:bodyDiv w:val="1"/>
      <w:marLeft w:val="0"/>
      <w:marRight w:val="0"/>
      <w:marTop w:val="0"/>
      <w:marBottom w:val="0"/>
      <w:divBdr>
        <w:top w:val="none" w:sz="0" w:space="0" w:color="auto"/>
        <w:left w:val="none" w:sz="0" w:space="0" w:color="auto"/>
        <w:bottom w:val="none" w:sz="0" w:space="0" w:color="auto"/>
        <w:right w:val="none" w:sz="0" w:space="0" w:color="auto"/>
      </w:divBdr>
    </w:div>
    <w:div w:id="988904084">
      <w:bodyDiv w:val="1"/>
      <w:marLeft w:val="0"/>
      <w:marRight w:val="0"/>
      <w:marTop w:val="0"/>
      <w:marBottom w:val="0"/>
      <w:divBdr>
        <w:top w:val="none" w:sz="0" w:space="0" w:color="auto"/>
        <w:left w:val="none" w:sz="0" w:space="0" w:color="auto"/>
        <w:bottom w:val="none" w:sz="0" w:space="0" w:color="auto"/>
        <w:right w:val="none" w:sz="0" w:space="0" w:color="auto"/>
      </w:divBdr>
    </w:div>
    <w:div w:id="990331584">
      <w:bodyDiv w:val="1"/>
      <w:marLeft w:val="0"/>
      <w:marRight w:val="0"/>
      <w:marTop w:val="0"/>
      <w:marBottom w:val="0"/>
      <w:divBdr>
        <w:top w:val="none" w:sz="0" w:space="0" w:color="auto"/>
        <w:left w:val="none" w:sz="0" w:space="0" w:color="auto"/>
        <w:bottom w:val="none" w:sz="0" w:space="0" w:color="auto"/>
        <w:right w:val="none" w:sz="0" w:space="0" w:color="auto"/>
      </w:divBdr>
    </w:div>
    <w:div w:id="990982502">
      <w:bodyDiv w:val="1"/>
      <w:marLeft w:val="0"/>
      <w:marRight w:val="0"/>
      <w:marTop w:val="0"/>
      <w:marBottom w:val="0"/>
      <w:divBdr>
        <w:top w:val="none" w:sz="0" w:space="0" w:color="auto"/>
        <w:left w:val="none" w:sz="0" w:space="0" w:color="auto"/>
        <w:bottom w:val="none" w:sz="0" w:space="0" w:color="auto"/>
        <w:right w:val="none" w:sz="0" w:space="0" w:color="auto"/>
      </w:divBdr>
    </w:div>
    <w:div w:id="999818268">
      <w:bodyDiv w:val="1"/>
      <w:marLeft w:val="0"/>
      <w:marRight w:val="0"/>
      <w:marTop w:val="0"/>
      <w:marBottom w:val="0"/>
      <w:divBdr>
        <w:top w:val="none" w:sz="0" w:space="0" w:color="auto"/>
        <w:left w:val="none" w:sz="0" w:space="0" w:color="auto"/>
        <w:bottom w:val="none" w:sz="0" w:space="0" w:color="auto"/>
        <w:right w:val="none" w:sz="0" w:space="0" w:color="auto"/>
      </w:divBdr>
    </w:div>
    <w:div w:id="1010990039">
      <w:bodyDiv w:val="1"/>
      <w:marLeft w:val="0"/>
      <w:marRight w:val="0"/>
      <w:marTop w:val="0"/>
      <w:marBottom w:val="0"/>
      <w:divBdr>
        <w:top w:val="none" w:sz="0" w:space="0" w:color="auto"/>
        <w:left w:val="none" w:sz="0" w:space="0" w:color="auto"/>
        <w:bottom w:val="none" w:sz="0" w:space="0" w:color="auto"/>
        <w:right w:val="none" w:sz="0" w:space="0" w:color="auto"/>
      </w:divBdr>
    </w:div>
    <w:div w:id="1020932844">
      <w:bodyDiv w:val="1"/>
      <w:marLeft w:val="0"/>
      <w:marRight w:val="0"/>
      <w:marTop w:val="0"/>
      <w:marBottom w:val="0"/>
      <w:divBdr>
        <w:top w:val="none" w:sz="0" w:space="0" w:color="auto"/>
        <w:left w:val="none" w:sz="0" w:space="0" w:color="auto"/>
        <w:bottom w:val="none" w:sz="0" w:space="0" w:color="auto"/>
        <w:right w:val="none" w:sz="0" w:space="0" w:color="auto"/>
      </w:divBdr>
    </w:div>
    <w:div w:id="1025444337">
      <w:bodyDiv w:val="1"/>
      <w:marLeft w:val="0"/>
      <w:marRight w:val="0"/>
      <w:marTop w:val="0"/>
      <w:marBottom w:val="0"/>
      <w:divBdr>
        <w:top w:val="none" w:sz="0" w:space="0" w:color="auto"/>
        <w:left w:val="none" w:sz="0" w:space="0" w:color="auto"/>
        <w:bottom w:val="none" w:sz="0" w:space="0" w:color="auto"/>
        <w:right w:val="none" w:sz="0" w:space="0" w:color="auto"/>
      </w:divBdr>
    </w:div>
    <w:div w:id="1025836649">
      <w:bodyDiv w:val="1"/>
      <w:marLeft w:val="0"/>
      <w:marRight w:val="0"/>
      <w:marTop w:val="0"/>
      <w:marBottom w:val="0"/>
      <w:divBdr>
        <w:top w:val="none" w:sz="0" w:space="0" w:color="auto"/>
        <w:left w:val="none" w:sz="0" w:space="0" w:color="auto"/>
        <w:bottom w:val="none" w:sz="0" w:space="0" w:color="auto"/>
        <w:right w:val="none" w:sz="0" w:space="0" w:color="auto"/>
      </w:divBdr>
    </w:div>
    <w:div w:id="1041635885">
      <w:bodyDiv w:val="1"/>
      <w:marLeft w:val="0"/>
      <w:marRight w:val="0"/>
      <w:marTop w:val="0"/>
      <w:marBottom w:val="0"/>
      <w:divBdr>
        <w:top w:val="none" w:sz="0" w:space="0" w:color="auto"/>
        <w:left w:val="none" w:sz="0" w:space="0" w:color="auto"/>
        <w:bottom w:val="none" w:sz="0" w:space="0" w:color="auto"/>
        <w:right w:val="none" w:sz="0" w:space="0" w:color="auto"/>
      </w:divBdr>
    </w:div>
    <w:div w:id="1048840929">
      <w:bodyDiv w:val="1"/>
      <w:marLeft w:val="0"/>
      <w:marRight w:val="0"/>
      <w:marTop w:val="0"/>
      <w:marBottom w:val="0"/>
      <w:divBdr>
        <w:top w:val="none" w:sz="0" w:space="0" w:color="auto"/>
        <w:left w:val="none" w:sz="0" w:space="0" w:color="auto"/>
        <w:bottom w:val="none" w:sz="0" w:space="0" w:color="auto"/>
        <w:right w:val="none" w:sz="0" w:space="0" w:color="auto"/>
      </w:divBdr>
    </w:div>
    <w:div w:id="1050807428">
      <w:bodyDiv w:val="1"/>
      <w:marLeft w:val="0"/>
      <w:marRight w:val="0"/>
      <w:marTop w:val="0"/>
      <w:marBottom w:val="0"/>
      <w:divBdr>
        <w:top w:val="none" w:sz="0" w:space="0" w:color="auto"/>
        <w:left w:val="none" w:sz="0" w:space="0" w:color="auto"/>
        <w:bottom w:val="none" w:sz="0" w:space="0" w:color="auto"/>
        <w:right w:val="none" w:sz="0" w:space="0" w:color="auto"/>
      </w:divBdr>
    </w:div>
    <w:div w:id="1057585073">
      <w:bodyDiv w:val="1"/>
      <w:marLeft w:val="0"/>
      <w:marRight w:val="0"/>
      <w:marTop w:val="0"/>
      <w:marBottom w:val="0"/>
      <w:divBdr>
        <w:top w:val="none" w:sz="0" w:space="0" w:color="auto"/>
        <w:left w:val="none" w:sz="0" w:space="0" w:color="auto"/>
        <w:bottom w:val="none" w:sz="0" w:space="0" w:color="auto"/>
        <w:right w:val="none" w:sz="0" w:space="0" w:color="auto"/>
      </w:divBdr>
    </w:div>
    <w:div w:id="1065178920">
      <w:bodyDiv w:val="1"/>
      <w:marLeft w:val="0"/>
      <w:marRight w:val="0"/>
      <w:marTop w:val="0"/>
      <w:marBottom w:val="0"/>
      <w:divBdr>
        <w:top w:val="none" w:sz="0" w:space="0" w:color="auto"/>
        <w:left w:val="none" w:sz="0" w:space="0" w:color="auto"/>
        <w:bottom w:val="none" w:sz="0" w:space="0" w:color="auto"/>
        <w:right w:val="none" w:sz="0" w:space="0" w:color="auto"/>
      </w:divBdr>
    </w:div>
    <w:div w:id="1070928799">
      <w:bodyDiv w:val="1"/>
      <w:marLeft w:val="0"/>
      <w:marRight w:val="0"/>
      <w:marTop w:val="0"/>
      <w:marBottom w:val="0"/>
      <w:divBdr>
        <w:top w:val="none" w:sz="0" w:space="0" w:color="auto"/>
        <w:left w:val="none" w:sz="0" w:space="0" w:color="auto"/>
        <w:bottom w:val="none" w:sz="0" w:space="0" w:color="auto"/>
        <w:right w:val="none" w:sz="0" w:space="0" w:color="auto"/>
      </w:divBdr>
    </w:div>
    <w:div w:id="1074355076">
      <w:bodyDiv w:val="1"/>
      <w:marLeft w:val="0"/>
      <w:marRight w:val="0"/>
      <w:marTop w:val="0"/>
      <w:marBottom w:val="0"/>
      <w:divBdr>
        <w:top w:val="none" w:sz="0" w:space="0" w:color="auto"/>
        <w:left w:val="none" w:sz="0" w:space="0" w:color="auto"/>
        <w:bottom w:val="none" w:sz="0" w:space="0" w:color="auto"/>
        <w:right w:val="none" w:sz="0" w:space="0" w:color="auto"/>
      </w:divBdr>
    </w:div>
    <w:div w:id="1077750568">
      <w:bodyDiv w:val="1"/>
      <w:marLeft w:val="0"/>
      <w:marRight w:val="0"/>
      <w:marTop w:val="0"/>
      <w:marBottom w:val="0"/>
      <w:divBdr>
        <w:top w:val="none" w:sz="0" w:space="0" w:color="auto"/>
        <w:left w:val="none" w:sz="0" w:space="0" w:color="auto"/>
        <w:bottom w:val="none" w:sz="0" w:space="0" w:color="auto"/>
        <w:right w:val="none" w:sz="0" w:space="0" w:color="auto"/>
      </w:divBdr>
    </w:div>
    <w:div w:id="1096247744">
      <w:bodyDiv w:val="1"/>
      <w:marLeft w:val="0"/>
      <w:marRight w:val="0"/>
      <w:marTop w:val="0"/>
      <w:marBottom w:val="0"/>
      <w:divBdr>
        <w:top w:val="none" w:sz="0" w:space="0" w:color="auto"/>
        <w:left w:val="none" w:sz="0" w:space="0" w:color="auto"/>
        <w:bottom w:val="none" w:sz="0" w:space="0" w:color="auto"/>
        <w:right w:val="none" w:sz="0" w:space="0" w:color="auto"/>
      </w:divBdr>
    </w:div>
    <w:div w:id="1111128369">
      <w:bodyDiv w:val="1"/>
      <w:marLeft w:val="0"/>
      <w:marRight w:val="0"/>
      <w:marTop w:val="0"/>
      <w:marBottom w:val="0"/>
      <w:divBdr>
        <w:top w:val="none" w:sz="0" w:space="0" w:color="auto"/>
        <w:left w:val="none" w:sz="0" w:space="0" w:color="auto"/>
        <w:bottom w:val="none" w:sz="0" w:space="0" w:color="auto"/>
        <w:right w:val="none" w:sz="0" w:space="0" w:color="auto"/>
      </w:divBdr>
    </w:div>
    <w:div w:id="1118110315">
      <w:bodyDiv w:val="1"/>
      <w:marLeft w:val="0"/>
      <w:marRight w:val="0"/>
      <w:marTop w:val="0"/>
      <w:marBottom w:val="0"/>
      <w:divBdr>
        <w:top w:val="none" w:sz="0" w:space="0" w:color="auto"/>
        <w:left w:val="none" w:sz="0" w:space="0" w:color="auto"/>
        <w:bottom w:val="none" w:sz="0" w:space="0" w:color="auto"/>
        <w:right w:val="none" w:sz="0" w:space="0" w:color="auto"/>
      </w:divBdr>
    </w:div>
    <w:div w:id="1123234107">
      <w:bodyDiv w:val="1"/>
      <w:marLeft w:val="0"/>
      <w:marRight w:val="0"/>
      <w:marTop w:val="0"/>
      <w:marBottom w:val="0"/>
      <w:divBdr>
        <w:top w:val="none" w:sz="0" w:space="0" w:color="auto"/>
        <w:left w:val="none" w:sz="0" w:space="0" w:color="auto"/>
        <w:bottom w:val="none" w:sz="0" w:space="0" w:color="auto"/>
        <w:right w:val="none" w:sz="0" w:space="0" w:color="auto"/>
      </w:divBdr>
    </w:div>
    <w:div w:id="1126463569">
      <w:bodyDiv w:val="1"/>
      <w:marLeft w:val="0"/>
      <w:marRight w:val="0"/>
      <w:marTop w:val="0"/>
      <w:marBottom w:val="0"/>
      <w:divBdr>
        <w:top w:val="none" w:sz="0" w:space="0" w:color="auto"/>
        <w:left w:val="none" w:sz="0" w:space="0" w:color="auto"/>
        <w:bottom w:val="none" w:sz="0" w:space="0" w:color="auto"/>
        <w:right w:val="none" w:sz="0" w:space="0" w:color="auto"/>
      </w:divBdr>
    </w:div>
    <w:div w:id="1131090353">
      <w:bodyDiv w:val="1"/>
      <w:marLeft w:val="0"/>
      <w:marRight w:val="0"/>
      <w:marTop w:val="0"/>
      <w:marBottom w:val="0"/>
      <w:divBdr>
        <w:top w:val="none" w:sz="0" w:space="0" w:color="auto"/>
        <w:left w:val="none" w:sz="0" w:space="0" w:color="auto"/>
        <w:bottom w:val="none" w:sz="0" w:space="0" w:color="auto"/>
        <w:right w:val="none" w:sz="0" w:space="0" w:color="auto"/>
      </w:divBdr>
    </w:div>
    <w:div w:id="1138260379">
      <w:bodyDiv w:val="1"/>
      <w:marLeft w:val="0"/>
      <w:marRight w:val="0"/>
      <w:marTop w:val="0"/>
      <w:marBottom w:val="0"/>
      <w:divBdr>
        <w:top w:val="none" w:sz="0" w:space="0" w:color="auto"/>
        <w:left w:val="none" w:sz="0" w:space="0" w:color="auto"/>
        <w:bottom w:val="none" w:sz="0" w:space="0" w:color="auto"/>
        <w:right w:val="none" w:sz="0" w:space="0" w:color="auto"/>
      </w:divBdr>
    </w:div>
    <w:div w:id="1138571150">
      <w:bodyDiv w:val="1"/>
      <w:marLeft w:val="0"/>
      <w:marRight w:val="0"/>
      <w:marTop w:val="0"/>
      <w:marBottom w:val="0"/>
      <w:divBdr>
        <w:top w:val="none" w:sz="0" w:space="0" w:color="auto"/>
        <w:left w:val="none" w:sz="0" w:space="0" w:color="auto"/>
        <w:bottom w:val="none" w:sz="0" w:space="0" w:color="auto"/>
        <w:right w:val="none" w:sz="0" w:space="0" w:color="auto"/>
      </w:divBdr>
    </w:div>
    <w:div w:id="1147358442">
      <w:bodyDiv w:val="1"/>
      <w:marLeft w:val="0"/>
      <w:marRight w:val="0"/>
      <w:marTop w:val="0"/>
      <w:marBottom w:val="0"/>
      <w:divBdr>
        <w:top w:val="none" w:sz="0" w:space="0" w:color="auto"/>
        <w:left w:val="none" w:sz="0" w:space="0" w:color="auto"/>
        <w:bottom w:val="none" w:sz="0" w:space="0" w:color="auto"/>
        <w:right w:val="none" w:sz="0" w:space="0" w:color="auto"/>
      </w:divBdr>
    </w:div>
    <w:div w:id="1154876245">
      <w:bodyDiv w:val="1"/>
      <w:marLeft w:val="0"/>
      <w:marRight w:val="0"/>
      <w:marTop w:val="0"/>
      <w:marBottom w:val="0"/>
      <w:divBdr>
        <w:top w:val="none" w:sz="0" w:space="0" w:color="auto"/>
        <w:left w:val="none" w:sz="0" w:space="0" w:color="auto"/>
        <w:bottom w:val="none" w:sz="0" w:space="0" w:color="auto"/>
        <w:right w:val="none" w:sz="0" w:space="0" w:color="auto"/>
      </w:divBdr>
    </w:div>
    <w:div w:id="1158576252">
      <w:bodyDiv w:val="1"/>
      <w:marLeft w:val="0"/>
      <w:marRight w:val="0"/>
      <w:marTop w:val="0"/>
      <w:marBottom w:val="0"/>
      <w:divBdr>
        <w:top w:val="none" w:sz="0" w:space="0" w:color="auto"/>
        <w:left w:val="none" w:sz="0" w:space="0" w:color="auto"/>
        <w:bottom w:val="none" w:sz="0" w:space="0" w:color="auto"/>
        <w:right w:val="none" w:sz="0" w:space="0" w:color="auto"/>
      </w:divBdr>
    </w:div>
    <w:div w:id="1163083784">
      <w:bodyDiv w:val="1"/>
      <w:marLeft w:val="0"/>
      <w:marRight w:val="0"/>
      <w:marTop w:val="0"/>
      <w:marBottom w:val="0"/>
      <w:divBdr>
        <w:top w:val="none" w:sz="0" w:space="0" w:color="auto"/>
        <w:left w:val="none" w:sz="0" w:space="0" w:color="auto"/>
        <w:bottom w:val="none" w:sz="0" w:space="0" w:color="auto"/>
        <w:right w:val="none" w:sz="0" w:space="0" w:color="auto"/>
      </w:divBdr>
    </w:div>
    <w:div w:id="1164589123">
      <w:bodyDiv w:val="1"/>
      <w:marLeft w:val="0"/>
      <w:marRight w:val="0"/>
      <w:marTop w:val="0"/>
      <w:marBottom w:val="0"/>
      <w:divBdr>
        <w:top w:val="none" w:sz="0" w:space="0" w:color="auto"/>
        <w:left w:val="none" w:sz="0" w:space="0" w:color="auto"/>
        <w:bottom w:val="none" w:sz="0" w:space="0" w:color="auto"/>
        <w:right w:val="none" w:sz="0" w:space="0" w:color="auto"/>
      </w:divBdr>
    </w:div>
    <w:div w:id="1164665871">
      <w:bodyDiv w:val="1"/>
      <w:marLeft w:val="0"/>
      <w:marRight w:val="0"/>
      <w:marTop w:val="0"/>
      <w:marBottom w:val="0"/>
      <w:divBdr>
        <w:top w:val="none" w:sz="0" w:space="0" w:color="auto"/>
        <w:left w:val="none" w:sz="0" w:space="0" w:color="auto"/>
        <w:bottom w:val="none" w:sz="0" w:space="0" w:color="auto"/>
        <w:right w:val="none" w:sz="0" w:space="0" w:color="auto"/>
      </w:divBdr>
    </w:div>
    <w:div w:id="1168984437">
      <w:bodyDiv w:val="1"/>
      <w:marLeft w:val="0"/>
      <w:marRight w:val="0"/>
      <w:marTop w:val="0"/>
      <w:marBottom w:val="0"/>
      <w:divBdr>
        <w:top w:val="none" w:sz="0" w:space="0" w:color="auto"/>
        <w:left w:val="none" w:sz="0" w:space="0" w:color="auto"/>
        <w:bottom w:val="none" w:sz="0" w:space="0" w:color="auto"/>
        <w:right w:val="none" w:sz="0" w:space="0" w:color="auto"/>
      </w:divBdr>
    </w:div>
    <w:div w:id="1191453891">
      <w:bodyDiv w:val="1"/>
      <w:marLeft w:val="0"/>
      <w:marRight w:val="0"/>
      <w:marTop w:val="0"/>
      <w:marBottom w:val="0"/>
      <w:divBdr>
        <w:top w:val="none" w:sz="0" w:space="0" w:color="auto"/>
        <w:left w:val="none" w:sz="0" w:space="0" w:color="auto"/>
        <w:bottom w:val="none" w:sz="0" w:space="0" w:color="auto"/>
        <w:right w:val="none" w:sz="0" w:space="0" w:color="auto"/>
      </w:divBdr>
    </w:div>
    <w:div w:id="1195315814">
      <w:bodyDiv w:val="1"/>
      <w:marLeft w:val="0"/>
      <w:marRight w:val="0"/>
      <w:marTop w:val="0"/>
      <w:marBottom w:val="0"/>
      <w:divBdr>
        <w:top w:val="none" w:sz="0" w:space="0" w:color="auto"/>
        <w:left w:val="none" w:sz="0" w:space="0" w:color="auto"/>
        <w:bottom w:val="none" w:sz="0" w:space="0" w:color="auto"/>
        <w:right w:val="none" w:sz="0" w:space="0" w:color="auto"/>
      </w:divBdr>
    </w:div>
    <w:div w:id="1195845942">
      <w:bodyDiv w:val="1"/>
      <w:marLeft w:val="0"/>
      <w:marRight w:val="0"/>
      <w:marTop w:val="0"/>
      <w:marBottom w:val="0"/>
      <w:divBdr>
        <w:top w:val="none" w:sz="0" w:space="0" w:color="auto"/>
        <w:left w:val="none" w:sz="0" w:space="0" w:color="auto"/>
        <w:bottom w:val="none" w:sz="0" w:space="0" w:color="auto"/>
        <w:right w:val="none" w:sz="0" w:space="0" w:color="auto"/>
      </w:divBdr>
    </w:div>
    <w:div w:id="1198542498">
      <w:bodyDiv w:val="1"/>
      <w:marLeft w:val="0"/>
      <w:marRight w:val="0"/>
      <w:marTop w:val="0"/>
      <w:marBottom w:val="0"/>
      <w:divBdr>
        <w:top w:val="none" w:sz="0" w:space="0" w:color="auto"/>
        <w:left w:val="none" w:sz="0" w:space="0" w:color="auto"/>
        <w:bottom w:val="none" w:sz="0" w:space="0" w:color="auto"/>
        <w:right w:val="none" w:sz="0" w:space="0" w:color="auto"/>
      </w:divBdr>
    </w:div>
    <w:div w:id="1199665132">
      <w:bodyDiv w:val="1"/>
      <w:marLeft w:val="0"/>
      <w:marRight w:val="0"/>
      <w:marTop w:val="0"/>
      <w:marBottom w:val="0"/>
      <w:divBdr>
        <w:top w:val="none" w:sz="0" w:space="0" w:color="auto"/>
        <w:left w:val="none" w:sz="0" w:space="0" w:color="auto"/>
        <w:bottom w:val="none" w:sz="0" w:space="0" w:color="auto"/>
        <w:right w:val="none" w:sz="0" w:space="0" w:color="auto"/>
      </w:divBdr>
    </w:div>
    <w:div w:id="1204294958">
      <w:bodyDiv w:val="1"/>
      <w:marLeft w:val="0"/>
      <w:marRight w:val="0"/>
      <w:marTop w:val="0"/>
      <w:marBottom w:val="0"/>
      <w:divBdr>
        <w:top w:val="none" w:sz="0" w:space="0" w:color="auto"/>
        <w:left w:val="none" w:sz="0" w:space="0" w:color="auto"/>
        <w:bottom w:val="none" w:sz="0" w:space="0" w:color="auto"/>
        <w:right w:val="none" w:sz="0" w:space="0" w:color="auto"/>
      </w:divBdr>
    </w:div>
    <w:div w:id="1204367814">
      <w:bodyDiv w:val="1"/>
      <w:marLeft w:val="0"/>
      <w:marRight w:val="0"/>
      <w:marTop w:val="0"/>
      <w:marBottom w:val="0"/>
      <w:divBdr>
        <w:top w:val="none" w:sz="0" w:space="0" w:color="auto"/>
        <w:left w:val="none" w:sz="0" w:space="0" w:color="auto"/>
        <w:bottom w:val="none" w:sz="0" w:space="0" w:color="auto"/>
        <w:right w:val="none" w:sz="0" w:space="0" w:color="auto"/>
      </w:divBdr>
    </w:div>
    <w:div w:id="1207329692">
      <w:bodyDiv w:val="1"/>
      <w:marLeft w:val="0"/>
      <w:marRight w:val="0"/>
      <w:marTop w:val="0"/>
      <w:marBottom w:val="0"/>
      <w:divBdr>
        <w:top w:val="none" w:sz="0" w:space="0" w:color="auto"/>
        <w:left w:val="none" w:sz="0" w:space="0" w:color="auto"/>
        <w:bottom w:val="none" w:sz="0" w:space="0" w:color="auto"/>
        <w:right w:val="none" w:sz="0" w:space="0" w:color="auto"/>
      </w:divBdr>
    </w:div>
    <w:div w:id="1213075514">
      <w:bodyDiv w:val="1"/>
      <w:marLeft w:val="0"/>
      <w:marRight w:val="0"/>
      <w:marTop w:val="0"/>
      <w:marBottom w:val="0"/>
      <w:divBdr>
        <w:top w:val="none" w:sz="0" w:space="0" w:color="auto"/>
        <w:left w:val="none" w:sz="0" w:space="0" w:color="auto"/>
        <w:bottom w:val="none" w:sz="0" w:space="0" w:color="auto"/>
        <w:right w:val="none" w:sz="0" w:space="0" w:color="auto"/>
      </w:divBdr>
    </w:div>
    <w:div w:id="1215044753">
      <w:bodyDiv w:val="1"/>
      <w:marLeft w:val="0"/>
      <w:marRight w:val="0"/>
      <w:marTop w:val="0"/>
      <w:marBottom w:val="0"/>
      <w:divBdr>
        <w:top w:val="none" w:sz="0" w:space="0" w:color="auto"/>
        <w:left w:val="none" w:sz="0" w:space="0" w:color="auto"/>
        <w:bottom w:val="none" w:sz="0" w:space="0" w:color="auto"/>
        <w:right w:val="none" w:sz="0" w:space="0" w:color="auto"/>
      </w:divBdr>
    </w:div>
    <w:div w:id="1215772127">
      <w:bodyDiv w:val="1"/>
      <w:marLeft w:val="0"/>
      <w:marRight w:val="0"/>
      <w:marTop w:val="0"/>
      <w:marBottom w:val="0"/>
      <w:divBdr>
        <w:top w:val="none" w:sz="0" w:space="0" w:color="auto"/>
        <w:left w:val="none" w:sz="0" w:space="0" w:color="auto"/>
        <w:bottom w:val="none" w:sz="0" w:space="0" w:color="auto"/>
        <w:right w:val="none" w:sz="0" w:space="0" w:color="auto"/>
      </w:divBdr>
    </w:div>
    <w:div w:id="1230917970">
      <w:bodyDiv w:val="1"/>
      <w:marLeft w:val="0"/>
      <w:marRight w:val="0"/>
      <w:marTop w:val="0"/>
      <w:marBottom w:val="0"/>
      <w:divBdr>
        <w:top w:val="none" w:sz="0" w:space="0" w:color="auto"/>
        <w:left w:val="none" w:sz="0" w:space="0" w:color="auto"/>
        <w:bottom w:val="none" w:sz="0" w:space="0" w:color="auto"/>
        <w:right w:val="none" w:sz="0" w:space="0" w:color="auto"/>
      </w:divBdr>
    </w:div>
    <w:div w:id="1233807037">
      <w:bodyDiv w:val="1"/>
      <w:marLeft w:val="0"/>
      <w:marRight w:val="0"/>
      <w:marTop w:val="0"/>
      <w:marBottom w:val="0"/>
      <w:divBdr>
        <w:top w:val="none" w:sz="0" w:space="0" w:color="auto"/>
        <w:left w:val="none" w:sz="0" w:space="0" w:color="auto"/>
        <w:bottom w:val="none" w:sz="0" w:space="0" w:color="auto"/>
        <w:right w:val="none" w:sz="0" w:space="0" w:color="auto"/>
      </w:divBdr>
    </w:div>
    <w:div w:id="1240945975">
      <w:bodyDiv w:val="1"/>
      <w:marLeft w:val="0"/>
      <w:marRight w:val="0"/>
      <w:marTop w:val="0"/>
      <w:marBottom w:val="0"/>
      <w:divBdr>
        <w:top w:val="none" w:sz="0" w:space="0" w:color="auto"/>
        <w:left w:val="none" w:sz="0" w:space="0" w:color="auto"/>
        <w:bottom w:val="none" w:sz="0" w:space="0" w:color="auto"/>
        <w:right w:val="none" w:sz="0" w:space="0" w:color="auto"/>
      </w:divBdr>
    </w:div>
    <w:div w:id="1241021004">
      <w:bodyDiv w:val="1"/>
      <w:marLeft w:val="0"/>
      <w:marRight w:val="0"/>
      <w:marTop w:val="0"/>
      <w:marBottom w:val="0"/>
      <w:divBdr>
        <w:top w:val="none" w:sz="0" w:space="0" w:color="auto"/>
        <w:left w:val="none" w:sz="0" w:space="0" w:color="auto"/>
        <w:bottom w:val="none" w:sz="0" w:space="0" w:color="auto"/>
        <w:right w:val="none" w:sz="0" w:space="0" w:color="auto"/>
      </w:divBdr>
    </w:div>
    <w:div w:id="1255630783">
      <w:bodyDiv w:val="1"/>
      <w:marLeft w:val="0"/>
      <w:marRight w:val="0"/>
      <w:marTop w:val="0"/>
      <w:marBottom w:val="0"/>
      <w:divBdr>
        <w:top w:val="none" w:sz="0" w:space="0" w:color="auto"/>
        <w:left w:val="none" w:sz="0" w:space="0" w:color="auto"/>
        <w:bottom w:val="none" w:sz="0" w:space="0" w:color="auto"/>
        <w:right w:val="none" w:sz="0" w:space="0" w:color="auto"/>
      </w:divBdr>
    </w:div>
    <w:div w:id="1264532983">
      <w:bodyDiv w:val="1"/>
      <w:marLeft w:val="0"/>
      <w:marRight w:val="0"/>
      <w:marTop w:val="0"/>
      <w:marBottom w:val="0"/>
      <w:divBdr>
        <w:top w:val="none" w:sz="0" w:space="0" w:color="auto"/>
        <w:left w:val="none" w:sz="0" w:space="0" w:color="auto"/>
        <w:bottom w:val="none" w:sz="0" w:space="0" w:color="auto"/>
        <w:right w:val="none" w:sz="0" w:space="0" w:color="auto"/>
      </w:divBdr>
    </w:div>
    <w:div w:id="1274746421">
      <w:bodyDiv w:val="1"/>
      <w:marLeft w:val="0"/>
      <w:marRight w:val="0"/>
      <w:marTop w:val="0"/>
      <w:marBottom w:val="0"/>
      <w:divBdr>
        <w:top w:val="none" w:sz="0" w:space="0" w:color="auto"/>
        <w:left w:val="none" w:sz="0" w:space="0" w:color="auto"/>
        <w:bottom w:val="none" w:sz="0" w:space="0" w:color="auto"/>
        <w:right w:val="none" w:sz="0" w:space="0" w:color="auto"/>
      </w:divBdr>
    </w:div>
    <w:div w:id="1279991424">
      <w:bodyDiv w:val="1"/>
      <w:marLeft w:val="0"/>
      <w:marRight w:val="0"/>
      <w:marTop w:val="0"/>
      <w:marBottom w:val="0"/>
      <w:divBdr>
        <w:top w:val="none" w:sz="0" w:space="0" w:color="auto"/>
        <w:left w:val="none" w:sz="0" w:space="0" w:color="auto"/>
        <w:bottom w:val="none" w:sz="0" w:space="0" w:color="auto"/>
        <w:right w:val="none" w:sz="0" w:space="0" w:color="auto"/>
      </w:divBdr>
    </w:div>
    <w:div w:id="1297292568">
      <w:bodyDiv w:val="1"/>
      <w:marLeft w:val="0"/>
      <w:marRight w:val="0"/>
      <w:marTop w:val="0"/>
      <w:marBottom w:val="0"/>
      <w:divBdr>
        <w:top w:val="none" w:sz="0" w:space="0" w:color="auto"/>
        <w:left w:val="none" w:sz="0" w:space="0" w:color="auto"/>
        <w:bottom w:val="none" w:sz="0" w:space="0" w:color="auto"/>
        <w:right w:val="none" w:sz="0" w:space="0" w:color="auto"/>
      </w:divBdr>
    </w:div>
    <w:div w:id="1310750210">
      <w:bodyDiv w:val="1"/>
      <w:marLeft w:val="0"/>
      <w:marRight w:val="0"/>
      <w:marTop w:val="0"/>
      <w:marBottom w:val="0"/>
      <w:divBdr>
        <w:top w:val="none" w:sz="0" w:space="0" w:color="auto"/>
        <w:left w:val="none" w:sz="0" w:space="0" w:color="auto"/>
        <w:bottom w:val="none" w:sz="0" w:space="0" w:color="auto"/>
        <w:right w:val="none" w:sz="0" w:space="0" w:color="auto"/>
      </w:divBdr>
    </w:div>
    <w:div w:id="1326710870">
      <w:bodyDiv w:val="1"/>
      <w:marLeft w:val="0"/>
      <w:marRight w:val="0"/>
      <w:marTop w:val="0"/>
      <w:marBottom w:val="0"/>
      <w:divBdr>
        <w:top w:val="none" w:sz="0" w:space="0" w:color="auto"/>
        <w:left w:val="none" w:sz="0" w:space="0" w:color="auto"/>
        <w:bottom w:val="none" w:sz="0" w:space="0" w:color="auto"/>
        <w:right w:val="none" w:sz="0" w:space="0" w:color="auto"/>
      </w:divBdr>
    </w:div>
    <w:div w:id="1330134599">
      <w:bodyDiv w:val="1"/>
      <w:marLeft w:val="0"/>
      <w:marRight w:val="0"/>
      <w:marTop w:val="0"/>
      <w:marBottom w:val="0"/>
      <w:divBdr>
        <w:top w:val="none" w:sz="0" w:space="0" w:color="auto"/>
        <w:left w:val="none" w:sz="0" w:space="0" w:color="auto"/>
        <w:bottom w:val="none" w:sz="0" w:space="0" w:color="auto"/>
        <w:right w:val="none" w:sz="0" w:space="0" w:color="auto"/>
      </w:divBdr>
    </w:div>
    <w:div w:id="1336111235">
      <w:bodyDiv w:val="1"/>
      <w:marLeft w:val="0"/>
      <w:marRight w:val="0"/>
      <w:marTop w:val="0"/>
      <w:marBottom w:val="0"/>
      <w:divBdr>
        <w:top w:val="none" w:sz="0" w:space="0" w:color="auto"/>
        <w:left w:val="none" w:sz="0" w:space="0" w:color="auto"/>
        <w:bottom w:val="none" w:sz="0" w:space="0" w:color="auto"/>
        <w:right w:val="none" w:sz="0" w:space="0" w:color="auto"/>
      </w:divBdr>
    </w:div>
    <w:div w:id="1336609861">
      <w:bodyDiv w:val="1"/>
      <w:marLeft w:val="0"/>
      <w:marRight w:val="0"/>
      <w:marTop w:val="0"/>
      <w:marBottom w:val="0"/>
      <w:divBdr>
        <w:top w:val="none" w:sz="0" w:space="0" w:color="auto"/>
        <w:left w:val="none" w:sz="0" w:space="0" w:color="auto"/>
        <w:bottom w:val="none" w:sz="0" w:space="0" w:color="auto"/>
        <w:right w:val="none" w:sz="0" w:space="0" w:color="auto"/>
      </w:divBdr>
    </w:div>
    <w:div w:id="1343438390">
      <w:bodyDiv w:val="1"/>
      <w:marLeft w:val="0"/>
      <w:marRight w:val="0"/>
      <w:marTop w:val="0"/>
      <w:marBottom w:val="0"/>
      <w:divBdr>
        <w:top w:val="none" w:sz="0" w:space="0" w:color="auto"/>
        <w:left w:val="none" w:sz="0" w:space="0" w:color="auto"/>
        <w:bottom w:val="none" w:sz="0" w:space="0" w:color="auto"/>
        <w:right w:val="none" w:sz="0" w:space="0" w:color="auto"/>
      </w:divBdr>
    </w:div>
    <w:div w:id="1344238556">
      <w:bodyDiv w:val="1"/>
      <w:marLeft w:val="0"/>
      <w:marRight w:val="0"/>
      <w:marTop w:val="0"/>
      <w:marBottom w:val="0"/>
      <w:divBdr>
        <w:top w:val="none" w:sz="0" w:space="0" w:color="auto"/>
        <w:left w:val="none" w:sz="0" w:space="0" w:color="auto"/>
        <w:bottom w:val="none" w:sz="0" w:space="0" w:color="auto"/>
        <w:right w:val="none" w:sz="0" w:space="0" w:color="auto"/>
      </w:divBdr>
    </w:div>
    <w:div w:id="1356811201">
      <w:bodyDiv w:val="1"/>
      <w:marLeft w:val="0"/>
      <w:marRight w:val="0"/>
      <w:marTop w:val="0"/>
      <w:marBottom w:val="0"/>
      <w:divBdr>
        <w:top w:val="none" w:sz="0" w:space="0" w:color="auto"/>
        <w:left w:val="none" w:sz="0" w:space="0" w:color="auto"/>
        <w:bottom w:val="none" w:sz="0" w:space="0" w:color="auto"/>
        <w:right w:val="none" w:sz="0" w:space="0" w:color="auto"/>
      </w:divBdr>
    </w:div>
    <w:div w:id="1359313197">
      <w:bodyDiv w:val="1"/>
      <w:marLeft w:val="0"/>
      <w:marRight w:val="0"/>
      <w:marTop w:val="0"/>
      <w:marBottom w:val="0"/>
      <w:divBdr>
        <w:top w:val="none" w:sz="0" w:space="0" w:color="auto"/>
        <w:left w:val="none" w:sz="0" w:space="0" w:color="auto"/>
        <w:bottom w:val="none" w:sz="0" w:space="0" w:color="auto"/>
        <w:right w:val="none" w:sz="0" w:space="0" w:color="auto"/>
      </w:divBdr>
    </w:div>
    <w:div w:id="1364287218">
      <w:bodyDiv w:val="1"/>
      <w:marLeft w:val="0"/>
      <w:marRight w:val="0"/>
      <w:marTop w:val="0"/>
      <w:marBottom w:val="0"/>
      <w:divBdr>
        <w:top w:val="none" w:sz="0" w:space="0" w:color="auto"/>
        <w:left w:val="none" w:sz="0" w:space="0" w:color="auto"/>
        <w:bottom w:val="none" w:sz="0" w:space="0" w:color="auto"/>
        <w:right w:val="none" w:sz="0" w:space="0" w:color="auto"/>
      </w:divBdr>
    </w:div>
    <w:div w:id="1365666647">
      <w:bodyDiv w:val="1"/>
      <w:marLeft w:val="0"/>
      <w:marRight w:val="0"/>
      <w:marTop w:val="0"/>
      <w:marBottom w:val="0"/>
      <w:divBdr>
        <w:top w:val="none" w:sz="0" w:space="0" w:color="auto"/>
        <w:left w:val="none" w:sz="0" w:space="0" w:color="auto"/>
        <w:bottom w:val="none" w:sz="0" w:space="0" w:color="auto"/>
        <w:right w:val="none" w:sz="0" w:space="0" w:color="auto"/>
      </w:divBdr>
    </w:div>
    <w:div w:id="1367679578">
      <w:bodyDiv w:val="1"/>
      <w:marLeft w:val="0"/>
      <w:marRight w:val="0"/>
      <w:marTop w:val="0"/>
      <w:marBottom w:val="0"/>
      <w:divBdr>
        <w:top w:val="none" w:sz="0" w:space="0" w:color="auto"/>
        <w:left w:val="none" w:sz="0" w:space="0" w:color="auto"/>
        <w:bottom w:val="none" w:sz="0" w:space="0" w:color="auto"/>
        <w:right w:val="none" w:sz="0" w:space="0" w:color="auto"/>
      </w:divBdr>
    </w:div>
    <w:div w:id="1370102659">
      <w:bodyDiv w:val="1"/>
      <w:marLeft w:val="0"/>
      <w:marRight w:val="0"/>
      <w:marTop w:val="0"/>
      <w:marBottom w:val="0"/>
      <w:divBdr>
        <w:top w:val="none" w:sz="0" w:space="0" w:color="auto"/>
        <w:left w:val="none" w:sz="0" w:space="0" w:color="auto"/>
        <w:bottom w:val="none" w:sz="0" w:space="0" w:color="auto"/>
        <w:right w:val="none" w:sz="0" w:space="0" w:color="auto"/>
      </w:divBdr>
    </w:div>
    <w:div w:id="1374575144">
      <w:bodyDiv w:val="1"/>
      <w:marLeft w:val="0"/>
      <w:marRight w:val="0"/>
      <w:marTop w:val="0"/>
      <w:marBottom w:val="0"/>
      <w:divBdr>
        <w:top w:val="none" w:sz="0" w:space="0" w:color="auto"/>
        <w:left w:val="none" w:sz="0" w:space="0" w:color="auto"/>
        <w:bottom w:val="none" w:sz="0" w:space="0" w:color="auto"/>
        <w:right w:val="none" w:sz="0" w:space="0" w:color="auto"/>
      </w:divBdr>
    </w:div>
    <w:div w:id="1377899676">
      <w:bodyDiv w:val="1"/>
      <w:marLeft w:val="0"/>
      <w:marRight w:val="0"/>
      <w:marTop w:val="0"/>
      <w:marBottom w:val="0"/>
      <w:divBdr>
        <w:top w:val="none" w:sz="0" w:space="0" w:color="auto"/>
        <w:left w:val="none" w:sz="0" w:space="0" w:color="auto"/>
        <w:bottom w:val="none" w:sz="0" w:space="0" w:color="auto"/>
        <w:right w:val="none" w:sz="0" w:space="0" w:color="auto"/>
      </w:divBdr>
    </w:div>
    <w:div w:id="1385372161">
      <w:bodyDiv w:val="1"/>
      <w:marLeft w:val="0"/>
      <w:marRight w:val="0"/>
      <w:marTop w:val="0"/>
      <w:marBottom w:val="0"/>
      <w:divBdr>
        <w:top w:val="none" w:sz="0" w:space="0" w:color="auto"/>
        <w:left w:val="none" w:sz="0" w:space="0" w:color="auto"/>
        <w:bottom w:val="none" w:sz="0" w:space="0" w:color="auto"/>
        <w:right w:val="none" w:sz="0" w:space="0" w:color="auto"/>
      </w:divBdr>
    </w:div>
    <w:div w:id="1385517733">
      <w:bodyDiv w:val="1"/>
      <w:marLeft w:val="0"/>
      <w:marRight w:val="0"/>
      <w:marTop w:val="0"/>
      <w:marBottom w:val="0"/>
      <w:divBdr>
        <w:top w:val="none" w:sz="0" w:space="0" w:color="auto"/>
        <w:left w:val="none" w:sz="0" w:space="0" w:color="auto"/>
        <w:bottom w:val="none" w:sz="0" w:space="0" w:color="auto"/>
        <w:right w:val="none" w:sz="0" w:space="0" w:color="auto"/>
      </w:divBdr>
    </w:div>
    <w:div w:id="1387293317">
      <w:bodyDiv w:val="1"/>
      <w:marLeft w:val="0"/>
      <w:marRight w:val="0"/>
      <w:marTop w:val="0"/>
      <w:marBottom w:val="0"/>
      <w:divBdr>
        <w:top w:val="none" w:sz="0" w:space="0" w:color="auto"/>
        <w:left w:val="none" w:sz="0" w:space="0" w:color="auto"/>
        <w:bottom w:val="none" w:sz="0" w:space="0" w:color="auto"/>
        <w:right w:val="none" w:sz="0" w:space="0" w:color="auto"/>
      </w:divBdr>
    </w:div>
    <w:div w:id="1389111324">
      <w:bodyDiv w:val="1"/>
      <w:marLeft w:val="0"/>
      <w:marRight w:val="0"/>
      <w:marTop w:val="0"/>
      <w:marBottom w:val="0"/>
      <w:divBdr>
        <w:top w:val="none" w:sz="0" w:space="0" w:color="auto"/>
        <w:left w:val="none" w:sz="0" w:space="0" w:color="auto"/>
        <w:bottom w:val="none" w:sz="0" w:space="0" w:color="auto"/>
        <w:right w:val="none" w:sz="0" w:space="0" w:color="auto"/>
      </w:divBdr>
    </w:div>
    <w:div w:id="1395663208">
      <w:bodyDiv w:val="1"/>
      <w:marLeft w:val="0"/>
      <w:marRight w:val="0"/>
      <w:marTop w:val="0"/>
      <w:marBottom w:val="0"/>
      <w:divBdr>
        <w:top w:val="none" w:sz="0" w:space="0" w:color="auto"/>
        <w:left w:val="none" w:sz="0" w:space="0" w:color="auto"/>
        <w:bottom w:val="none" w:sz="0" w:space="0" w:color="auto"/>
        <w:right w:val="none" w:sz="0" w:space="0" w:color="auto"/>
      </w:divBdr>
    </w:div>
    <w:div w:id="1396466250">
      <w:bodyDiv w:val="1"/>
      <w:marLeft w:val="0"/>
      <w:marRight w:val="0"/>
      <w:marTop w:val="0"/>
      <w:marBottom w:val="0"/>
      <w:divBdr>
        <w:top w:val="none" w:sz="0" w:space="0" w:color="auto"/>
        <w:left w:val="none" w:sz="0" w:space="0" w:color="auto"/>
        <w:bottom w:val="none" w:sz="0" w:space="0" w:color="auto"/>
        <w:right w:val="none" w:sz="0" w:space="0" w:color="auto"/>
      </w:divBdr>
    </w:div>
    <w:div w:id="1419017217">
      <w:bodyDiv w:val="1"/>
      <w:marLeft w:val="0"/>
      <w:marRight w:val="0"/>
      <w:marTop w:val="0"/>
      <w:marBottom w:val="0"/>
      <w:divBdr>
        <w:top w:val="none" w:sz="0" w:space="0" w:color="auto"/>
        <w:left w:val="none" w:sz="0" w:space="0" w:color="auto"/>
        <w:bottom w:val="none" w:sz="0" w:space="0" w:color="auto"/>
        <w:right w:val="none" w:sz="0" w:space="0" w:color="auto"/>
      </w:divBdr>
    </w:div>
    <w:div w:id="1421410723">
      <w:bodyDiv w:val="1"/>
      <w:marLeft w:val="0"/>
      <w:marRight w:val="0"/>
      <w:marTop w:val="0"/>
      <w:marBottom w:val="0"/>
      <w:divBdr>
        <w:top w:val="none" w:sz="0" w:space="0" w:color="auto"/>
        <w:left w:val="none" w:sz="0" w:space="0" w:color="auto"/>
        <w:bottom w:val="none" w:sz="0" w:space="0" w:color="auto"/>
        <w:right w:val="none" w:sz="0" w:space="0" w:color="auto"/>
      </w:divBdr>
    </w:div>
    <w:div w:id="1422726286">
      <w:bodyDiv w:val="1"/>
      <w:marLeft w:val="0"/>
      <w:marRight w:val="0"/>
      <w:marTop w:val="0"/>
      <w:marBottom w:val="0"/>
      <w:divBdr>
        <w:top w:val="none" w:sz="0" w:space="0" w:color="auto"/>
        <w:left w:val="none" w:sz="0" w:space="0" w:color="auto"/>
        <w:bottom w:val="none" w:sz="0" w:space="0" w:color="auto"/>
        <w:right w:val="none" w:sz="0" w:space="0" w:color="auto"/>
      </w:divBdr>
    </w:div>
    <w:div w:id="1423800457">
      <w:bodyDiv w:val="1"/>
      <w:marLeft w:val="0"/>
      <w:marRight w:val="0"/>
      <w:marTop w:val="0"/>
      <w:marBottom w:val="0"/>
      <w:divBdr>
        <w:top w:val="none" w:sz="0" w:space="0" w:color="auto"/>
        <w:left w:val="none" w:sz="0" w:space="0" w:color="auto"/>
        <w:bottom w:val="none" w:sz="0" w:space="0" w:color="auto"/>
        <w:right w:val="none" w:sz="0" w:space="0" w:color="auto"/>
      </w:divBdr>
    </w:div>
    <w:div w:id="1423985325">
      <w:bodyDiv w:val="1"/>
      <w:marLeft w:val="0"/>
      <w:marRight w:val="0"/>
      <w:marTop w:val="0"/>
      <w:marBottom w:val="0"/>
      <w:divBdr>
        <w:top w:val="none" w:sz="0" w:space="0" w:color="auto"/>
        <w:left w:val="none" w:sz="0" w:space="0" w:color="auto"/>
        <w:bottom w:val="none" w:sz="0" w:space="0" w:color="auto"/>
        <w:right w:val="none" w:sz="0" w:space="0" w:color="auto"/>
      </w:divBdr>
    </w:div>
    <w:div w:id="1425957112">
      <w:bodyDiv w:val="1"/>
      <w:marLeft w:val="0"/>
      <w:marRight w:val="0"/>
      <w:marTop w:val="0"/>
      <w:marBottom w:val="0"/>
      <w:divBdr>
        <w:top w:val="none" w:sz="0" w:space="0" w:color="auto"/>
        <w:left w:val="none" w:sz="0" w:space="0" w:color="auto"/>
        <w:bottom w:val="none" w:sz="0" w:space="0" w:color="auto"/>
        <w:right w:val="none" w:sz="0" w:space="0" w:color="auto"/>
      </w:divBdr>
    </w:div>
    <w:div w:id="1427731750">
      <w:bodyDiv w:val="1"/>
      <w:marLeft w:val="0"/>
      <w:marRight w:val="0"/>
      <w:marTop w:val="0"/>
      <w:marBottom w:val="0"/>
      <w:divBdr>
        <w:top w:val="none" w:sz="0" w:space="0" w:color="auto"/>
        <w:left w:val="none" w:sz="0" w:space="0" w:color="auto"/>
        <w:bottom w:val="none" w:sz="0" w:space="0" w:color="auto"/>
        <w:right w:val="none" w:sz="0" w:space="0" w:color="auto"/>
      </w:divBdr>
    </w:div>
    <w:div w:id="1435900626">
      <w:bodyDiv w:val="1"/>
      <w:marLeft w:val="0"/>
      <w:marRight w:val="0"/>
      <w:marTop w:val="0"/>
      <w:marBottom w:val="0"/>
      <w:divBdr>
        <w:top w:val="none" w:sz="0" w:space="0" w:color="auto"/>
        <w:left w:val="none" w:sz="0" w:space="0" w:color="auto"/>
        <w:bottom w:val="none" w:sz="0" w:space="0" w:color="auto"/>
        <w:right w:val="none" w:sz="0" w:space="0" w:color="auto"/>
      </w:divBdr>
    </w:div>
    <w:div w:id="1437939782">
      <w:bodyDiv w:val="1"/>
      <w:marLeft w:val="0"/>
      <w:marRight w:val="0"/>
      <w:marTop w:val="0"/>
      <w:marBottom w:val="0"/>
      <w:divBdr>
        <w:top w:val="none" w:sz="0" w:space="0" w:color="auto"/>
        <w:left w:val="none" w:sz="0" w:space="0" w:color="auto"/>
        <w:bottom w:val="none" w:sz="0" w:space="0" w:color="auto"/>
        <w:right w:val="none" w:sz="0" w:space="0" w:color="auto"/>
      </w:divBdr>
    </w:div>
    <w:div w:id="1439594530">
      <w:bodyDiv w:val="1"/>
      <w:marLeft w:val="0"/>
      <w:marRight w:val="0"/>
      <w:marTop w:val="0"/>
      <w:marBottom w:val="0"/>
      <w:divBdr>
        <w:top w:val="none" w:sz="0" w:space="0" w:color="auto"/>
        <w:left w:val="none" w:sz="0" w:space="0" w:color="auto"/>
        <w:bottom w:val="none" w:sz="0" w:space="0" w:color="auto"/>
        <w:right w:val="none" w:sz="0" w:space="0" w:color="auto"/>
      </w:divBdr>
    </w:div>
    <w:div w:id="1441072712">
      <w:bodyDiv w:val="1"/>
      <w:marLeft w:val="0"/>
      <w:marRight w:val="0"/>
      <w:marTop w:val="0"/>
      <w:marBottom w:val="0"/>
      <w:divBdr>
        <w:top w:val="none" w:sz="0" w:space="0" w:color="auto"/>
        <w:left w:val="none" w:sz="0" w:space="0" w:color="auto"/>
        <w:bottom w:val="none" w:sz="0" w:space="0" w:color="auto"/>
        <w:right w:val="none" w:sz="0" w:space="0" w:color="auto"/>
      </w:divBdr>
    </w:div>
    <w:div w:id="1445416498">
      <w:bodyDiv w:val="1"/>
      <w:marLeft w:val="0"/>
      <w:marRight w:val="0"/>
      <w:marTop w:val="0"/>
      <w:marBottom w:val="0"/>
      <w:divBdr>
        <w:top w:val="none" w:sz="0" w:space="0" w:color="auto"/>
        <w:left w:val="none" w:sz="0" w:space="0" w:color="auto"/>
        <w:bottom w:val="none" w:sz="0" w:space="0" w:color="auto"/>
        <w:right w:val="none" w:sz="0" w:space="0" w:color="auto"/>
      </w:divBdr>
    </w:div>
    <w:div w:id="1450661022">
      <w:bodyDiv w:val="1"/>
      <w:marLeft w:val="0"/>
      <w:marRight w:val="0"/>
      <w:marTop w:val="0"/>
      <w:marBottom w:val="0"/>
      <w:divBdr>
        <w:top w:val="none" w:sz="0" w:space="0" w:color="auto"/>
        <w:left w:val="none" w:sz="0" w:space="0" w:color="auto"/>
        <w:bottom w:val="none" w:sz="0" w:space="0" w:color="auto"/>
        <w:right w:val="none" w:sz="0" w:space="0" w:color="auto"/>
      </w:divBdr>
    </w:div>
    <w:div w:id="1451168426">
      <w:bodyDiv w:val="1"/>
      <w:marLeft w:val="0"/>
      <w:marRight w:val="0"/>
      <w:marTop w:val="0"/>
      <w:marBottom w:val="0"/>
      <w:divBdr>
        <w:top w:val="none" w:sz="0" w:space="0" w:color="auto"/>
        <w:left w:val="none" w:sz="0" w:space="0" w:color="auto"/>
        <w:bottom w:val="none" w:sz="0" w:space="0" w:color="auto"/>
        <w:right w:val="none" w:sz="0" w:space="0" w:color="auto"/>
      </w:divBdr>
    </w:div>
    <w:div w:id="1469936199">
      <w:bodyDiv w:val="1"/>
      <w:marLeft w:val="0"/>
      <w:marRight w:val="0"/>
      <w:marTop w:val="0"/>
      <w:marBottom w:val="0"/>
      <w:divBdr>
        <w:top w:val="none" w:sz="0" w:space="0" w:color="auto"/>
        <w:left w:val="none" w:sz="0" w:space="0" w:color="auto"/>
        <w:bottom w:val="none" w:sz="0" w:space="0" w:color="auto"/>
        <w:right w:val="none" w:sz="0" w:space="0" w:color="auto"/>
      </w:divBdr>
    </w:div>
    <w:div w:id="1480616059">
      <w:bodyDiv w:val="1"/>
      <w:marLeft w:val="0"/>
      <w:marRight w:val="0"/>
      <w:marTop w:val="0"/>
      <w:marBottom w:val="0"/>
      <w:divBdr>
        <w:top w:val="none" w:sz="0" w:space="0" w:color="auto"/>
        <w:left w:val="none" w:sz="0" w:space="0" w:color="auto"/>
        <w:bottom w:val="none" w:sz="0" w:space="0" w:color="auto"/>
        <w:right w:val="none" w:sz="0" w:space="0" w:color="auto"/>
      </w:divBdr>
    </w:div>
    <w:div w:id="1483042626">
      <w:bodyDiv w:val="1"/>
      <w:marLeft w:val="0"/>
      <w:marRight w:val="0"/>
      <w:marTop w:val="0"/>
      <w:marBottom w:val="0"/>
      <w:divBdr>
        <w:top w:val="none" w:sz="0" w:space="0" w:color="auto"/>
        <w:left w:val="none" w:sz="0" w:space="0" w:color="auto"/>
        <w:bottom w:val="none" w:sz="0" w:space="0" w:color="auto"/>
        <w:right w:val="none" w:sz="0" w:space="0" w:color="auto"/>
      </w:divBdr>
    </w:div>
    <w:div w:id="1487866037">
      <w:bodyDiv w:val="1"/>
      <w:marLeft w:val="0"/>
      <w:marRight w:val="0"/>
      <w:marTop w:val="0"/>
      <w:marBottom w:val="0"/>
      <w:divBdr>
        <w:top w:val="none" w:sz="0" w:space="0" w:color="auto"/>
        <w:left w:val="none" w:sz="0" w:space="0" w:color="auto"/>
        <w:bottom w:val="none" w:sz="0" w:space="0" w:color="auto"/>
        <w:right w:val="none" w:sz="0" w:space="0" w:color="auto"/>
      </w:divBdr>
    </w:div>
    <w:div w:id="1491369594">
      <w:bodyDiv w:val="1"/>
      <w:marLeft w:val="0"/>
      <w:marRight w:val="0"/>
      <w:marTop w:val="0"/>
      <w:marBottom w:val="0"/>
      <w:divBdr>
        <w:top w:val="none" w:sz="0" w:space="0" w:color="auto"/>
        <w:left w:val="none" w:sz="0" w:space="0" w:color="auto"/>
        <w:bottom w:val="none" w:sz="0" w:space="0" w:color="auto"/>
        <w:right w:val="none" w:sz="0" w:space="0" w:color="auto"/>
      </w:divBdr>
    </w:div>
    <w:div w:id="1494685495">
      <w:bodyDiv w:val="1"/>
      <w:marLeft w:val="0"/>
      <w:marRight w:val="0"/>
      <w:marTop w:val="0"/>
      <w:marBottom w:val="0"/>
      <w:divBdr>
        <w:top w:val="none" w:sz="0" w:space="0" w:color="auto"/>
        <w:left w:val="none" w:sz="0" w:space="0" w:color="auto"/>
        <w:bottom w:val="none" w:sz="0" w:space="0" w:color="auto"/>
        <w:right w:val="none" w:sz="0" w:space="0" w:color="auto"/>
      </w:divBdr>
    </w:div>
    <w:div w:id="1498885485">
      <w:bodyDiv w:val="1"/>
      <w:marLeft w:val="0"/>
      <w:marRight w:val="0"/>
      <w:marTop w:val="0"/>
      <w:marBottom w:val="0"/>
      <w:divBdr>
        <w:top w:val="none" w:sz="0" w:space="0" w:color="auto"/>
        <w:left w:val="none" w:sz="0" w:space="0" w:color="auto"/>
        <w:bottom w:val="none" w:sz="0" w:space="0" w:color="auto"/>
        <w:right w:val="none" w:sz="0" w:space="0" w:color="auto"/>
      </w:divBdr>
    </w:div>
    <w:div w:id="1509368859">
      <w:bodyDiv w:val="1"/>
      <w:marLeft w:val="0"/>
      <w:marRight w:val="0"/>
      <w:marTop w:val="0"/>
      <w:marBottom w:val="0"/>
      <w:divBdr>
        <w:top w:val="none" w:sz="0" w:space="0" w:color="auto"/>
        <w:left w:val="none" w:sz="0" w:space="0" w:color="auto"/>
        <w:bottom w:val="none" w:sz="0" w:space="0" w:color="auto"/>
        <w:right w:val="none" w:sz="0" w:space="0" w:color="auto"/>
      </w:divBdr>
    </w:div>
    <w:div w:id="1517042911">
      <w:bodyDiv w:val="1"/>
      <w:marLeft w:val="0"/>
      <w:marRight w:val="0"/>
      <w:marTop w:val="0"/>
      <w:marBottom w:val="0"/>
      <w:divBdr>
        <w:top w:val="none" w:sz="0" w:space="0" w:color="auto"/>
        <w:left w:val="none" w:sz="0" w:space="0" w:color="auto"/>
        <w:bottom w:val="none" w:sz="0" w:space="0" w:color="auto"/>
        <w:right w:val="none" w:sz="0" w:space="0" w:color="auto"/>
      </w:divBdr>
    </w:div>
    <w:div w:id="1529952399">
      <w:bodyDiv w:val="1"/>
      <w:marLeft w:val="0"/>
      <w:marRight w:val="0"/>
      <w:marTop w:val="0"/>
      <w:marBottom w:val="0"/>
      <w:divBdr>
        <w:top w:val="none" w:sz="0" w:space="0" w:color="auto"/>
        <w:left w:val="none" w:sz="0" w:space="0" w:color="auto"/>
        <w:bottom w:val="none" w:sz="0" w:space="0" w:color="auto"/>
        <w:right w:val="none" w:sz="0" w:space="0" w:color="auto"/>
      </w:divBdr>
    </w:div>
    <w:div w:id="1532575498">
      <w:bodyDiv w:val="1"/>
      <w:marLeft w:val="0"/>
      <w:marRight w:val="0"/>
      <w:marTop w:val="0"/>
      <w:marBottom w:val="0"/>
      <w:divBdr>
        <w:top w:val="none" w:sz="0" w:space="0" w:color="auto"/>
        <w:left w:val="none" w:sz="0" w:space="0" w:color="auto"/>
        <w:bottom w:val="none" w:sz="0" w:space="0" w:color="auto"/>
        <w:right w:val="none" w:sz="0" w:space="0" w:color="auto"/>
      </w:divBdr>
    </w:div>
    <w:div w:id="1533223315">
      <w:bodyDiv w:val="1"/>
      <w:marLeft w:val="0"/>
      <w:marRight w:val="0"/>
      <w:marTop w:val="0"/>
      <w:marBottom w:val="0"/>
      <w:divBdr>
        <w:top w:val="none" w:sz="0" w:space="0" w:color="auto"/>
        <w:left w:val="none" w:sz="0" w:space="0" w:color="auto"/>
        <w:bottom w:val="none" w:sz="0" w:space="0" w:color="auto"/>
        <w:right w:val="none" w:sz="0" w:space="0" w:color="auto"/>
      </w:divBdr>
    </w:div>
    <w:div w:id="1539707525">
      <w:bodyDiv w:val="1"/>
      <w:marLeft w:val="0"/>
      <w:marRight w:val="0"/>
      <w:marTop w:val="0"/>
      <w:marBottom w:val="0"/>
      <w:divBdr>
        <w:top w:val="none" w:sz="0" w:space="0" w:color="auto"/>
        <w:left w:val="none" w:sz="0" w:space="0" w:color="auto"/>
        <w:bottom w:val="none" w:sz="0" w:space="0" w:color="auto"/>
        <w:right w:val="none" w:sz="0" w:space="0" w:color="auto"/>
      </w:divBdr>
    </w:div>
    <w:div w:id="1543442547">
      <w:bodyDiv w:val="1"/>
      <w:marLeft w:val="0"/>
      <w:marRight w:val="0"/>
      <w:marTop w:val="0"/>
      <w:marBottom w:val="0"/>
      <w:divBdr>
        <w:top w:val="none" w:sz="0" w:space="0" w:color="auto"/>
        <w:left w:val="none" w:sz="0" w:space="0" w:color="auto"/>
        <w:bottom w:val="none" w:sz="0" w:space="0" w:color="auto"/>
        <w:right w:val="none" w:sz="0" w:space="0" w:color="auto"/>
      </w:divBdr>
    </w:div>
    <w:div w:id="1545676344">
      <w:bodyDiv w:val="1"/>
      <w:marLeft w:val="0"/>
      <w:marRight w:val="0"/>
      <w:marTop w:val="0"/>
      <w:marBottom w:val="0"/>
      <w:divBdr>
        <w:top w:val="none" w:sz="0" w:space="0" w:color="auto"/>
        <w:left w:val="none" w:sz="0" w:space="0" w:color="auto"/>
        <w:bottom w:val="none" w:sz="0" w:space="0" w:color="auto"/>
        <w:right w:val="none" w:sz="0" w:space="0" w:color="auto"/>
      </w:divBdr>
    </w:div>
    <w:div w:id="1562710064">
      <w:bodyDiv w:val="1"/>
      <w:marLeft w:val="0"/>
      <w:marRight w:val="0"/>
      <w:marTop w:val="0"/>
      <w:marBottom w:val="0"/>
      <w:divBdr>
        <w:top w:val="none" w:sz="0" w:space="0" w:color="auto"/>
        <w:left w:val="none" w:sz="0" w:space="0" w:color="auto"/>
        <w:bottom w:val="none" w:sz="0" w:space="0" w:color="auto"/>
        <w:right w:val="none" w:sz="0" w:space="0" w:color="auto"/>
      </w:divBdr>
    </w:div>
    <w:div w:id="1568296050">
      <w:bodyDiv w:val="1"/>
      <w:marLeft w:val="0"/>
      <w:marRight w:val="0"/>
      <w:marTop w:val="0"/>
      <w:marBottom w:val="0"/>
      <w:divBdr>
        <w:top w:val="none" w:sz="0" w:space="0" w:color="auto"/>
        <w:left w:val="none" w:sz="0" w:space="0" w:color="auto"/>
        <w:bottom w:val="none" w:sz="0" w:space="0" w:color="auto"/>
        <w:right w:val="none" w:sz="0" w:space="0" w:color="auto"/>
      </w:divBdr>
    </w:div>
    <w:div w:id="1576697157">
      <w:bodyDiv w:val="1"/>
      <w:marLeft w:val="0"/>
      <w:marRight w:val="0"/>
      <w:marTop w:val="0"/>
      <w:marBottom w:val="0"/>
      <w:divBdr>
        <w:top w:val="none" w:sz="0" w:space="0" w:color="auto"/>
        <w:left w:val="none" w:sz="0" w:space="0" w:color="auto"/>
        <w:bottom w:val="none" w:sz="0" w:space="0" w:color="auto"/>
        <w:right w:val="none" w:sz="0" w:space="0" w:color="auto"/>
      </w:divBdr>
    </w:div>
    <w:div w:id="1579637357">
      <w:bodyDiv w:val="1"/>
      <w:marLeft w:val="0"/>
      <w:marRight w:val="0"/>
      <w:marTop w:val="0"/>
      <w:marBottom w:val="0"/>
      <w:divBdr>
        <w:top w:val="none" w:sz="0" w:space="0" w:color="auto"/>
        <w:left w:val="none" w:sz="0" w:space="0" w:color="auto"/>
        <w:bottom w:val="none" w:sz="0" w:space="0" w:color="auto"/>
        <w:right w:val="none" w:sz="0" w:space="0" w:color="auto"/>
      </w:divBdr>
    </w:div>
    <w:div w:id="1582251642">
      <w:bodyDiv w:val="1"/>
      <w:marLeft w:val="0"/>
      <w:marRight w:val="0"/>
      <w:marTop w:val="0"/>
      <w:marBottom w:val="0"/>
      <w:divBdr>
        <w:top w:val="none" w:sz="0" w:space="0" w:color="auto"/>
        <w:left w:val="none" w:sz="0" w:space="0" w:color="auto"/>
        <w:bottom w:val="none" w:sz="0" w:space="0" w:color="auto"/>
        <w:right w:val="none" w:sz="0" w:space="0" w:color="auto"/>
      </w:divBdr>
    </w:div>
    <w:div w:id="1584797722">
      <w:bodyDiv w:val="1"/>
      <w:marLeft w:val="0"/>
      <w:marRight w:val="0"/>
      <w:marTop w:val="0"/>
      <w:marBottom w:val="0"/>
      <w:divBdr>
        <w:top w:val="none" w:sz="0" w:space="0" w:color="auto"/>
        <w:left w:val="none" w:sz="0" w:space="0" w:color="auto"/>
        <w:bottom w:val="none" w:sz="0" w:space="0" w:color="auto"/>
        <w:right w:val="none" w:sz="0" w:space="0" w:color="auto"/>
      </w:divBdr>
    </w:div>
    <w:div w:id="1585456957">
      <w:bodyDiv w:val="1"/>
      <w:marLeft w:val="0"/>
      <w:marRight w:val="0"/>
      <w:marTop w:val="0"/>
      <w:marBottom w:val="0"/>
      <w:divBdr>
        <w:top w:val="none" w:sz="0" w:space="0" w:color="auto"/>
        <w:left w:val="none" w:sz="0" w:space="0" w:color="auto"/>
        <w:bottom w:val="none" w:sz="0" w:space="0" w:color="auto"/>
        <w:right w:val="none" w:sz="0" w:space="0" w:color="auto"/>
      </w:divBdr>
    </w:div>
    <w:div w:id="1586576593">
      <w:bodyDiv w:val="1"/>
      <w:marLeft w:val="0"/>
      <w:marRight w:val="0"/>
      <w:marTop w:val="0"/>
      <w:marBottom w:val="0"/>
      <w:divBdr>
        <w:top w:val="none" w:sz="0" w:space="0" w:color="auto"/>
        <w:left w:val="none" w:sz="0" w:space="0" w:color="auto"/>
        <w:bottom w:val="none" w:sz="0" w:space="0" w:color="auto"/>
        <w:right w:val="none" w:sz="0" w:space="0" w:color="auto"/>
      </w:divBdr>
    </w:div>
    <w:div w:id="1588535606">
      <w:bodyDiv w:val="1"/>
      <w:marLeft w:val="0"/>
      <w:marRight w:val="0"/>
      <w:marTop w:val="0"/>
      <w:marBottom w:val="0"/>
      <w:divBdr>
        <w:top w:val="none" w:sz="0" w:space="0" w:color="auto"/>
        <w:left w:val="none" w:sz="0" w:space="0" w:color="auto"/>
        <w:bottom w:val="none" w:sz="0" w:space="0" w:color="auto"/>
        <w:right w:val="none" w:sz="0" w:space="0" w:color="auto"/>
      </w:divBdr>
    </w:div>
    <w:div w:id="1591308779">
      <w:bodyDiv w:val="1"/>
      <w:marLeft w:val="0"/>
      <w:marRight w:val="0"/>
      <w:marTop w:val="0"/>
      <w:marBottom w:val="0"/>
      <w:divBdr>
        <w:top w:val="none" w:sz="0" w:space="0" w:color="auto"/>
        <w:left w:val="none" w:sz="0" w:space="0" w:color="auto"/>
        <w:bottom w:val="none" w:sz="0" w:space="0" w:color="auto"/>
        <w:right w:val="none" w:sz="0" w:space="0" w:color="auto"/>
      </w:divBdr>
    </w:div>
    <w:div w:id="1597058170">
      <w:bodyDiv w:val="1"/>
      <w:marLeft w:val="0"/>
      <w:marRight w:val="0"/>
      <w:marTop w:val="0"/>
      <w:marBottom w:val="0"/>
      <w:divBdr>
        <w:top w:val="none" w:sz="0" w:space="0" w:color="auto"/>
        <w:left w:val="none" w:sz="0" w:space="0" w:color="auto"/>
        <w:bottom w:val="none" w:sz="0" w:space="0" w:color="auto"/>
        <w:right w:val="none" w:sz="0" w:space="0" w:color="auto"/>
      </w:divBdr>
    </w:div>
    <w:div w:id="1600285665">
      <w:bodyDiv w:val="1"/>
      <w:marLeft w:val="0"/>
      <w:marRight w:val="0"/>
      <w:marTop w:val="0"/>
      <w:marBottom w:val="0"/>
      <w:divBdr>
        <w:top w:val="none" w:sz="0" w:space="0" w:color="auto"/>
        <w:left w:val="none" w:sz="0" w:space="0" w:color="auto"/>
        <w:bottom w:val="none" w:sz="0" w:space="0" w:color="auto"/>
        <w:right w:val="none" w:sz="0" w:space="0" w:color="auto"/>
      </w:divBdr>
    </w:div>
    <w:div w:id="1600332456">
      <w:bodyDiv w:val="1"/>
      <w:marLeft w:val="0"/>
      <w:marRight w:val="0"/>
      <w:marTop w:val="0"/>
      <w:marBottom w:val="0"/>
      <w:divBdr>
        <w:top w:val="none" w:sz="0" w:space="0" w:color="auto"/>
        <w:left w:val="none" w:sz="0" w:space="0" w:color="auto"/>
        <w:bottom w:val="none" w:sz="0" w:space="0" w:color="auto"/>
        <w:right w:val="none" w:sz="0" w:space="0" w:color="auto"/>
      </w:divBdr>
    </w:div>
    <w:div w:id="1605726681">
      <w:bodyDiv w:val="1"/>
      <w:marLeft w:val="0"/>
      <w:marRight w:val="0"/>
      <w:marTop w:val="0"/>
      <w:marBottom w:val="0"/>
      <w:divBdr>
        <w:top w:val="none" w:sz="0" w:space="0" w:color="auto"/>
        <w:left w:val="none" w:sz="0" w:space="0" w:color="auto"/>
        <w:bottom w:val="none" w:sz="0" w:space="0" w:color="auto"/>
        <w:right w:val="none" w:sz="0" w:space="0" w:color="auto"/>
      </w:divBdr>
    </w:div>
    <w:div w:id="1609191330">
      <w:bodyDiv w:val="1"/>
      <w:marLeft w:val="0"/>
      <w:marRight w:val="0"/>
      <w:marTop w:val="0"/>
      <w:marBottom w:val="0"/>
      <w:divBdr>
        <w:top w:val="none" w:sz="0" w:space="0" w:color="auto"/>
        <w:left w:val="none" w:sz="0" w:space="0" w:color="auto"/>
        <w:bottom w:val="none" w:sz="0" w:space="0" w:color="auto"/>
        <w:right w:val="none" w:sz="0" w:space="0" w:color="auto"/>
      </w:divBdr>
    </w:div>
    <w:div w:id="1614170249">
      <w:bodyDiv w:val="1"/>
      <w:marLeft w:val="0"/>
      <w:marRight w:val="0"/>
      <w:marTop w:val="0"/>
      <w:marBottom w:val="0"/>
      <w:divBdr>
        <w:top w:val="none" w:sz="0" w:space="0" w:color="auto"/>
        <w:left w:val="none" w:sz="0" w:space="0" w:color="auto"/>
        <w:bottom w:val="none" w:sz="0" w:space="0" w:color="auto"/>
        <w:right w:val="none" w:sz="0" w:space="0" w:color="auto"/>
      </w:divBdr>
    </w:div>
    <w:div w:id="1614245639">
      <w:bodyDiv w:val="1"/>
      <w:marLeft w:val="0"/>
      <w:marRight w:val="0"/>
      <w:marTop w:val="0"/>
      <w:marBottom w:val="0"/>
      <w:divBdr>
        <w:top w:val="none" w:sz="0" w:space="0" w:color="auto"/>
        <w:left w:val="none" w:sz="0" w:space="0" w:color="auto"/>
        <w:bottom w:val="none" w:sz="0" w:space="0" w:color="auto"/>
        <w:right w:val="none" w:sz="0" w:space="0" w:color="auto"/>
      </w:divBdr>
    </w:div>
    <w:div w:id="1620062166">
      <w:bodyDiv w:val="1"/>
      <w:marLeft w:val="0"/>
      <w:marRight w:val="0"/>
      <w:marTop w:val="0"/>
      <w:marBottom w:val="0"/>
      <w:divBdr>
        <w:top w:val="none" w:sz="0" w:space="0" w:color="auto"/>
        <w:left w:val="none" w:sz="0" w:space="0" w:color="auto"/>
        <w:bottom w:val="none" w:sz="0" w:space="0" w:color="auto"/>
        <w:right w:val="none" w:sz="0" w:space="0" w:color="auto"/>
      </w:divBdr>
    </w:div>
    <w:div w:id="1632200687">
      <w:bodyDiv w:val="1"/>
      <w:marLeft w:val="0"/>
      <w:marRight w:val="0"/>
      <w:marTop w:val="0"/>
      <w:marBottom w:val="0"/>
      <w:divBdr>
        <w:top w:val="none" w:sz="0" w:space="0" w:color="auto"/>
        <w:left w:val="none" w:sz="0" w:space="0" w:color="auto"/>
        <w:bottom w:val="none" w:sz="0" w:space="0" w:color="auto"/>
        <w:right w:val="none" w:sz="0" w:space="0" w:color="auto"/>
      </w:divBdr>
    </w:div>
    <w:div w:id="1634943550">
      <w:bodyDiv w:val="1"/>
      <w:marLeft w:val="0"/>
      <w:marRight w:val="0"/>
      <w:marTop w:val="0"/>
      <w:marBottom w:val="0"/>
      <w:divBdr>
        <w:top w:val="none" w:sz="0" w:space="0" w:color="auto"/>
        <w:left w:val="none" w:sz="0" w:space="0" w:color="auto"/>
        <w:bottom w:val="none" w:sz="0" w:space="0" w:color="auto"/>
        <w:right w:val="none" w:sz="0" w:space="0" w:color="auto"/>
      </w:divBdr>
    </w:div>
    <w:div w:id="1648054288">
      <w:bodyDiv w:val="1"/>
      <w:marLeft w:val="0"/>
      <w:marRight w:val="0"/>
      <w:marTop w:val="0"/>
      <w:marBottom w:val="0"/>
      <w:divBdr>
        <w:top w:val="none" w:sz="0" w:space="0" w:color="auto"/>
        <w:left w:val="none" w:sz="0" w:space="0" w:color="auto"/>
        <w:bottom w:val="none" w:sz="0" w:space="0" w:color="auto"/>
        <w:right w:val="none" w:sz="0" w:space="0" w:color="auto"/>
      </w:divBdr>
    </w:div>
    <w:div w:id="1649282944">
      <w:bodyDiv w:val="1"/>
      <w:marLeft w:val="0"/>
      <w:marRight w:val="0"/>
      <w:marTop w:val="0"/>
      <w:marBottom w:val="0"/>
      <w:divBdr>
        <w:top w:val="none" w:sz="0" w:space="0" w:color="auto"/>
        <w:left w:val="none" w:sz="0" w:space="0" w:color="auto"/>
        <w:bottom w:val="none" w:sz="0" w:space="0" w:color="auto"/>
        <w:right w:val="none" w:sz="0" w:space="0" w:color="auto"/>
      </w:divBdr>
    </w:div>
    <w:div w:id="1652826292">
      <w:bodyDiv w:val="1"/>
      <w:marLeft w:val="0"/>
      <w:marRight w:val="0"/>
      <w:marTop w:val="0"/>
      <w:marBottom w:val="0"/>
      <w:divBdr>
        <w:top w:val="none" w:sz="0" w:space="0" w:color="auto"/>
        <w:left w:val="none" w:sz="0" w:space="0" w:color="auto"/>
        <w:bottom w:val="none" w:sz="0" w:space="0" w:color="auto"/>
        <w:right w:val="none" w:sz="0" w:space="0" w:color="auto"/>
      </w:divBdr>
    </w:div>
    <w:div w:id="1656183332">
      <w:bodyDiv w:val="1"/>
      <w:marLeft w:val="0"/>
      <w:marRight w:val="0"/>
      <w:marTop w:val="0"/>
      <w:marBottom w:val="0"/>
      <w:divBdr>
        <w:top w:val="none" w:sz="0" w:space="0" w:color="auto"/>
        <w:left w:val="none" w:sz="0" w:space="0" w:color="auto"/>
        <w:bottom w:val="none" w:sz="0" w:space="0" w:color="auto"/>
        <w:right w:val="none" w:sz="0" w:space="0" w:color="auto"/>
      </w:divBdr>
    </w:div>
    <w:div w:id="1657610677">
      <w:bodyDiv w:val="1"/>
      <w:marLeft w:val="0"/>
      <w:marRight w:val="0"/>
      <w:marTop w:val="0"/>
      <w:marBottom w:val="0"/>
      <w:divBdr>
        <w:top w:val="none" w:sz="0" w:space="0" w:color="auto"/>
        <w:left w:val="none" w:sz="0" w:space="0" w:color="auto"/>
        <w:bottom w:val="none" w:sz="0" w:space="0" w:color="auto"/>
        <w:right w:val="none" w:sz="0" w:space="0" w:color="auto"/>
      </w:divBdr>
    </w:div>
    <w:div w:id="1658457772">
      <w:bodyDiv w:val="1"/>
      <w:marLeft w:val="0"/>
      <w:marRight w:val="0"/>
      <w:marTop w:val="0"/>
      <w:marBottom w:val="0"/>
      <w:divBdr>
        <w:top w:val="none" w:sz="0" w:space="0" w:color="auto"/>
        <w:left w:val="none" w:sz="0" w:space="0" w:color="auto"/>
        <w:bottom w:val="none" w:sz="0" w:space="0" w:color="auto"/>
        <w:right w:val="none" w:sz="0" w:space="0" w:color="auto"/>
      </w:divBdr>
    </w:div>
    <w:div w:id="1658874078">
      <w:bodyDiv w:val="1"/>
      <w:marLeft w:val="0"/>
      <w:marRight w:val="0"/>
      <w:marTop w:val="0"/>
      <w:marBottom w:val="0"/>
      <w:divBdr>
        <w:top w:val="none" w:sz="0" w:space="0" w:color="auto"/>
        <w:left w:val="none" w:sz="0" w:space="0" w:color="auto"/>
        <w:bottom w:val="none" w:sz="0" w:space="0" w:color="auto"/>
        <w:right w:val="none" w:sz="0" w:space="0" w:color="auto"/>
      </w:divBdr>
    </w:div>
    <w:div w:id="1666013186">
      <w:bodyDiv w:val="1"/>
      <w:marLeft w:val="0"/>
      <w:marRight w:val="0"/>
      <w:marTop w:val="0"/>
      <w:marBottom w:val="0"/>
      <w:divBdr>
        <w:top w:val="none" w:sz="0" w:space="0" w:color="auto"/>
        <w:left w:val="none" w:sz="0" w:space="0" w:color="auto"/>
        <w:bottom w:val="none" w:sz="0" w:space="0" w:color="auto"/>
        <w:right w:val="none" w:sz="0" w:space="0" w:color="auto"/>
      </w:divBdr>
    </w:div>
    <w:div w:id="1679235219">
      <w:bodyDiv w:val="1"/>
      <w:marLeft w:val="0"/>
      <w:marRight w:val="0"/>
      <w:marTop w:val="0"/>
      <w:marBottom w:val="0"/>
      <w:divBdr>
        <w:top w:val="none" w:sz="0" w:space="0" w:color="auto"/>
        <w:left w:val="none" w:sz="0" w:space="0" w:color="auto"/>
        <w:bottom w:val="none" w:sz="0" w:space="0" w:color="auto"/>
        <w:right w:val="none" w:sz="0" w:space="0" w:color="auto"/>
      </w:divBdr>
    </w:div>
    <w:div w:id="1699819577">
      <w:bodyDiv w:val="1"/>
      <w:marLeft w:val="0"/>
      <w:marRight w:val="0"/>
      <w:marTop w:val="0"/>
      <w:marBottom w:val="0"/>
      <w:divBdr>
        <w:top w:val="none" w:sz="0" w:space="0" w:color="auto"/>
        <w:left w:val="none" w:sz="0" w:space="0" w:color="auto"/>
        <w:bottom w:val="none" w:sz="0" w:space="0" w:color="auto"/>
        <w:right w:val="none" w:sz="0" w:space="0" w:color="auto"/>
      </w:divBdr>
    </w:div>
    <w:div w:id="1701541259">
      <w:bodyDiv w:val="1"/>
      <w:marLeft w:val="0"/>
      <w:marRight w:val="0"/>
      <w:marTop w:val="0"/>
      <w:marBottom w:val="0"/>
      <w:divBdr>
        <w:top w:val="none" w:sz="0" w:space="0" w:color="auto"/>
        <w:left w:val="none" w:sz="0" w:space="0" w:color="auto"/>
        <w:bottom w:val="none" w:sz="0" w:space="0" w:color="auto"/>
        <w:right w:val="none" w:sz="0" w:space="0" w:color="auto"/>
      </w:divBdr>
    </w:div>
    <w:div w:id="1702048823">
      <w:bodyDiv w:val="1"/>
      <w:marLeft w:val="0"/>
      <w:marRight w:val="0"/>
      <w:marTop w:val="0"/>
      <w:marBottom w:val="0"/>
      <w:divBdr>
        <w:top w:val="none" w:sz="0" w:space="0" w:color="auto"/>
        <w:left w:val="none" w:sz="0" w:space="0" w:color="auto"/>
        <w:bottom w:val="none" w:sz="0" w:space="0" w:color="auto"/>
        <w:right w:val="none" w:sz="0" w:space="0" w:color="auto"/>
      </w:divBdr>
    </w:div>
    <w:div w:id="1718318629">
      <w:bodyDiv w:val="1"/>
      <w:marLeft w:val="0"/>
      <w:marRight w:val="0"/>
      <w:marTop w:val="0"/>
      <w:marBottom w:val="0"/>
      <w:divBdr>
        <w:top w:val="none" w:sz="0" w:space="0" w:color="auto"/>
        <w:left w:val="none" w:sz="0" w:space="0" w:color="auto"/>
        <w:bottom w:val="none" w:sz="0" w:space="0" w:color="auto"/>
        <w:right w:val="none" w:sz="0" w:space="0" w:color="auto"/>
      </w:divBdr>
    </w:div>
    <w:div w:id="1743679098">
      <w:bodyDiv w:val="1"/>
      <w:marLeft w:val="0"/>
      <w:marRight w:val="0"/>
      <w:marTop w:val="0"/>
      <w:marBottom w:val="0"/>
      <w:divBdr>
        <w:top w:val="none" w:sz="0" w:space="0" w:color="auto"/>
        <w:left w:val="none" w:sz="0" w:space="0" w:color="auto"/>
        <w:bottom w:val="none" w:sz="0" w:space="0" w:color="auto"/>
        <w:right w:val="none" w:sz="0" w:space="0" w:color="auto"/>
      </w:divBdr>
    </w:div>
    <w:div w:id="1746797777">
      <w:bodyDiv w:val="1"/>
      <w:marLeft w:val="0"/>
      <w:marRight w:val="0"/>
      <w:marTop w:val="0"/>
      <w:marBottom w:val="0"/>
      <w:divBdr>
        <w:top w:val="none" w:sz="0" w:space="0" w:color="auto"/>
        <w:left w:val="none" w:sz="0" w:space="0" w:color="auto"/>
        <w:bottom w:val="none" w:sz="0" w:space="0" w:color="auto"/>
        <w:right w:val="none" w:sz="0" w:space="0" w:color="auto"/>
      </w:divBdr>
    </w:div>
    <w:div w:id="1747845988">
      <w:bodyDiv w:val="1"/>
      <w:marLeft w:val="0"/>
      <w:marRight w:val="0"/>
      <w:marTop w:val="0"/>
      <w:marBottom w:val="0"/>
      <w:divBdr>
        <w:top w:val="none" w:sz="0" w:space="0" w:color="auto"/>
        <w:left w:val="none" w:sz="0" w:space="0" w:color="auto"/>
        <w:bottom w:val="none" w:sz="0" w:space="0" w:color="auto"/>
        <w:right w:val="none" w:sz="0" w:space="0" w:color="auto"/>
      </w:divBdr>
    </w:div>
    <w:div w:id="1756240401">
      <w:bodyDiv w:val="1"/>
      <w:marLeft w:val="0"/>
      <w:marRight w:val="0"/>
      <w:marTop w:val="0"/>
      <w:marBottom w:val="0"/>
      <w:divBdr>
        <w:top w:val="none" w:sz="0" w:space="0" w:color="auto"/>
        <w:left w:val="none" w:sz="0" w:space="0" w:color="auto"/>
        <w:bottom w:val="none" w:sz="0" w:space="0" w:color="auto"/>
        <w:right w:val="none" w:sz="0" w:space="0" w:color="auto"/>
      </w:divBdr>
    </w:div>
    <w:div w:id="1756783003">
      <w:bodyDiv w:val="1"/>
      <w:marLeft w:val="0"/>
      <w:marRight w:val="0"/>
      <w:marTop w:val="0"/>
      <w:marBottom w:val="0"/>
      <w:divBdr>
        <w:top w:val="none" w:sz="0" w:space="0" w:color="auto"/>
        <w:left w:val="none" w:sz="0" w:space="0" w:color="auto"/>
        <w:bottom w:val="none" w:sz="0" w:space="0" w:color="auto"/>
        <w:right w:val="none" w:sz="0" w:space="0" w:color="auto"/>
      </w:divBdr>
    </w:div>
    <w:div w:id="1757625300">
      <w:bodyDiv w:val="1"/>
      <w:marLeft w:val="0"/>
      <w:marRight w:val="0"/>
      <w:marTop w:val="0"/>
      <w:marBottom w:val="0"/>
      <w:divBdr>
        <w:top w:val="none" w:sz="0" w:space="0" w:color="auto"/>
        <w:left w:val="none" w:sz="0" w:space="0" w:color="auto"/>
        <w:bottom w:val="none" w:sz="0" w:space="0" w:color="auto"/>
        <w:right w:val="none" w:sz="0" w:space="0" w:color="auto"/>
      </w:divBdr>
    </w:div>
    <w:div w:id="1757897289">
      <w:bodyDiv w:val="1"/>
      <w:marLeft w:val="0"/>
      <w:marRight w:val="0"/>
      <w:marTop w:val="0"/>
      <w:marBottom w:val="0"/>
      <w:divBdr>
        <w:top w:val="none" w:sz="0" w:space="0" w:color="auto"/>
        <w:left w:val="none" w:sz="0" w:space="0" w:color="auto"/>
        <w:bottom w:val="none" w:sz="0" w:space="0" w:color="auto"/>
        <w:right w:val="none" w:sz="0" w:space="0" w:color="auto"/>
      </w:divBdr>
    </w:div>
    <w:div w:id="1759398569">
      <w:bodyDiv w:val="1"/>
      <w:marLeft w:val="0"/>
      <w:marRight w:val="0"/>
      <w:marTop w:val="0"/>
      <w:marBottom w:val="0"/>
      <w:divBdr>
        <w:top w:val="none" w:sz="0" w:space="0" w:color="auto"/>
        <w:left w:val="none" w:sz="0" w:space="0" w:color="auto"/>
        <w:bottom w:val="none" w:sz="0" w:space="0" w:color="auto"/>
        <w:right w:val="none" w:sz="0" w:space="0" w:color="auto"/>
      </w:divBdr>
    </w:div>
    <w:div w:id="1771781212">
      <w:bodyDiv w:val="1"/>
      <w:marLeft w:val="0"/>
      <w:marRight w:val="0"/>
      <w:marTop w:val="0"/>
      <w:marBottom w:val="0"/>
      <w:divBdr>
        <w:top w:val="none" w:sz="0" w:space="0" w:color="auto"/>
        <w:left w:val="none" w:sz="0" w:space="0" w:color="auto"/>
        <w:bottom w:val="none" w:sz="0" w:space="0" w:color="auto"/>
        <w:right w:val="none" w:sz="0" w:space="0" w:color="auto"/>
      </w:divBdr>
    </w:div>
    <w:div w:id="1773549734">
      <w:bodyDiv w:val="1"/>
      <w:marLeft w:val="0"/>
      <w:marRight w:val="0"/>
      <w:marTop w:val="0"/>
      <w:marBottom w:val="0"/>
      <w:divBdr>
        <w:top w:val="none" w:sz="0" w:space="0" w:color="auto"/>
        <w:left w:val="none" w:sz="0" w:space="0" w:color="auto"/>
        <w:bottom w:val="none" w:sz="0" w:space="0" w:color="auto"/>
        <w:right w:val="none" w:sz="0" w:space="0" w:color="auto"/>
      </w:divBdr>
    </w:div>
    <w:div w:id="1779983668">
      <w:bodyDiv w:val="1"/>
      <w:marLeft w:val="0"/>
      <w:marRight w:val="0"/>
      <w:marTop w:val="0"/>
      <w:marBottom w:val="0"/>
      <w:divBdr>
        <w:top w:val="none" w:sz="0" w:space="0" w:color="auto"/>
        <w:left w:val="none" w:sz="0" w:space="0" w:color="auto"/>
        <w:bottom w:val="none" w:sz="0" w:space="0" w:color="auto"/>
        <w:right w:val="none" w:sz="0" w:space="0" w:color="auto"/>
      </w:divBdr>
    </w:div>
    <w:div w:id="1780180516">
      <w:bodyDiv w:val="1"/>
      <w:marLeft w:val="0"/>
      <w:marRight w:val="0"/>
      <w:marTop w:val="0"/>
      <w:marBottom w:val="0"/>
      <w:divBdr>
        <w:top w:val="none" w:sz="0" w:space="0" w:color="auto"/>
        <w:left w:val="none" w:sz="0" w:space="0" w:color="auto"/>
        <w:bottom w:val="none" w:sz="0" w:space="0" w:color="auto"/>
        <w:right w:val="none" w:sz="0" w:space="0" w:color="auto"/>
      </w:divBdr>
    </w:div>
    <w:div w:id="1782989681">
      <w:bodyDiv w:val="1"/>
      <w:marLeft w:val="0"/>
      <w:marRight w:val="0"/>
      <w:marTop w:val="0"/>
      <w:marBottom w:val="0"/>
      <w:divBdr>
        <w:top w:val="none" w:sz="0" w:space="0" w:color="auto"/>
        <w:left w:val="none" w:sz="0" w:space="0" w:color="auto"/>
        <w:bottom w:val="none" w:sz="0" w:space="0" w:color="auto"/>
        <w:right w:val="none" w:sz="0" w:space="0" w:color="auto"/>
      </w:divBdr>
    </w:div>
    <w:div w:id="1786655228">
      <w:bodyDiv w:val="1"/>
      <w:marLeft w:val="0"/>
      <w:marRight w:val="0"/>
      <w:marTop w:val="0"/>
      <w:marBottom w:val="0"/>
      <w:divBdr>
        <w:top w:val="none" w:sz="0" w:space="0" w:color="auto"/>
        <w:left w:val="none" w:sz="0" w:space="0" w:color="auto"/>
        <w:bottom w:val="none" w:sz="0" w:space="0" w:color="auto"/>
        <w:right w:val="none" w:sz="0" w:space="0" w:color="auto"/>
      </w:divBdr>
    </w:div>
    <w:div w:id="1788313267">
      <w:bodyDiv w:val="1"/>
      <w:marLeft w:val="0"/>
      <w:marRight w:val="0"/>
      <w:marTop w:val="0"/>
      <w:marBottom w:val="0"/>
      <w:divBdr>
        <w:top w:val="none" w:sz="0" w:space="0" w:color="auto"/>
        <w:left w:val="none" w:sz="0" w:space="0" w:color="auto"/>
        <w:bottom w:val="none" w:sz="0" w:space="0" w:color="auto"/>
        <w:right w:val="none" w:sz="0" w:space="0" w:color="auto"/>
      </w:divBdr>
    </w:div>
    <w:div w:id="1793012416">
      <w:bodyDiv w:val="1"/>
      <w:marLeft w:val="0"/>
      <w:marRight w:val="0"/>
      <w:marTop w:val="0"/>
      <w:marBottom w:val="0"/>
      <w:divBdr>
        <w:top w:val="none" w:sz="0" w:space="0" w:color="auto"/>
        <w:left w:val="none" w:sz="0" w:space="0" w:color="auto"/>
        <w:bottom w:val="none" w:sz="0" w:space="0" w:color="auto"/>
        <w:right w:val="none" w:sz="0" w:space="0" w:color="auto"/>
      </w:divBdr>
    </w:div>
    <w:div w:id="1794254676">
      <w:bodyDiv w:val="1"/>
      <w:marLeft w:val="0"/>
      <w:marRight w:val="0"/>
      <w:marTop w:val="0"/>
      <w:marBottom w:val="0"/>
      <w:divBdr>
        <w:top w:val="none" w:sz="0" w:space="0" w:color="auto"/>
        <w:left w:val="none" w:sz="0" w:space="0" w:color="auto"/>
        <w:bottom w:val="none" w:sz="0" w:space="0" w:color="auto"/>
        <w:right w:val="none" w:sz="0" w:space="0" w:color="auto"/>
      </w:divBdr>
    </w:div>
    <w:div w:id="1800758608">
      <w:bodyDiv w:val="1"/>
      <w:marLeft w:val="0"/>
      <w:marRight w:val="0"/>
      <w:marTop w:val="0"/>
      <w:marBottom w:val="0"/>
      <w:divBdr>
        <w:top w:val="none" w:sz="0" w:space="0" w:color="auto"/>
        <w:left w:val="none" w:sz="0" w:space="0" w:color="auto"/>
        <w:bottom w:val="none" w:sz="0" w:space="0" w:color="auto"/>
        <w:right w:val="none" w:sz="0" w:space="0" w:color="auto"/>
      </w:divBdr>
    </w:div>
    <w:div w:id="1803694913">
      <w:bodyDiv w:val="1"/>
      <w:marLeft w:val="0"/>
      <w:marRight w:val="0"/>
      <w:marTop w:val="0"/>
      <w:marBottom w:val="0"/>
      <w:divBdr>
        <w:top w:val="none" w:sz="0" w:space="0" w:color="auto"/>
        <w:left w:val="none" w:sz="0" w:space="0" w:color="auto"/>
        <w:bottom w:val="none" w:sz="0" w:space="0" w:color="auto"/>
        <w:right w:val="none" w:sz="0" w:space="0" w:color="auto"/>
      </w:divBdr>
    </w:div>
    <w:div w:id="1809739462">
      <w:bodyDiv w:val="1"/>
      <w:marLeft w:val="0"/>
      <w:marRight w:val="0"/>
      <w:marTop w:val="0"/>
      <w:marBottom w:val="0"/>
      <w:divBdr>
        <w:top w:val="none" w:sz="0" w:space="0" w:color="auto"/>
        <w:left w:val="none" w:sz="0" w:space="0" w:color="auto"/>
        <w:bottom w:val="none" w:sz="0" w:space="0" w:color="auto"/>
        <w:right w:val="none" w:sz="0" w:space="0" w:color="auto"/>
      </w:divBdr>
    </w:div>
    <w:div w:id="1817994197">
      <w:bodyDiv w:val="1"/>
      <w:marLeft w:val="0"/>
      <w:marRight w:val="0"/>
      <w:marTop w:val="0"/>
      <w:marBottom w:val="0"/>
      <w:divBdr>
        <w:top w:val="none" w:sz="0" w:space="0" w:color="auto"/>
        <w:left w:val="none" w:sz="0" w:space="0" w:color="auto"/>
        <w:bottom w:val="none" w:sz="0" w:space="0" w:color="auto"/>
        <w:right w:val="none" w:sz="0" w:space="0" w:color="auto"/>
      </w:divBdr>
    </w:div>
    <w:div w:id="1819803805">
      <w:bodyDiv w:val="1"/>
      <w:marLeft w:val="0"/>
      <w:marRight w:val="0"/>
      <w:marTop w:val="0"/>
      <w:marBottom w:val="0"/>
      <w:divBdr>
        <w:top w:val="none" w:sz="0" w:space="0" w:color="auto"/>
        <w:left w:val="none" w:sz="0" w:space="0" w:color="auto"/>
        <w:bottom w:val="none" w:sz="0" w:space="0" w:color="auto"/>
        <w:right w:val="none" w:sz="0" w:space="0" w:color="auto"/>
      </w:divBdr>
    </w:div>
    <w:div w:id="1820462253">
      <w:bodyDiv w:val="1"/>
      <w:marLeft w:val="0"/>
      <w:marRight w:val="0"/>
      <w:marTop w:val="0"/>
      <w:marBottom w:val="0"/>
      <w:divBdr>
        <w:top w:val="none" w:sz="0" w:space="0" w:color="auto"/>
        <w:left w:val="none" w:sz="0" w:space="0" w:color="auto"/>
        <w:bottom w:val="none" w:sz="0" w:space="0" w:color="auto"/>
        <w:right w:val="none" w:sz="0" w:space="0" w:color="auto"/>
      </w:divBdr>
    </w:div>
    <w:div w:id="1821379942">
      <w:bodyDiv w:val="1"/>
      <w:marLeft w:val="0"/>
      <w:marRight w:val="0"/>
      <w:marTop w:val="0"/>
      <w:marBottom w:val="0"/>
      <w:divBdr>
        <w:top w:val="none" w:sz="0" w:space="0" w:color="auto"/>
        <w:left w:val="none" w:sz="0" w:space="0" w:color="auto"/>
        <w:bottom w:val="none" w:sz="0" w:space="0" w:color="auto"/>
        <w:right w:val="none" w:sz="0" w:space="0" w:color="auto"/>
      </w:divBdr>
    </w:div>
    <w:div w:id="1823546255">
      <w:bodyDiv w:val="1"/>
      <w:marLeft w:val="0"/>
      <w:marRight w:val="0"/>
      <w:marTop w:val="0"/>
      <w:marBottom w:val="0"/>
      <w:divBdr>
        <w:top w:val="none" w:sz="0" w:space="0" w:color="auto"/>
        <w:left w:val="none" w:sz="0" w:space="0" w:color="auto"/>
        <w:bottom w:val="none" w:sz="0" w:space="0" w:color="auto"/>
        <w:right w:val="none" w:sz="0" w:space="0" w:color="auto"/>
      </w:divBdr>
    </w:div>
    <w:div w:id="1826782109">
      <w:bodyDiv w:val="1"/>
      <w:marLeft w:val="0"/>
      <w:marRight w:val="0"/>
      <w:marTop w:val="0"/>
      <w:marBottom w:val="0"/>
      <w:divBdr>
        <w:top w:val="none" w:sz="0" w:space="0" w:color="auto"/>
        <w:left w:val="none" w:sz="0" w:space="0" w:color="auto"/>
        <w:bottom w:val="none" w:sz="0" w:space="0" w:color="auto"/>
        <w:right w:val="none" w:sz="0" w:space="0" w:color="auto"/>
      </w:divBdr>
    </w:div>
    <w:div w:id="1835757946">
      <w:bodyDiv w:val="1"/>
      <w:marLeft w:val="0"/>
      <w:marRight w:val="0"/>
      <w:marTop w:val="0"/>
      <w:marBottom w:val="0"/>
      <w:divBdr>
        <w:top w:val="none" w:sz="0" w:space="0" w:color="auto"/>
        <w:left w:val="none" w:sz="0" w:space="0" w:color="auto"/>
        <w:bottom w:val="none" w:sz="0" w:space="0" w:color="auto"/>
        <w:right w:val="none" w:sz="0" w:space="0" w:color="auto"/>
      </w:divBdr>
    </w:div>
    <w:div w:id="1839231229">
      <w:bodyDiv w:val="1"/>
      <w:marLeft w:val="0"/>
      <w:marRight w:val="0"/>
      <w:marTop w:val="0"/>
      <w:marBottom w:val="0"/>
      <w:divBdr>
        <w:top w:val="none" w:sz="0" w:space="0" w:color="auto"/>
        <w:left w:val="none" w:sz="0" w:space="0" w:color="auto"/>
        <w:bottom w:val="none" w:sz="0" w:space="0" w:color="auto"/>
        <w:right w:val="none" w:sz="0" w:space="0" w:color="auto"/>
      </w:divBdr>
    </w:div>
    <w:div w:id="1843081994">
      <w:bodyDiv w:val="1"/>
      <w:marLeft w:val="0"/>
      <w:marRight w:val="0"/>
      <w:marTop w:val="0"/>
      <w:marBottom w:val="0"/>
      <w:divBdr>
        <w:top w:val="none" w:sz="0" w:space="0" w:color="auto"/>
        <w:left w:val="none" w:sz="0" w:space="0" w:color="auto"/>
        <w:bottom w:val="none" w:sz="0" w:space="0" w:color="auto"/>
        <w:right w:val="none" w:sz="0" w:space="0" w:color="auto"/>
      </w:divBdr>
    </w:div>
    <w:div w:id="1849641286">
      <w:bodyDiv w:val="1"/>
      <w:marLeft w:val="0"/>
      <w:marRight w:val="0"/>
      <w:marTop w:val="0"/>
      <w:marBottom w:val="0"/>
      <w:divBdr>
        <w:top w:val="none" w:sz="0" w:space="0" w:color="auto"/>
        <w:left w:val="none" w:sz="0" w:space="0" w:color="auto"/>
        <w:bottom w:val="none" w:sz="0" w:space="0" w:color="auto"/>
        <w:right w:val="none" w:sz="0" w:space="0" w:color="auto"/>
      </w:divBdr>
    </w:div>
    <w:div w:id="1851528537">
      <w:bodyDiv w:val="1"/>
      <w:marLeft w:val="0"/>
      <w:marRight w:val="0"/>
      <w:marTop w:val="0"/>
      <w:marBottom w:val="0"/>
      <w:divBdr>
        <w:top w:val="none" w:sz="0" w:space="0" w:color="auto"/>
        <w:left w:val="none" w:sz="0" w:space="0" w:color="auto"/>
        <w:bottom w:val="none" w:sz="0" w:space="0" w:color="auto"/>
        <w:right w:val="none" w:sz="0" w:space="0" w:color="auto"/>
      </w:divBdr>
    </w:div>
    <w:div w:id="1853033434">
      <w:bodyDiv w:val="1"/>
      <w:marLeft w:val="0"/>
      <w:marRight w:val="0"/>
      <w:marTop w:val="0"/>
      <w:marBottom w:val="0"/>
      <w:divBdr>
        <w:top w:val="none" w:sz="0" w:space="0" w:color="auto"/>
        <w:left w:val="none" w:sz="0" w:space="0" w:color="auto"/>
        <w:bottom w:val="none" w:sz="0" w:space="0" w:color="auto"/>
        <w:right w:val="none" w:sz="0" w:space="0" w:color="auto"/>
      </w:divBdr>
    </w:div>
    <w:div w:id="1853378329">
      <w:bodyDiv w:val="1"/>
      <w:marLeft w:val="0"/>
      <w:marRight w:val="0"/>
      <w:marTop w:val="0"/>
      <w:marBottom w:val="0"/>
      <w:divBdr>
        <w:top w:val="none" w:sz="0" w:space="0" w:color="auto"/>
        <w:left w:val="none" w:sz="0" w:space="0" w:color="auto"/>
        <w:bottom w:val="none" w:sz="0" w:space="0" w:color="auto"/>
        <w:right w:val="none" w:sz="0" w:space="0" w:color="auto"/>
      </w:divBdr>
    </w:div>
    <w:div w:id="1853647918">
      <w:bodyDiv w:val="1"/>
      <w:marLeft w:val="0"/>
      <w:marRight w:val="0"/>
      <w:marTop w:val="0"/>
      <w:marBottom w:val="0"/>
      <w:divBdr>
        <w:top w:val="none" w:sz="0" w:space="0" w:color="auto"/>
        <w:left w:val="none" w:sz="0" w:space="0" w:color="auto"/>
        <w:bottom w:val="none" w:sz="0" w:space="0" w:color="auto"/>
        <w:right w:val="none" w:sz="0" w:space="0" w:color="auto"/>
      </w:divBdr>
    </w:div>
    <w:div w:id="1853837547">
      <w:bodyDiv w:val="1"/>
      <w:marLeft w:val="0"/>
      <w:marRight w:val="0"/>
      <w:marTop w:val="0"/>
      <w:marBottom w:val="0"/>
      <w:divBdr>
        <w:top w:val="none" w:sz="0" w:space="0" w:color="auto"/>
        <w:left w:val="none" w:sz="0" w:space="0" w:color="auto"/>
        <w:bottom w:val="none" w:sz="0" w:space="0" w:color="auto"/>
        <w:right w:val="none" w:sz="0" w:space="0" w:color="auto"/>
      </w:divBdr>
    </w:div>
    <w:div w:id="1855027309">
      <w:bodyDiv w:val="1"/>
      <w:marLeft w:val="0"/>
      <w:marRight w:val="0"/>
      <w:marTop w:val="0"/>
      <w:marBottom w:val="0"/>
      <w:divBdr>
        <w:top w:val="none" w:sz="0" w:space="0" w:color="auto"/>
        <w:left w:val="none" w:sz="0" w:space="0" w:color="auto"/>
        <w:bottom w:val="none" w:sz="0" w:space="0" w:color="auto"/>
        <w:right w:val="none" w:sz="0" w:space="0" w:color="auto"/>
      </w:divBdr>
    </w:div>
    <w:div w:id="1856730515">
      <w:bodyDiv w:val="1"/>
      <w:marLeft w:val="0"/>
      <w:marRight w:val="0"/>
      <w:marTop w:val="0"/>
      <w:marBottom w:val="0"/>
      <w:divBdr>
        <w:top w:val="none" w:sz="0" w:space="0" w:color="auto"/>
        <w:left w:val="none" w:sz="0" w:space="0" w:color="auto"/>
        <w:bottom w:val="none" w:sz="0" w:space="0" w:color="auto"/>
        <w:right w:val="none" w:sz="0" w:space="0" w:color="auto"/>
      </w:divBdr>
    </w:div>
    <w:div w:id="1866166745">
      <w:bodyDiv w:val="1"/>
      <w:marLeft w:val="0"/>
      <w:marRight w:val="0"/>
      <w:marTop w:val="0"/>
      <w:marBottom w:val="0"/>
      <w:divBdr>
        <w:top w:val="none" w:sz="0" w:space="0" w:color="auto"/>
        <w:left w:val="none" w:sz="0" w:space="0" w:color="auto"/>
        <w:bottom w:val="none" w:sz="0" w:space="0" w:color="auto"/>
        <w:right w:val="none" w:sz="0" w:space="0" w:color="auto"/>
      </w:divBdr>
    </w:div>
    <w:div w:id="1868369136">
      <w:bodyDiv w:val="1"/>
      <w:marLeft w:val="0"/>
      <w:marRight w:val="0"/>
      <w:marTop w:val="0"/>
      <w:marBottom w:val="0"/>
      <w:divBdr>
        <w:top w:val="none" w:sz="0" w:space="0" w:color="auto"/>
        <w:left w:val="none" w:sz="0" w:space="0" w:color="auto"/>
        <w:bottom w:val="none" w:sz="0" w:space="0" w:color="auto"/>
        <w:right w:val="none" w:sz="0" w:space="0" w:color="auto"/>
      </w:divBdr>
    </w:div>
    <w:div w:id="1871144195">
      <w:bodyDiv w:val="1"/>
      <w:marLeft w:val="0"/>
      <w:marRight w:val="0"/>
      <w:marTop w:val="0"/>
      <w:marBottom w:val="0"/>
      <w:divBdr>
        <w:top w:val="none" w:sz="0" w:space="0" w:color="auto"/>
        <w:left w:val="none" w:sz="0" w:space="0" w:color="auto"/>
        <w:bottom w:val="none" w:sz="0" w:space="0" w:color="auto"/>
        <w:right w:val="none" w:sz="0" w:space="0" w:color="auto"/>
      </w:divBdr>
    </w:div>
    <w:div w:id="1880119678">
      <w:bodyDiv w:val="1"/>
      <w:marLeft w:val="0"/>
      <w:marRight w:val="0"/>
      <w:marTop w:val="0"/>
      <w:marBottom w:val="0"/>
      <w:divBdr>
        <w:top w:val="none" w:sz="0" w:space="0" w:color="auto"/>
        <w:left w:val="none" w:sz="0" w:space="0" w:color="auto"/>
        <w:bottom w:val="none" w:sz="0" w:space="0" w:color="auto"/>
        <w:right w:val="none" w:sz="0" w:space="0" w:color="auto"/>
      </w:divBdr>
    </w:div>
    <w:div w:id="1888754959">
      <w:bodyDiv w:val="1"/>
      <w:marLeft w:val="0"/>
      <w:marRight w:val="0"/>
      <w:marTop w:val="0"/>
      <w:marBottom w:val="0"/>
      <w:divBdr>
        <w:top w:val="none" w:sz="0" w:space="0" w:color="auto"/>
        <w:left w:val="none" w:sz="0" w:space="0" w:color="auto"/>
        <w:bottom w:val="none" w:sz="0" w:space="0" w:color="auto"/>
        <w:right w:val="none" w:sz="0" w:space="0" w:color="auto"/>
      </w:divBdr>
    </w:div>
    <w:div w:id="1890264055">
      <w:bodyDiv w:val="1"/>
      <w:marLeft w:val="0"/>
      <w:marRight w:val="0"/>
      <w:marTop w:val="0"/>
      <w:marBottom w:val="0"/>
      <w:divBdr>
        <w:top w:val="none" w:sz="0" w:space="0" w:color="auto"/>
        <w:left w:val="none" w:sz="0" w:space="0" w:color="auto"/>
        <w:bottom w:val="none" w:sz="0" w:space="0" w:color="auto"/>
        <w:right w:val="none" w:sz="0" w:space="0" w:color="auto"/>
      </w:divBdr>
    </w:div>
    <w:div w:id="1907179051">
      <w:bodyDiv w:val="1"/>
      <w:marLeft w:val="0"/>
      <w:marRight w:val="0"/>
      <w:marTop w:val="0"/>
      <w:marBottom w:val="0"/>
      <w:divBdr>
        <w:top w:val="none" w:sz="0" w:space="0" w:color="auto"/>
        <w:left w:val="none" w:sz="0" w:space="0" w:color="auto"/>
        <w:bottom w:val="none" w:sz="0" w:space="0" w:color="auto"/>
        <w:right w:val="none" w:sz="0" w:space="0" w:color="auto"/>
      </w:divBdr>
    </w:div>
    <w:div w:id="1910724151">
      <w:bodyDiv w:val="1"/>
      <w:marLeft w:val="0"/>
      <w:marRight w:val="0"/>
      <w:marTop w:val="0"/>
      <w:marBottom w:val="0"/>
      <w:divBdr>
        <w:top w:val="none" w:sz="0" w:space="0" w:color="auto"/>
        <w:left w:val="none" w:sz="0" w:space="0" w:color="auto"/>
        <w:bottom w:val="none" w:sz="0" w:space="0" w:color="auto"/>
        <w:right w:val="none" w:sz="0" w:space="0" w:color="auto"/>
      </w:divBdr>
    </w:div>
    <w:div w:id="1915161388">
      <w:bodyDiv w:val="1"/>
      <w:marLeft w:val="0"/>
      <w:marRight w:val="0"/>
      <w:marTop w:val="0"/>
      <w:marBottom w:val="0"/>
      <w:divBdr>
        <w:top w:val="none" w:sz="0" w:space="0" w:color="auto"/>
        <w:left w:val="none" w:sz="0" w:space="0" w:color="auto"/>
        <w:bottom w:val="none" w:sz="0" w:space="0" w:color="auto"/>
        <w:right w:val="none" w:sz="0" w:space="0" w:color="auto"/>
      </w:divBdr>
    </w:div>
    <w:div w:id="1917472299">
      <w:bodyDiv w:val="1"/>
      <w:marLeft w:val="0"/>
      <w:marRight w:val="0"/>
      <w:marTop w:val="0"/>
      <w:marBottom w:val="0"/>
      <w:divBdr>
        <w:top w:val="none" w:sz="0" w:space="0" w:color="auto"/>
        <w:left w:val="none" w:sz="0" w:space="0" w:color="auto"/>
        <w:bottom w:val="none" w:sz="0" w:space="0" w:color="auto"/>
        <w:right w:val="none" w:sz="0" w:space="0" w:color="auto"/>
      </w:divBdr>
    </w:div>
    <w:div w:id="1925721881">
      <w:bodyDiv w:val="1"/>
      <w:marLeft w:val="0"/>
      <w:marRight w:val="0"/>
      <w:marTop w:val="0"/>
      <w:marBottom w:val="0"/>
      <w:divBdr>
        <w:top w:val="none" w:sz="0" w:space="0" w:color="auto"/>
        <w:left w:val="none" w:sz="0" w:space="0" w:color="auto"/>
        <w:bottom w:val="none" w:sz="0" w:space="0" w:color="auto"/>
        <w:right w:val="none" w:sz="0" w:space="0" w:color="auto"/>
      </w:divBdr>
    </w:div>
    <w:div w:id="1951427552">
      <w:bodyDiv w:val="1"/>
      <w:marLeft w:val="0"/>
      <w:marRight w:val="0"/>
      <w:marTop w:val="0"/>
      <w:marBottom w:val="0"/>
      <w:divBdr>
        <w:top w:val="none" w:sz="0" w:space="0" w:color="auto"/>
        <w:left w:val="none" w:sz="0" w:space="0" w:color="auto"/>
        <w:bottom w:val="none" w:sz="0" w:space="0" w:color="auto"/>
        <w:right w:val="none" w:sz="0" w:space="0" w:color="auto"/>
      </w:divBdr>
    </w:div>
    <w:div w:id="1951739907">
      <w:bodyDiv w:val="1"/>
      <w:marLeft w:val="0"/>
      <w:marRight w:val="0"/>
      <w:marTop w:val="0"/>
      <w:marBottom w:val="0"/>
      <w:divBdr>
        <w:top w:val="none" w:sz="0" w:space="0" w:color="auto"/>
        <w:left w:val="none" w:sz="0" w:space="0" w:color="auto"/>
        <w:bottom w:val="none" w:sz="0" w:space="0" w:color="auto"/>
        <w:right w:val="none" w:sz="0" w:space="0" w:color="auto"/>
      </w:divBdr>
    </w:div>
    <w:div w:id="1952542998">
      <w:bodyDiv w:val="1"/>
      <w:marLeft w:val="0"/>
      <w:marRight w:val="0"/>
      <w:marTop w:val="0"/>
      <w:marBottom w:val="0"/>
      <w:divBdr>
        <w:top w:val="none" w:sz="0" w:space="0" w:color="auto"/>
        <w:left w:val="none" w:sz="0" w:space="0" w:color="auto"/>
        <w:bottom w:val="none" w:sz="0" w:space="0" w:color="auto"/>
        <w:right w:val="none" w:sz="0" w:space="0" w:color="auto"/>
      </w:divBdr>
    </w:div>
    <w:div w:id="1969821108">
      <w:bodyDiv w:val="1"/>
      <w:marLeft w:val="0"/>
      <w:marRight w:val="0"/>
      <w:marTop w:val="0"/>
      <w:marBottom w:val="0"/>
      <w:divBdr>
        <w:top w:val="none" w:sz="0" w:space="0" w:color="auto"/>
        <w:left w:val="none" w:sz="0" w:space="0" w:color="auto"/>
        <w:bottom w:val="none" w:sz="0" w:space="0" w:color="auto"/>
        <w:right w:val="none" w:sz="0" w:space="0" w:color="auto"/>
      </w:divBdr>
    </w:div>
    <w:div w:id="1974679465">
      <w:bodyDiv w:val="1"/>
      <w:marLeft w:val="0"/>
      <w:marRight w:val="0"/>
      <w:marTop w:val="0"/>
      <w:marBottom w:val="0"/>
      <w:divBdr>
        <w:top w:val="none" w:sz="0" w:space="0" w:color="auto"/>
        <w:left w:val="none" w:sz="0" w:space="0" w:color="auto"/>
        <w:bottom w:val="none" w:sz="0" w:space="0" w:color="auto"/>
        <w:right w:val="none" w:sz="0" w:space="0" w:color="auto"/>
      </w:divBdr>
    </w:div>
    <w:div w:id="1982492874">
      <w:bodyDiv w:val="1"/>
      <w:marLeft w:val="0"/>
      <w:marRight w:val="0"/>
      <w:marTop w:val="0"/>
      <w:marBottom w:val="0"/>
      <w:divBdr>
        <w:top w:val="none" w:sz="0" w:space="0" w:color="auto"/>
        <w:left w:val="none" w:sz="0" w:space="0" w:color="auto"/>
        <w:bottom w:val="none" w:sz="0" w:space="0" w:color="auto"/>
        <w:right w:val="none" w:sz="0" w:space="0" w:color="auto"/>
      </w:divBdr>
    </w:div>
    <w:div w:id="1992173487">
      <w:bodyDiv w:val="1"/>
      <w:marLeft w:val="0"/>
      <w:marRight w:val="0"/>
      <w:marTop w:val="0"/>
      <w:marBottom w:val="0"/>
      <w:divBdr>
        <w:top w:val="none" w:sz="0" w:space="0" w:color="auto"/>
        <w:left w:val="none" w:sz="0" w:space="0" w:color="auto"/>
        <w:bottom w:val="none" w:sz="0" w:space="0" w:color="auto"/>
        <w:right w:val="none" w:sz="0" w:space="0" w:color="auto"/>
      </w:divBdr>
    </w:div>
    <w:div w:id="1996251265">
      <w:bodyDiv w:val="1"/>
      <w:marLeft w:val="0"/>
      <w:marRight w:val="0"/>
      <w:marTop w:val="0"/>
      <w:marBottom w:val="0"/>
      <w:divBdr>
        <w:top w:val="none" w:sz="0" w:space="0" w:color="auto"/>
        <w:left w:val="none" w:sz="0" w:space="0" w:color="auto"/>
        <w:bottom w:val="none" w:sz="0" w:space="0" w:color="auto"/>
        <w:right w:val="none" w:sz="0" w:space="0" w:color="auto"/>
      </w:divBdr>
    </w:div>
    <w:div w:id="1999796658">
      <w:bodyDiv w:val="1"/>
      <w:marLeft w:val="0"/>
      <w:marRight w:val="0"/>
      <w:marTop w:val="0"/>
      <w:marBottom w:val="0"/>
      <w:divBdr>
        <w:top w:val="none" w:sz="0" w:space="0" w:color="auto"/>
        <w:left w:val="none" w:sz="0" w:space="0" w:color="auto"/>
        <w:bottom w:val="none" w:sz="0" w:space="0" w:color="auto"/>
        <w:right w:val="none" w:sz="0" w:space="0" w:color="auto"/>
      </w:divBdr>
    </w:div>
    <w:div w:id="2000453085">
      <w:bodyDiv w:val="1"/>
      <w:marLeft w:val="0"/>
      <w:marRight w:val="0"/>
      <w:marTop w:val="0"/>
      <w:marBottom w:val="0"/>
      <w:divBdr>
        <w:top w:val="none" w:sz="0" w:space="0" w:color="auto"/>
        <w:left w:val="none" w:sz="0" w:space="0" w:color="auto"/>
        <w:bottom w:val="none" w:sz="0" w:space="0" w:color="auto"/>
        <w:right w:val="none" w:sz="0" w:space="0" w:color="auto"/>
      </w:divBdr>
    </w:div>
    <w:div w:id="2000494324">
      <w:bodyDiv w:val="1"/>
      <w:marLeft w:val="0"/>
      <w:marRight w:val="0"/>
      <w:marTop w:val="0"/>
      <w:marBottom w:val="0"/>
      <w:divBdr>
        <w:top w:val="none" w:sz="0" w:space="0" w:color="auto"/>
        <w:left w:val="none" w:sz="0" w:space="0" w:color="auto"/>
        <w:bottom w:val="none" w:sz="0" w:space="0" w:color="auto"/>
        <w:right w:val="none" w:sz="0" w:space="0" w:color="auto"/>
      </w:divBdr>
    </w:div>
    <w:div w:id="2005158749">
      <w:bodyDiv w:val="1"/>
      <w:marLeft w:val="0"/>
      <w:marRight w:val="0"/>
      <w:marTop w:val="0"/>
      <w:marBottom w:val="0"/>
      <w:divBdr>
        <w:top w:val="none" w:sz="0" w:space="0" w:color="auto"/>
        <w:left w:val="none" w:sz="0" w:space="0" w:color="auto"/>
        <w:bottom w:val="none" w:sz="0" w:space="0" w:color="auto"/>
        <w:right w:val="none" w:sz="0" w:space="0" w:color="auto"/>
      </w:divBdr>
    </w:div>
    <w:div w:id="2015916799">
      <w:bodyDiv w:val="1"/>
      <w:marLeft w:val="0"/>
      <w:marRight w:val="0"/>
      <w:marTop w:val="0"/>
      <w:marBottom w:val="0"/>
      <w:divBdr>
        <w:top w:val="none" w:sz="0" w:space="0" w:color="auto"/>
        <w:left w:val="none" w:sz="0" w:space="0" w:color="auto"/>
        <w:bottom w:val="none" w:sz="0" w:space="0" w:color="auto"/>
        <w:right w:val="none" w:sz="0" w:space="0" w:color="auto"/>
      </w:divBdr>
    </w:div>
    <w:div w:id="2017027578">
      <w:bodyDiv w:val="1"/>
      <w:marLeft w:val="0"/>
      <w:marRight w:val="0"/>
      <w:marTop w:val="0"/>
      <w:marBottom w:val="0"/>
      <w:divBdr>
        <w:top w:val="none" w:sz="0" w:space="0" w:color="auto"/>
        <w:left w:val="none" w:sz="0" w:space="0" w:color="auto"/>
        <w:bottom w:val="none" w:sz="0" w:space="0" w:color="auto"/>
        <w:right w:val="none" w:sz="0" w:space="0" w:color="auto"/>
      </w:divBdr>
    </w:div>
    <w:div w:id="2021545545">
      <w:bodyDiv w:val="1"/>
      <w:marLeft w:val="0"/>
      <w:marRight w:val="0"/>
      <w:marTop w:val="0"/>
      <w:marBottom w:val="0"/>
      <w:divBdr>
        <w:top w:val="none" w:sz="0" w:space="0" w:color="auto"/>
        <w:left w:val="none" w:sz="0" w:space="0" w:color="auto"/>
        <w:bottom w:val="none" w:sz="0" w:space="0" w:color="auto"/>
        <w:right w:val="none" w:sz="0" w:space="0" w:color="auto"/>
      </w:divBdr>
    </w:div>
    <w:div w:id="2024281116">
      <w:bodyDiv w:val="1"/>
      <w:marLeft w:val="0"/>
      <w:marRight w:val="0"/>
      <w:marTop w:val="0"/>
      <w:marBottom w:val="0"/>
      <w:divBdr>
        <w:top w:val="none" w:sz="0" w:space="0" w:color="auto"/>
        <w:left w:val="none" w:sz="0" w:space="0" w:color="auto"/>
        <w:bottom w:val="none" w:sz="0" w:space="0" w:color="auto"/>
        <w:right w:val="none" w:sz="0" w:space="0" w:color="auto"/>
      </w:divBdr>
    </w:div>
    <w:div w:id="2033872375">
      <w:bodyDiv w:val="1"/>
      <w:marLeft w:val="0"/>
      <w:marRight w:val="0"/>
      <w:marTop w:val="0"/>
      <w:marBottom w:val="0"/>
      <w:divBdr>
        <w:top w:val="none" w:sz="0" w:space="0" w:color="auto"/>
        <w:left w:val="none" w:sz="0" w:space="0" w:color="auto"/>
        <w:bottom w:val="none" w:sz="0" w:space="0" w:color="auto"/>
        <w:right w:val="none" w:sz="0" w:space="0" w:color="auto"/>
      </w:divBdr>
    </w:div>
    <w:div w:id="2043939162">
      <w:bodyDiv w:val="1"/>
      <w:marLeft w:val="0"/>
      <w:marRight w:val="0"/>
      <w:marTop w:val="0"/>
      <w:marBottom w:val="0"/>
      <w:divBdr>
        <w:top w:val="none" w:sz="0" w:space="0" w:color="auto"/>
        <w:left w:val="none" w:sz="0" w:space="0" w:color="auto"/>
        <w:bottom w:val="none" w:sz="0" w:space="0" w:color="auto"/>
        <w:right w:val="none" w:sz="0" w:space="0" w:color="auto"/>
      </w:divBdr>
    </w:div>
    <w:div w:id="2047095561">
      <w:bodyDiv w:val="1"/>
      <w:marLeft w:val="0"/>
      <w:marRight w:val="0"/>
      <w:marTop w:val="0"/>
      <w:marBottom w:val="0"/>
      <w:divBdr>
        <w:top w:val="none" w:sz="0" w:space="0" w:color="auto"/>
        <w:left w:val="none" w:sz="0" w:space="0" w:color="auto"/>
        <w:bottom w:val="none" w:sz="0" w:space="0" w:color="auto"/>
        <w:right w:val="none" w:sz="0" w:space="0" w:color="auto"/>
      </w:divBdr>
    </w:div>
    <w:div w:id="2048875635">
      <w:bodyDiv w:val="1"/>
      <w:marLeft w:val="0"/>
      <w:marRight w:val="0"/>
      <w:marTop w:val="0"/>
      <w:marBottom w:val="0"/>
      <w:divBdr>
        <w:top w:val="none" w:sz="0" w:space="0" w:color="auto"/>
        <w:left w:val="none" w:sz="0" w:space="0" w:color="auto"/>
        <w:bottom w:val="none" w:sz="0" w:space="0" w:color="auto"/>
        <w:right w:val="none" w:sz="0" w:space="0" w:color="auto"/>
      </w:divBdr>
    </w:div>
    <w:div w:id="2054189009">
      <w:bodyDiv w:val="1"/>
      <w:marLeft w:val="0"/>
      <w:marRight w:val="0"/>
      <w:marTop w:val="0"/>
      <w:marBottom w:val="0"/>
      <w:divBdr>
        <w:top w:val="none" w:sz="0" w:space="0" w:color="auto"/>
        <w:left w:val="none" w:sz="0" w:space="0" w:color="auto"/>
        <w:bottom w:val="none" w:sz="0" w:space="0" w:color="auto"/>
        <w:right w:val="none" w:sz="0" w:space="0" w:color="auto"/>
      </w:divBdr>
    </w:div>
    <w:div w:id="2061703235">
      <w:bodyDiv w:val="1"/>
      <w:marLeft w:val="0"/>
      <w:marRight w:val="0"/>
      <w:marTop w:val="0"/>
      <w:marBottom w:val="0"/>
      <w:divBdr>
        <w:top w:val="none" w:sz="0" w:space="0" w:color="auto"/>
        <w:left w:val="none" w:sz="0" w:space="0" w:color="auto"/>
        <w:bottom w:val="none" w:sz="0" w:space="0" w:color="auto"/>
        <w:right w:val="none" w:sz="0" w:space="0" w:color="auto"/>
      </w:divBdr>
    </w:div>
    <w:div w:id="2068407109">
      <w:bodyDiv w:val="1"/>
      <w:marLeft w:val="0"/>
      <w:marRight w:val="0"/>
      <w:marTop w:val="0"/>
      <w:marBottom w:val="0"/>
      <w:divBdr>
        <w:top w:val="none" w:sz="0" w:space="0" w:color="auto"/>
        <w:left w:val="none" w:sz="0" w:space="0" w:color="auto"/>
        <w:bottom w:val="none" w:sz="0" w:space="0" w:color="auto"/>
        <w:right w:val="none" w:sz="0" w:space="0" w:color="auto"/>
      </w:divBdr>
    </w:div>
    <w:div w:id="2071726772">
      <w:bodyDiv w:val="1"/>
      <w:marLeft w:val="0"/>
      <w:marRight w:val="0"/>
      <w:marTop w:val="0"/>
      <w:marBottom w:val="0"/>
      <w:divBdr>
        <w:top w:val="none" w:sz="0" w:space="0" w:color="auto"/>
        <w:left w:val="none" w:sz="0" w:space="0" w:color="auto"/>
        <w:bottom w:val="none" w:sz="0" w:space="0" w:color="auto"/>
        <w:right w:val="none" w:sz="0" w:space="0" w:color="auto"/>
      </w:divBdr>
    </w:div>
    <w:div w:id="2086343409">
      <w:bodyDiv w:val="1"/>
      <w:marLeft w:val="0"/>
      <w:marRight w:val="0"/>
      <w:marTop w:val="0"/>
      <w:marBottom w:val="0"/>
      <w:divBdr>
        <w:top w:val="none" w:sz="0" w:space="0" w:color="auto"/>
        <w:left w:val="none" w:sz="0" w:space="0" w:color="auto"/>
        <w:bottom w:val="none" w:sz="0" w:space="0" w:color="auto"/>
        <w:right w:val="none" w:sz="0" w:space="0" w:color="auto"/>
      </w:divBdr>
    </w:div>
    <w:div w:id="2087259437">
      <w:bodyDiv w:val="1"/>
      <w:marLeft w:val="0"/>
      <w:marRight w:val="0"/>
      <w:marTop w:val="0"/>
      <w:marBottom w:val="0"/>
      <w:divBdr>
        <w:top w:val="none" w:sz="0" w:space="0" w:color="auto"/>
        <w:left w:val="none" w:sz="0" w:space="0" w:color="auto"/>
        <w:bottom w:val="none" w:sz="0" w:space="0" w:color="auto"/>
        <w:right w:val="none" w:sz="0" w:space="0" w:color="auto"/>
      </w:divBdr>
    </w:div>
    <w:div w:id="2088458492">
      <w:bodyDiv w:val="1"/>
      <w:marLeft w:val="0"/>
      <w:marRight w:val="0"/>
      <w:marTop w:val="0"/>
      <w:marBottom w:val="0"/>
      <w:divBdr>
        <w:top w:val="none" w:sz="0" w:space="0" w:color="auto"/>
        <w:left w:val="none" w:sz="0" w:space="0" w:color="auto"/>
        <w:bottom w:val="none" w:sz="0" w:space="0" w:color="auto"/>
        <w:right w:val="none" w:sz="0" w:space="0" w:color="auto"/>
      </w:divBdr>
    </w:div>
    <w:div w:id="2098087306">
      <w:bodyDiv w:val="1"/>
      <w:marLeft w:val="0"/>
      <w:marRight w:val="0"/>
      <w:marTop w:val="0"/>
      <w:marBottom w:val="0"/>
      <w:divBdr>
        <w:top w:val="none" w:sz="0" w:space="0" w:color="auto"/>
        <w:left w:val="none" w:sz="0" w:space="0" w:color="auto"/>
        <w:bottom w:val="none" w:sz="0" w:space="0" w:color="auto"/>
        <w:right w:val="none" w:sz="0" w:space="0" w:color="auto"/>
      </w:divBdr>
    </w:div>
    <w:div w:id="2105953060">
      <w:bodyDiv w:val="1"/>
      <w:marLeft w:val="0"/>
      <w:marRight w:val="0"/>
      <w:marTop w:val="0"/>
      <w:marBottom w:val="0"/>
      <w:divBdr>
        <w:top w:val="none" w:sz="0" w:space="0" w:color="auto"/>
        <w:left w:val="none" w:sz="0" w:space="0" w:color="auto"/>
        <w:bottom w:val="none" w:sz="0" w:space="0" w:color="auto"/>
        <w:right w:val="none" w:sz="0" w:space="0" w:color="auto"/>
      </w:divBdr>
    </w:div>
    <w:div w:id="2106143921">
      <w:bodyDiv w:val="1"/>
      <w:marLeft w:val="0"/>
      <w:marRight w:val="0"/>
      <w:marTop w:val="0"/>
      <w:marBottom w:val="0"/>
      <w:divBdr>
        <w:top w:val="none" w:sz="0" w:space="0" w:color="auto"/>
        <w:left w:val="none" w:sz="0" w:space="0" w:color="auto"/>
        <w:bottom w:val="none" w:sz="0" w:space="0" w:color="auto"/>
        <w:right w:val="none" w:sz="0" w:space="0" w:color="auto"/>
      </w:divBdr>
    </w:div>
    <w:div w:id="2107260855">
      <w:bodyDiv w:val="1"/>
      <w:marLeft w:val="0"/>
      <w:marRight w:val="0"/>
      <w:marTop w:val="0"/>
      <w:marBottom w:val="0"/>
      <w:divBdr>
        <w:top w:val="none" w:sz="0" w:space="0" w:color="auto"/>
        <w:left w:val="none" w:sz="0" w:space="0" w:color="auto"/>
        <w:bottom w:val="none" w:sz="0" w:space="0" w:color="auto"/>
        <w:right w:val="none" w:sz="0" w:space="0" w:color="auto"/>
      </w:divBdr>
    </w:div>
    <w:div w:id="2109301853">
      <w:bodyDiv w:val="1"/>
      <w:marLeft w:val="0"/>
      <w:marRight w:val="0"/>
      <w:marTop w:val="0"/>
      <w:marBottom w:val="0"/>
      <w:divBdr>
        <w:top w:val="none" w:sz="0" w:space="0" w:color="auto"/>
        <w:left w:val="none" w:sz="0" w:space="0" w:color="auto"/>
        <w:bottom w:val="none" w:sz="0" w:space="0" w:color="auto"/>
        <w:right w:val="none" w:sz="0" w:space="0" w:color="auto"/>
      </w:divBdr>
    </w:div>
    <w:div w:id="2125075936">
      <w:bodyDiv w:val="1"/>
      <w:marLeft w:val="0"/>
      <w:marRight w:val="0"/>
      <w:marTop w:val="0"/>
      <w:marBottom w:val="0"/>
      <w:divBdr>
        <w:top w:val="none" w:sz="0" w:space="0" w:color="auto"/>
        <w:left w:val="none" w:sz="0" w:space="0" w:color="auto"/>
        <w:bottom w:val="none" w:sz="0" w:space="0" w:color="auto"/>
        <w:right w:val="none" w:sz="0" w:space="0" w:color="auto"/>
      </w:divBdr>
    </w:div>
    <w:div w:id="2131237928">
      <w:bodyDiv w:val="1"/>
      <w:marLeft w:val="0"/>
      <w:marRight w:val="0"/>
      <w:marTop w:val="0"/>
      <w:marBottom w:val="0"/>
      <w:divBdr>
        <w:top w:val="none" w:sz="0" w:space="0" w:color="auto"/>
        <w:left w:val="none" w:sz="0" w:space="0" w:color="auto"/>
        <w:bottom w:val="none" w:sz="0" w:space="0" w:color="auto"/>
        <w:right w:val="none" w:sz="0" w:space="0" w:color="auto"/>
      </w:divBdr>
    </w:div>
    <w:div w:id="2132935401">
      <w:bodyDiv w:val="1"/>
      <w:marLeft w:val="0"/>
      <w:marRight w:val="0"/>
      <w:marTop w:val="0"/>
      <w:marBottom w:val="0"/>
      <w:divBdr>
        <w:top w:val="none" w:sz="0" w:space="0" w:color="auto"/>
        <w:left w:val="none" w:sz="0" w:space="0" w:color="auto"/>
        <w:bottom w:val="none" w:sz="0" w:space="0" w:color="auto"/>
        <w:right w:val="none" w:sz="0" w:space="0" w:color="auto"/>
      </w:divBdr>
    </w:div>
    <w:div w:id="2137405802">
      <w:bodyDiv w:val="1"/>
      <w:marLeft w:val="0"/>
      <w:marRight w:val="0"/>
      <w:marTop w:val="0"/>
      <w:marBottom w:val="0"/>
      <w:divBdr>
        <w:top w:val="none" w:sz="0" w:space="0" w:color="auto"/>
        <w:left w:val="none" w:sz="0" w:space="0" w:color="auto"/>
        <w:bottom w:val="none" w:sz="0" w:space="0" w:color="auto"/>
        <w:right w:val="none" w:sz="0" w:space="0" w:color="auto"/>
      </w:divBdr>
    </w:div>
    <w:div w:id="2141877796">
      <w:bodyDiv w:val="1"/>
      <w:marLeft w:val="0"/>
      <w:marRight w:val="0"/>
      <w:marTop w:val="0"/>
      <w:marBottom w:val="0"/>
      <w:divBdr>
        <w:top w:val="none" w:sz="0" w:space="0" w:color="auto"/>
        <w:left w:val="none" w:sz="0" w:space="0" w:color="auto"/>
        <w:bottom w:val="none" w:sz="0" w:space="0" w:color="auto"/>
        <w:right w:val="none" w:sz="0" w:space="0" w:color="auto"/>
      </w:divBdr>
    </w:div>
    <w:div w:id="2144497399">
      <w:bodyDiv w:val="1"/>
      <w:marLeft w:val="0"/>
      <w:marRight w:val="0"/>
      <w:marTop w:val="0"/>
      <w:marBottom w:val="0"/>
      <w:divBdr>
        <w:top w:val="none" w:sz="0" w:space="0" w:color="auto"/>
        <w:left w:val="none" w:sz="0" w:space="0" w:color="auto"/>
        <w:bottom w:val="none" w:sz="0" w:space="0" w:color="auto"/>
        <w:right w:val="none" w:sz="0" w:space="0" w:color="auto"/>
      </w:divBdr>
    </w:div>
    <w:div w:id="2144957825">
      <w:bodyDiv w:val="1"/>
      <w:marLeft w:val="0"/>
      <w:marRight w:val="0"/>
      <w:marTop w:val="0"/>
      <w:marBottom w:val="0"/>
      <w:divBdr>
        <w:top w:val="none" w:sz="0" w:space="0" w:color="auto"/>
        <w:left w:val="none" w:sz="0" w:space="0" w:color="auto"/>
        <w:bottom w:val="none" w:sz="0" w:space="0" w:color="auto"/>
        <w:right w:val="none" w:sz="0" w:space="0" w:color="auto"/>
      </w:divBdr>
    </w:div>
    <w:div w:id="2147039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eguerrero@puce.edu.ec"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chart" Target="charts/chart1.xml"/></Relationships>
</file>

<file path=word/_rels/footnotes.xml.rels><?xml version="1.0" encoding="UTF-8" standalone="yes"?>
<Relationships xmlns="http://schemas.openxmlformats.org/package/2006/relationships"><Relationship Id="rId2" Type="http://schemas.openxmlformats.org/officeDocument/2006/relationships/hyperlink" Target="http://www.hrw.org/node/122633" TargetMode="External"/><Relationship Id="rId1" Type="http://schemas.openxmlformats.org/officeDocument/2006/relationships/hyperlink" Target="https://www.youtube.com/watch?v=n2gsrXlEuUo"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C" sz="1200"/>
              <a:t>COMPARACIÓN</a:t>
            </a:r>
            <a:r>
              <a:rPr lang="es-EC" sz="1200" baseline="0"/>
              <a:t> REDES EQUILIBRIO DE PODERES: CONSTITUCIÓN 2008 - SITUACIÓN ACTUAL</a:t>
            </a:r>
            <a:endParaRPr lang="es-EC"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C"/>
        </a:p>
      </c:txPr>
    </c:title>
    <c:autoTitleDeleted val="0"/>
    <c:plotArea>
      <c:layout/>
      <c:barChart>
        <c:barDir val="col"/>
        <c:grouping val="clustered"/>
        <c:varyColors val="0"/>
        <c:ser>
          <c:idx val="0"/>
          <c:order val="0"/>
          <c:tx>
            <c:strRef>
              <c:f>Hoja1!$C$15</c:f>
              <c:strCache>
                <c:ptCount val="1"/>
                <c:pt idx="0">
                  <c:v>RED CONSTITUCIÓN 2008</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Hoja1!$D$14:$I$14</c:f>
              <c:strCache>
                <c:ptCount val="6"/>
                <c:pt idx="0">
                  <c:v>Grado medio</c:v>
                </c:pt>
                <c:pt idx="1">
                  <c:v>Grado medio con pesos</c:v>
                </c:pt>
                <c:pt idx="2">
                  <c:v>Diametro de la red</c:v>
                </c:pt>
                <c:pt idx="3">
                  <c:v>Densidad</c:v>
                </c:pt>
                <c:pt idx="4">
                  <c:v>Coeficiente de clusterig</c:v>
                </c:pt>
                <c:pt idx="5">
                  <c:v>Longitud media de camino</c:v>
                </c:pt>
              </c:strCache>
            </c:strRef>
          </c:cat>
          <c:val>
            <c:numRef>
              <c:f>Hoja1!$D$15:$I$15</c:f>
              <c:numCache>
                <c:formatCode>#,##0.000</c:formatCode>
                <c:ptCount val="6"/>
                <c:pt idx="0">
                  <c:v>3.1669999999999998</c:v>
                </c:pt>
                <c:pt idx="1">
                  <c:v>3.1669999999999998</c:v>
                </c:pt>
                <c:pt idx="2">
                  <c:v>6</c:v>
                </c:pt>
                <c:pt idx="3">
                  <c:v>0.63300000000000001</c:v>
                </c:pt>
                <c:pt idx="4">
                  <c:v>0.65300000000000002</c:v>
                </c:pt>
                <c:pt idx="5">
                  <c:v>1.4</c:v>
                </c:pt>
              </c:numCache>
            </c:numRef>
          </c:val>
        </c:ser>
        <c:dLbls>
          <c:showLegendKey val="0"/>
          <c:showVal val="0"/>
          <c:showCatName val="0"/>
          <c:showSerName val="0"/>
          <c:showPercent val="0"/>
          <c:showBubbleSize val="0"/>
        </c:dLbls>
        <c:gapWidth val="219"/>
        <c:overlap val="-27"/>
        <c:axId val="432275232"/>
        <c:axId val="432276016"/>
      </c:barChart>
      <c:lineChart>
        <c:grouping val="standard"/>
        <c:varyColors val="0"/>
        <c:ser>
          <c:idx val="1"/>
          <c:order val="1"/>
          <c:tx>
            <c:strRef>
              <c:f>Hoja1!$C$16</c:f>
              <c:strCache>
                <c:ptCount val="1"/>
                <c:pt idx="0">
                  <c:v>RED POST REFORMA </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Hoja1!$D$14:$I$14</c:f>
              <c:strCache>
                <c:ptCount val="6"/>
                <c:pt idx="0">
                  <c:v>Grado medio</c:v>
                </c:pt>
                <c:pt idx="1">
                  <c:v>Grado medio con pesos</c:v>
                </c:pt>
                <c:pt idx="2">
                  <c:v>Diametro de la red</c:v>
                </c:pt>
                <c:pt idx="3">
                  <c:v>Densidad</c:v>
                </c:pt>
                <c:pt idx="4">
                  <c:v>Coeficiente de clusterig</c:v>
                </c:pt>
                <c:pt idx="5">
                  <c:v>Longitud media de camino</c:v>
                </c:pt>
              </c:strCache>
            </c:strRef>
          </c:cat>
          <c:val>
            <c:numRef>
              <c:f>Hoja1!$D$16:$I$16</c:f>
              <c:numCache>
                <c:formatCode>#,##0.000</c:formatCode>
                <c:ptCount val="6"/>
                <c:pt idx="0" formatCode="General">
                  <c:v>2.5</c:v>
                </c:pt>
                <c:pt idx="1">
                  <c:v>2.5</c:v>
                </c:pt>
                <c:pt idx="2">
                  <c:v>2</c:v>
                </c:pt>
                <c:pt idx="3">
                  <c:v>0.63300000000000001</c:v>
                </c:pt>
                <c:pt idx="4">
                  <c:v>0.60599999999999998</c:v>
                </c:pt>
                <c:pt idx="5">
                  <c:v>1.286</c:v>
                </c:pt>
              </c:numCache>
            </c:numRef>
          </c:val>
          <c:smooth val="0"/>
        </c:ser>
        <c:dLbls>
          <c:showLegendKey val="0"/>
          <c:showVal val="0"/>
          <c:showCatName val="0"/>
          <c:showSerName val="0"/>
          <c:showPercent val="0"/>
          <c:showBubbleSize val="0"/>
        </c:dLbls>
        <c:marker val="1"/>
        <c:smooth val="0"/>
        <c:axId val="432275232"/>
        <c:axId val="432276016"/>
      </c:lineChart>
      <c:catAx>
        <c:axId val="432275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432276016"/>
        <c:crosses val="autoZero"/>
        <c:auto val="1"/>
        <c:lblAlgn val="ctr"/>
        <c:lblOffset val="100"/>
        <c:noMultiLvlLbl val="0"/>
      </c:catAx>
      <c:valAx>
        <c:axId val="432276016"/>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432275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C"/>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Ala07</b:Tag>
    <b:SourceType>Book</b:SourceType>
    <b:Guid>{083E1228-E810-4CBF-A862-145B2988CBC6}</b:Guid>
    <b:Author>
      <b:Author>
        <b:NameList>
          <b:Person>
            <b:Last>Alarcón Requejo</b:Last>
            <b:First>Gilmer</b:First>
          </b:Person>
        </b:NameList>
      </b:Author>
    </b:Author>
    <b:Title>Estado de Derecho, derechos humanos y democracia. Pautas para la racionalidad jurídico-política desde Elías Díaz</b:Title>
    <b:Year>2007</b:Year>
    <b:City>Madrid</b:City>
    <b:Publisher>Dykinson</b:Publisher>
    <b:Pages>578</b:Pages>
    <b:RefOrder>9</b:RefOrder>
  </b:Source>
  <b:Source>
    <b:Tag>ODo98</b:Tag>
    <b:SourceType>JournalArticle</b:SourceType>
    <b:Guid>{A8ACCED7-1A7E-4288-B526-5800B5FA95FD}</b:Guid>
    <b:Author>
      <b:Author>
        <b:NameList>
          <b:Person>
            <b:Last>O´Donnell</b:Last>
            <b:First>Guillermo</b:First>
          </b:Person>
        </b:NameList>
      </b:Author>
      <b:Editor>
        <b:NameList>
          <b:Person>
            <b:Last>UNAM</b:Last>
          </b:Person>
        </b:NameList>
      </b:Editor>
    </b:Author>
    <b:Title>Accountability Horizontal</b:Title>
    <b:Year>1998</b:Year>
    <b:JournalName>Estudios Políticos</b:JournalName>
    <b:Pages>9-46</b:Pages>
    <b:Month>Septiembre-Diciembre</b:Month>
    <b:RefOrder>10</b:RefOrder>
  </b:Source>
  <b:Source>
    <b:Tag>Ham081</b:Tag>
    <b:SourceType>JournalArticle</b:SourceType>
    <b:Guid>{BD839697-0251-4A92-9031-9945BFF60263}</b:Guid>
    <b:Author>
      <b:Author>
        <b:NameList>
          <b:Person>
            <b:Last>Hammergren</b:Last>
            <b:First>Linn</b:First>
          </b:Person>
        </b:NameList>
      </b:Author>
    </b:Author>
    <b:Title>Twenty-Five Years of Latin American Judicial Reforms: Achievements, Disappointments, and Emerging Issues</b:Title>
    <b:JournalName>The Whitehead Journal of Diplomacy and International Relations</b:JournalName>
    <b:Year>2008</b:Year>
    <b:Pages>89-104</b:Pages>
    <b:Volume>9</b:Volume>
    <b:Issue>1</b:Issue>
    <b:RefOrder>11</b:RefOrder>
  </b:Source>
  <b:Source>
    <b:Tag>Fin08</b:Tag>
    <b:SourceType>Book</b:SourceType>
    <b:Guid>{ECF548B9-D540-4D2F-B851-8CC3FC2DC3ED}</b:Guid>
    <b:Author>
      <b:Author>
        <b:NameList>
          <b:Person>
            <b:Last>Finkel</b:Last>
            <b:First>Jodi</b:First>
          </b:Person>
        </b:NameList>
      </b:Author>
    </b:Author>
    <b:Title>Judicial reform as political insurance</b:Title>
    <b:Year>2008</b:Year>
    <b:City>Notre Dame</b:City>
    <b:Publisher>University of Notre Dame</b:Publisher>
    <b:RefOrder>12</b:RefOrder>
  </b:Source>
  <b:Source>
    <b:Tag>Pás12</b:Tag>
    <b:SourceType>DocumentFromInternetSite</b:SourceType>
    <b:Guid>{2E35D2E7-3273-474B-A730-39CC3EB86F01}</b:Guid>
    <b:Title>International support for judicial reform in Latin America: worthwhile or worthless?</b:Title>
    <b:Year>2012</b:Year>
    <b:Author>
      <b:Author>
        <b:NameList>
          <b:Person>
            <b:Last>Pásara</b:Last>
            <b:First>Luis</b:First>
          </b:Person>
        </b:NameList>
      </b:Author>
    </b:Author>
    <b:InternetSiteTitle>Latin American Program, Woodrow Wilson International Center for Scholars</b:InternetSiteTitle>
    <b:URL>http://www.wilsoncenter.org/sites/default/files/Jutice%20Reform%20in%20LATAM.pdf</b:URL>
    <b:RefOrder>8</b:RefOrder>
  </b:Source>
  <b:Source>
    <b:Tag>Bie00</b:Tag>
    <b:SourceType>Book</b:SourceType>
    <b:Guid>{44B4D267-8D68-4966-BFE5-F21AF670CAA9}</b:Guid>
    <b:Title>Justice beyond our borders: judicial reforms for Latin America and the Caribbean</b:Title>
    <b:Year>2000</b:Year>
    <b:Author>
      <b:Author>
        <b:NameList>
          <b:Person>
            <b:Last>Biebesheimer</b:Last>
            <b:First>Christina</b:First>
          </b:Person>
          <b:Person>
            <b:Last>Mejía</b:Last>
            <b:First>Francisco</b:First>
            <b:Middle>. Inter-American Development Bank, 2000.</b:Middle>
          </b:Person>
        </b:NameList>
      </b:Author>
    </b:Author>
    <b:City>New York</b:City>
    <b:Publisher>Inter-American Development Bank</b:Publisher>
    <b:RefOrder>13</b:RefOrder>
  </b:Source>
  <b:Source>
    <b:Tag>Sad08</b:Tag>
    <b:SourceType>Book</b:SourceType>
    <b:Guid>{F710EFE8-79A4-4EF0-9DC8-B6D0E5693E31}</b:Guid>
    <b:Author>
      <b:Author>
        <b:NameList>
          <b:Person>
            <b:Last>Sader</b:Last>
            <b:First>Emir</b:First>
          </b:Person>
        </b:NameList>
      </b:Author>
    </b:Author>
    <b:Title>Refundar el Estado, Posneoliberalismo en América Latina</b:Title>
    <b:Year>2008</b:Year>
    <b:City>Buenos Aires</b:City>
    <b:Publisher>Instituto de Estudios y Formación de la CTA</b:Publisher>
    <b:RefOrder>14</b:RefOrder>
  </b:Source>
  <b:Source>
    <b:Tag>Del13</b:Tag>
    <b:SourceType>JournalArticle</b:SourceType>
    <b:Guid>{6739348E-E4BA-4639-9852-B5724505CD02}</b:Guid>
    <b:Title>El populismo latinoamericano, entre la democratización y el autoritarismo</b:Title>
    <b:Year>2013</b:Year>
    <b:Author>
      <b:Author>
        <b:NameList>
          <b:Person>
            <b:Last>De la Torre</b:Last>
            <b:First>Carlos</b:First>
          </b:Person>
        </b:NameList>
      </b:Author>
    </b:Author>
    <b:JournalName>Nueva Sociedad</b:JournalName>
    <b:Pages>3-17</b:Pages>
    <b:RefOrder>15</b:RefOrder>
  </b:Source>
  <b:Source>
    <b:Tag>Ari15</b:Tag>
    <b:SourceType>JournalArticle</b:SourceType>
    <b:Guid>{575ADBC1-D079-4F70-A869-7847AC4E98EB}</b:Guid>
    <b:Author>
      <b:Author>
        <b:NameList>
          <b:Person>
            <b:Last>Arias Núñez</b:Last>
            <b:First>María</b:First>
            <b:Middle>Fernanda</b:Middle>
          </b:Person>
        </b:NameList>
      </b:Author>
    </b:Author>
    <b:Title>Liderazgo presidencial en el mundo y en Latinoamérica: nuevos elementos de análisis</b:Title>
    <b:JournalName>Questión</b:JournalName>
    <b:Year>2015</b:Year>
    <b:Pages>16-28</b:Pages>
    <b:RefOrder>16</b:RefOrder>
  </b:Source>
  <b:Source>
    <b:Tag>Sta98</b:Tag>
    <b:SourceType>JournalArticle</b:SourceType>
    <b:Guid>{4ECD8C67-48A8-42EA-823B-EC9616054A4C}</b:Guid>
    <b:Author>
      <b:Author>
        <b:NameList>
          <b:Person>
            <b:Last>Stallard</b:Last>
            <b:First>Merrie</b:First>
          </b:Person>
          <b:Person>
            <b:Last>Worthington</b:Last>
            <b:First>Debra</b:First>
          </b:Person>
        </b:NameList>
      </b:Author>
    </b:Author>
    <b:Title>Reducing the Hindsight Bias Utilizing Attorney Closing Arguments </b:Title>
    <b:JournalName>Law and Human Behavior</b:JournalName>
    <b:Year>1998</b:Year>
    <b:Pages>671-683</b:Pages>
    <b:RefOrder>17</b:RefOrder>
  </b:Source>
  <b:Source>
    <b:Tag>Noh08</b:Tag>
    <b:SourceType>Misc</b:SourceType>
    <b:Guid>{7A2B4AEB-01ED-455F-9DCF-312A069E24A5}</b:Guid>
    <b:Title>Conceptos y contexto. En torno al desarrollo de la comparación en la Ciencia Política</b:Title>
    <b:Year>2008</b:Year>
    <b:Publisher>Institut de Ciències Polítiques i Socials </b:Publisher>
    <b:City>Barcelona</b:City>
    <b:Author>
      <b:Author>
        <b:NameList>
          <b:Person>
            <b:Last>Nohlen</b:Last>
            <b:First>Dieter</b:First>
          </b:Person>
        </b:NameList>
      </b:Author>
    </b:Author>
    <b:PublicationTitle>WP núm. 265 </b:PublicationTitle>
    <b:RefOrder>18</b:RefOrder>
  </b:Source>
  <b:Source>
    <b:Tag>Mon97</b:Tag>
    <b:SourceType>Book</b:SourceType>
    <b:Guid>{A935A667-068C-447E-B16E-9FD3CEEEFE05}</b:Guid>
    <b:Title>Del espíritu de las leyes. [De l’esprit des lois]</b:Title>
    <b:Year>1997</b:Year>
    <b:City>México, D.F.</b:City>
    <b:Publisher>Porrúa</b:Publisher>
    <b:Author>
      <b:Author>
        <b:NameList>
          <b:Person>
            <b:Last>Montesquieu</b:Last>
            <b:First>Charles-Louis</b:First>
          </b:Person>
        </b:NameList>
      </b:Author>
    </b:Author>
    <b:RefOrder>1</b:RefOrder>
  </b:Source>
  <b:Source>
    <b:Tag>Mad15</b:Tag>
    <b:SourceType>DocumentFromInternetSite</b:SourceType>
    <b:Guid>{162B3033-E69B-40A0-A4F0-DC05B10CE6C2}</b:Guid>
    <b:Author>
      <b:Author>
        <b:NameList>
          <b:Person>
            <b:Last>Madison</b:Last>
            <b:First>James</b:First>
          </b:Person>
        </b:NameList>
      </b:Author>
      <b:Editor>
        <b:NameList>
          <b:Person>
            <b:Last>School</b:Last>
            <b:First>Yale</b:First>
            <b:Middle>Law</b:Middle>
          </b:Person>
        </b:NameList>
      </b:Editor>
    </b:Author>
    <b:Title>The Federalist Papers : No. 47. The Particular Structure of the New Government and the Distribution of Power Among Its Different Parts</b:Title>
    <b:InternetSiteTitle>The Avalon Project</b:InternetSiteTitle>
    <b:URL>http://avalon.law.yale.edu/18th_century/fed47.asp</b:URL>
    <b:PublicationTitle>The Particular Structure of the New Government and the Distribution of Power Among Its Different Parts</b:PublicationTitle>
    <b:YearAccessed>2015</b:YearAccessed>
    <b:MonthAccessed>04</b:MonthAccessed>
    <b:DayAccessed>09</b:DayAccessed>
    <b:Year>1778</b:Year>
    <b:Month>02</b:Month>
    <b:Day>1</b:Day>
    <b:RefOrder>2</b:RefOrder>
  </b:Source>
  <b:Source>
    <b:Tag>Toc07</b:Tag>
    <b:SourceType>Book</b:SourceType>
    <b:Guid>{ACA29BE9-A7E7-4C4C-B3AD-908C5D58DBF4}</b:Guid>
    <b:Title>La Democracia en América</b:Title>
    <b:Year>2007</b:Year>
    <b:Author>
      <b:Author>
        <b:NameList>
          <b:Person>
            <b:Last>Tocqueville</b:Last>
            <b:First>Alexis</b:First>
            <b:Middle>de</b:Middle>
          </b:Person>
        </b:NameList>
      </b:Author>
    </b:Author>
    <b:City>Madrid</b:City>
    <b:Publisher>Akal</b:Publisher>
    <b:RefOrder>19</b:RefOrder>
  </b:Source>
  <b:Source>
    <b:Tag>Loc90</b:Tag>
    <b:SourceType>Book</b:SourceType>
    <b:Guid>{47FC2407-638B-4CAC-8F49-1898809F2462}</b:Guid>
    <b:Author>
      <b:Author>
        <b:NameList>
          <b:Person>
            <b:Last>Locke</b:Last>
            <b:First>John</b:First>
          </b:Person>
        </b:NameList>
      </b:Author>
    </b:Author>
    <b:Title>Segundo tratado sobre el gobierno civil. [Second Treatise on Civil Government],</b:Title>
    <b:Year>1990</b:Year>
    <b:City>Madrid</b:City>
    <b:Publisher>Alianza</b:Publisher>
    <b:RefOrder>20</b:RefOrder>
  </b:Source>
  <b:Source>
    <b:Tag>Alc05</b:Tag>
    <b:SourceType>Book</b:SourceType>
    <b:Guid>{94647104-450F-4296-88BB-5ECD1F3BECAF}</b:Guid>
    <b:Author>
      <b:Author>
        <b:NameList>
          <b:Person>
            <b:Last>Alcantara</b:Last>
            <b:First>Manuel</b:First>
          </b:Person>
          <b:Person>
            <b:Last>García Montero</b:Last>
            <b:First>Mercedes</b:First>
          </b:Person>
          <b:Person>
            <b:Last>Sánchez López</b:Last>
            <b:First>Francisco</b:First>
          </b:Person>
        </b:NameList>
      </b:Author>
    </b:Author>
    <b:Title>Funciones, procedimientos y escenarios: un análisis del Poder Legislativo en América Latina</b:Title>
    <b:Year>2005</b:Year>
    <b:City>Salamanca</b:City>
    <b:Publisher>Ediciones Usal</b:Publisher>
    <b:RefOrder>21</b:RefOrder>
  </b:Source>
  <b:Source>
    <b:Tag>Sán89</b:Tag>
    <b:SourceType>JournalArticle</b:SourceType>
    <b:Guid>{0614AB3F-84EF-4F88-A3A4-A69B48B4BDD6}</b:Guid>
    <b:Author>
      <b:Author>
        <b:NameList>
          <b:Person>
            <b:Last>Sánchez Agesta</b:Last>
            <b:First>Luis</b:First>
          </b:Person>
        </b:NameList>
      </b:Author>
    </b:Author>
    <b:Title>División de poderes y poder de autoridad del Derecho</b:Title>
    <b:Year>1989</b:Year>
    <b:JournalName>Revista española de derecho constitucional</b:JournalName>
    <b:Pages>9-15</b:Pages>
    <b:Volume>9</b:Volume>
    <b:Issue>25</b:Issue>
    <b:RefOrder>22</b:RefOrder>
  </b:Source>
  <b:Source>
    <b:Tag>Duv52</b:Tag>
    <b:SourceType>Book</b:SourceType>
    <b:Guid>{BF698E60-EF8B-4088-8999-A443BD431D8F}</b:Guid>
    <b:Title>Los regímenes políticos</b:Title>
    <b:Year>1952</b:Year>
    <b:Author>
      <b:Author>
        <b:NameList>
          <b:Person>
            <b:Last>Duverger</b:Last>
            <b:First>Maurice</b:First>
          </b:Person>
        </b:NameList>
      </b:Author>
    </b:Author>
    <b:City>Barcelona</b:City>
    <b:Publisher>Salvat</b:Publisher>
    <b:RefOrder>23</b:RefOrder>
  </b:Source>
  <b:Source>
    <b:Tag>Gar93</b:Tag>
    <b:SourceType>Book</b:SourceType>
    <b:Guid>{BC9D20EB-07CF-4FCC-B4B9-C38B742C407F}</b:Guid>
    <b:Author>
      <b:Author>
        <b:NameList>
          <b:Person>
            <b:Last>Garzón Valdes</b:Last>
            <b:First>Ernesto</b:First>
          </b:Person>
        </b:NameList>
      </b:Author>
    </b:Author>
    <b:Title>Derecho, ética y política</b:Title>
    <b:Year>1993</b:Year>
    <b:City>Madrid</b:City>
    <b:Publisher>Centro de Estudios Constitucionales</b:Publisher>
    <b:BookTitle> Derecho, ética y política</b:BookTitle>
    <b:RefOrder>24</b:RefOrder>
  </b:Source>
  <b:Source>
    <b:Tag>Bob05</b:Tag>
    <b:SourceType>Book</b:SourceType>
    <b:Guid>{5021BFC4-00F8-48D1-90A6-D759F9E34F45}</b:Guid>
    <b:Author>
      <b:Author>
        <b:NameList>
          <b:Person>
            <b:Last>Bobbio</b:Last>
            <b:First>Norberto</b:First>
          </b:Person>
        </b:NameList>
      </b:Author>
    </b:Author>
    <b:Title>Teoría general de la política</b:Title>
    <b:Year>2005</b:Year>
    <b:City>Madrid</b:City>
    <b:Publisher>Trotta</b:Publisher>
    <b:RefOrder>25</b:RefOrder>
  </b:Source>
  <b:Source>
    <b:Tag>Fer081</b:Tag>
    <b:SourceType>JournalArticle</b:SourceType>
    <b:Guid>{FB20DF97-A934-454E-A9D4-AA03FA4C070F}</b:Guid>
    <b:Title>La esfera de lo indecidible y la división de poderes</b:Title>
    <b:Year>2008</b:Year>
    <b:Pages>337-343</b:Pages>
    <b:Author>
      <b:Author>
        <b:NameList>
          <b:Person>
            <b:Last>Ferrajoli</b:Last>
            <b:First>Luigi</b:First>
          </b:Person>
        </b:NameList>
      </b:Author>
    </b:Author>
    <b:JournalName>Revista del Centro de Estudios Constitucionales</b:JournalName>
    <b:RefOrder>3</b:RefOrder>
  </b:Source>
  <b:Source>
    <b:Tag>Bov08</b:Tag>
    <b:SourceType>JournalArticle</b:SourceType>
    <b:Guid>{2C512A2A-AB15-47E4-8146-AAB755D64B62}</b:Guid>
    <b:Author>
      <b:Author>
        <b:NameList>
          <b:Person>
            <b:Last>Bovero</b:Last>
            <b:First>Michelangelo</b:First>
          </b:Person>
        </b:NameList>
      </b:Author>
    </b:Author>
    <b:Title>Qué no es decidible: cinco regiones del coto vedado</b:Title>
    <b:JournalName>Doxa, Cuadernos de Filosofía del Derecho</b:JournalName>
    <b:Year>2008</b:Year>
    <b:Pages>217-225</b:Pages>
    <b:RefOrder>26</b:RefOrder>
  </b:Source>
  <b:Source>
    <b:Tag>ODo92</b:Tag>
    <b:SourceType>JournalArticle</b:SourceType>
    <b:Guid>{16591375-5DB6-4837-838C-CE28FC42E525}</b:Guid>
    <b:Author>
      <b:Author>
        <b:NameList>
          <b:Person>
            <b:Last>O´Donnell</b:Last>
            <b:First>Guillermo</b:First>
          </b:Person>
        </b:NameList>
      </b:Author>
    </b:Author>
    <b:Title>Revisando la democracia delegativa</b:Title>
    <b:JournalName>Novos Estudios CEBRAP</b:JournalName>
    <b:Year>1992</b:Year>
    <b:Pages>25-40</b:Pages>
    <b:Issue>31</b:Issue>
    <b:RefOrder>6</b:RefOrder>
  </b:Source>
  <b:Source>
    <b:Tag>Bre94</b:Tag>
    <b:SourceType>JournalArticle</b:SourceType>
    <b:Guid>{C00F816D-D215-4FD7-8800-B8DAAF184997}</b:Guid>
    <b:Title>A Revisionist View of the Separation of Powers</b:Title>
    <b:JournalName>Journal of Theoretical Politics</b:JournalName>
    <b:Year>1994</b:Year>
    <b:Pages>345-368.</b:Pages>
    <b:Author>
      <b:Author>
        <b:NameList>
          <b:Person>
            <b:Last>Brennan</b:Last>
            <b:First>Geoffery</b:First>
          </b:Person>
          <b:Person>
            <b:Last>Hamlin</b:Last>
            <b:First>Allan</b:First>
          </b:Person>
        </b:NameList>
      </b:Author>
    </b:Author>
    <b:Volume>6</b:Volume>
    <b:Issue>3</b:Issue>
    <b:RefOrder>4</b:RefOrder>
  </b:Source>
  <b:Source>
    <b:Tag>Fer99</b:Tag>
    <b:SourceType>JournalArticle</b:SourceType>
    <b:Guid>{B29C5C29-3038-4DA9-AC3B-3E2EFD8FA4FA}</b:Guid>
    <b:Author>
      <b:Author>
        <b:NameList>
          <b:Person>
            <b:Last>Ferrajoli</b:Last>
            <b:First>Luigi</b:First>
          </b:Person>
        </b:NameList>
      </b:Author>
    </b:Author>
    <b:Title>Jueces y política</b:Title>
    <b:JournalName>Derechos y libertades: Revista del Instituto Bartolomé de las Casas</b:JournalName>
    <b:Year>1999</b:Year>
    <b:Pages>63-80</b:Pages>
    <b:Volume>4</b:Volume>
    <b:Issue>7</b:Issue>
    <b:RefOrder>27</b:RefOrder>
  </b:Source>
  <b:Source>
    <b:Tag>Nin92</b:Tag>
    <b:SourceType>Book</b:SourceType>
    <b:Guid>{883D9701-E2CD-46D0-9C9A-B4EC5BD96C22}</b:Guid>
    <b:Author>
      <b:Author>
        <b:NameList>
          <b:Person>
            <b:Last>Nino</b:Last>
            <b:First>Carlos</b:First>
          </b:Person>
        </b:NameList>
      </b:Author>
    </b:Author>
    <b:Title>Fundamentos de derecho constitucional</b:Title>
    <b:Year>1992</b:Year>
    <b:City>Buenos Aires</b:City>
    <b:Publisher>Astrea</b:Publisher>
    <b:RefOrder>28</b:RefOrder>
  </b:Source>
  <b:Source>
    <b:Tag>Bas111</b:Tag>
    <b:SourceType>Book</b:SourceType>
    <b:Guid>{56361C6F-F492-4235-A29D-40C189E36584}</b:Guid>
    <b:Author>
      <b:Author>
        <b:NameList>
          <b:Person>
            <b:Last>Basabe Serrano</b:Last>
            <b:First>Santiago</b:First>
          </b:Person>
        </b:NameList>
      </b:Author>
    </b:Author>
    <b:Title>Jueces sin toga: políticas judiciales y toma de decisiones en el Tribunal Constitucional del Ecuador (1999-2007) </b:Title>
    <b:Year> 2011</b:Year>
    <b:City>Quito</b:City>
    <b:Publisher>Flacso-Sede Ecuador</b:Publisher>
    <b:RefOrder>29</b:RefOrder>
  </b:Source>
  <b:Source>
    <b:Tag>Vil02</b:Tag>
    <b:SourceType>Book</b:SourceType>
    <b:Guid>{A51BD34C-9AAB-4F8D-91D6-173871F1BA3A}</b:Guid>
    <b:Author>
      <b:Author>
        <b:NameList>
          <b:Person>
            <b:Last>Villán Durán</b:Last>
            <b:First>Carlos</b:First>
          </b:Person>
        </b:NameList>
      </b:Author>
    </b:Author>
    <b:Title>Curso de Derecho Internacional de los Derechos Humanos</b:Title>
    <b:Year>2002</b:Year>
    <b:City>Madrid</b:City>
    <b:Publisher>Trotta</b:Publisher>
    <b:RefOrder>30</b:RefOrder>
  </b:Source>
  <b:Source>
    <b:Tag>Ste01</b:Tag>
    <b:SourceType>JournalArticle</b:SourceType>
    <b:Guid>{7513494E-012A-4811-ADB1-64DB98B79E1C}</b:Guid>
    <b:Author>
      <b:Author>
        <b:NameList>
          <b:Person>
            <b:Last>Sterman</b:Last>
            <b:First>John</b:First>
            <b:Middle>D.</b:Middle>
          </b:Person>
        </b:NameList>
      </b:Author>
    </b:Author>
    <b:Title>System Dynamics Modeling</b:Title>
    <b:Year>2001</b:Year>
    <b:JournalName>California Management Review</b:JournalName>
    <b:Pages>8-25</b:Pages>
    <b:Volume>43</b:Volume>
    <b:Issue>4</b:Issue>
    <b:RefOrder>31</b:RefOrder>
  </b:Source>
  <b:Source>
    <b:Tag>Sim55</b:Tag>
    <b:SourceType>Book</b:SourceType>
    <b:Guid>{B10BB93E-D9AC-4AF3-90B4-B804625E4A5D}</b:Guid>
    <b:Author>
      <b:Author>
        <b:NameList>
          <b:Person>
            <b:Last>Simmel</b:Last>
            <b:First>Georg</b:First>
          </b:Person>
        </b:NameList>
      </b:Author>
    </b:Author>
    <b:Title>Conflict and the Web of Group Affiliations</b:Title>
    <b:Year>1955</b:Year>
    <b:City>New York</b:City>
    <b:Publisher>Free Press</b:Publisher>
    <b:RefOrder>5</b:RefOrder>
  </b:Source>
  <b:Source>
    <b:Tag>Kat10</b:Tag>
    <b:SourceType>JournalArticle</b:SourceType>
    <b:Guid>{8AA04AF3-AFC9-46F1-8739-4A53DB0AC931}</b:Guid>
    <b:Title>Hustle and Flow: A Social Network Analysis of the American Federal Judiciary</b:Title>
    <b:Year>2010</b:Year>
    <b:Pages>458-507</b:Pages>
    <b:Author>
      <b:Author>
        <b:NameList>
          <b:Person>
            <b:Last>Katz</b:Last>
            <b:First>Daniel</b:First>
            <b:Middle>Martin</b:Middle>
          </b:Person>
          <b:Person>
            <b:Last>Stafford</b:Last>
            <b:First>Derek</b:First>
            <b:Middle>K.</b:Middle>
          </b:Person>
        </b:NameList>
      </b:Author>
    </b:Author>
    <b:JournalName>Ohio State Law Journal</b:JournalName>
    <b:RefOrder>32</b:RefOrder>
  </b:Source>
  <b:Source>
    <b:Tag>Bus97</b:Tag>
    <b:SourceType>JournalArticle</b:SourceType>
    <b:Guid>{7F1F4BF1-2A4E-47F0-AEB2-CA1108B28BC7}</b:Guid>
    <b:Author>
      <b:Author>
        <b:NameList>
          <b:Person>
            <b:Last>Bustamante</b:Last>
            <b:First>Fernando.</b:First>
          </b:Person>
        </b:NameList>
      </b:Author>
    </b:Author>
    <b:Title>¿Qué democracia? : una aproximación a los problemas de la gobernabilidad y la democracia en el Ecuador de fin del Milenio (Tema Central)</b:Title>
    <b:JournalName>Ecuador Debate.</b:JournalName>
    <b:Year>1997</b:Year>
    <b:Pages>53-64</b:Pages>
    <b:Issue>42</b:Issue>
    <b:RefOrder>33</b:RefOrder>
  </b:Source>
  <b:Source>
    <b:Tag>Esc07</b:Tag>
    <b:SourceType>JournalArticle</b:SourceType>
    <b:Guid>{32C00286-5235-42D6-8BF8-B6EDB85E92B1}</b:Guid>
    <b:Author>
      <b:Author>
        <b:NameList>
          <b:Person>
            <b:Last>Escorsa</b:Last>
            <b:First>Pere</b:First>
          </b:Person>
        </b:NameList>
      </b:Author>
    </b:Author>
    <b:Title>Ecuador clama por un cambio</b:Title>
    <b:JournalName>El Ciervo</b:JournalName>
    <b:Year>2007</b:Year>
    <b:Pages>26-27</b:Pages>
    <b:RefOrder>34</b:RefOrder>
  </b:Source>
  <b:Source>
    <b:Tag>SEN13</b:Tag>
    <b:SourceType>Book</b:SourceType>
    <b:Guid>{DB370500-882B-7747-98A4-6A913AF41582}</b:Guid>
    <b:Title>Plan Nacional de Desarrollo / Plan Nacional del Buen Vivir 2013-2017</b:Title>
    <b:Year>2013</b:Year>
    <b:Publisher>SENPLADES</b:Publisher>
    <b:Pages>588</b:Pages>
    <b:City>Quito</b:City>
    <b:StateProvince>Pichincha</b:StateProvince>
    <b:CountryRegion>Ecuador</b:CountryRegion>
    <b:Author>
      <b:Author>
        <b:Corporate>SENPLADES</b:Corporate>
      </b:Author>
    </b:Author>
    <b:RefOrder>35</b:RefOrder>
  </b:Source>
  <b:Source>
    <b:Tag>Pás14</b:Tag>
    <b:SourceType>Book</b:SourceType>
    <b:Guid>{22644E4C-BB00-42C2-86EF-C89975E4113F}</b:Guid>
    <b:Author>
      <b:Author>
        <b:NameList>
          <b:Person>
            <b:Last>Pásara</b:Last>
            <b:First>Luis</b:First>
          </b:Person>
        </b:NameList>
      </b:Author>
    </b:Author>
    <b:Title>Independencia judicial en la reforma de la justicia ecuatoriana</b:Title>
    <b:City>Quito</b:City>
    <b:CountryRegion>Ecuador</b:CountryRegion>
    <b:Publisher>Fundación para el Debido Proceso; Centro de Estudios de Derecho, Justicia y Sociedad</b:Publisher>
    <b:Year>2014</b:Year>
    <b:Pages>106</b:Pages>
    <b:RefOrder>36</b:RefOrder>
  </b:Source>
  <b:Source>
    <b:Tag>Pae13</b:Tag>
    <b:SourceType>Book</b:SourceType>
    <b:Guid>{9F73ABB3-2E9F-4A48-9362-279CB0465AE6}</b:Guid>
    <b:Title>La metida de mano en la justicia</b:Title>
    <b:Publisher>Paradiso Editores</b:Publisher>
    <b:City>Quito</b:City>
    <b:Year>2013</b:Year>
    <b:Pages>187</b:Pages>
    <b:Author>
      <b:Author>
        <b:NameList>
          <b:Person>
            <b:Last>Paez</b:Last>
            <b:First>Andrés</b:First>
          </b:Person>
        </b:NameList>
      </b:Author>
    </b:Author>
    <b:CountryRegion>Ecuador</b:CountryRegion>
    <b:RefOrder>37</b:RefOrder>
  </b:Source>
  <b:Source>
    <b:Tag>Ávi11</b:Tag>
    <b:SourceType>Book</b:SourceType>
    <b:Guid>{FFC640C8-3835-8A43-8A52-CB63DBB3CF95}</b:Guid>
    <b:Author>
      <b:Author>
        <b:NameList>
          <b:Person>
            <b:Last>Ávila Santamaría</b:Last>
            <b:First>Ramiro</b:First>
          </b:Person>
        </b:NameList>
      </b:Author>
      <b:BookAuthor>
        <b:NameList>
          <b:Person>
            <b:Last>A</b:Last>
          </b:Person>
        </b:NameList>
      </b:BookAuthor>
    </b:Author>
    <b:Title>El neoconstitucionalismo transformador</b:Title>
    <b:City>Quito</b:City>
    <b:CountryRegion>Ecuador</b:CountryRegion>
    <b:Publisher>Universidad Andina Simón Bolivar</b:Publisher>
    <b:Year>2011</b:Year>
    <b:Pages>307</b:Pages>
    <b:RefOrder>38</b:RefOrder>
  </b:Source>
  <b:Source>
    <b:Tag>BAS091</b:Tag>
    <b:SourceType>ConferenceProceedings</b:SourceType>
    <b:Guid>{7B303802-56D7-4477-B5A8-551A28213C8F}</b:Guid>
    <b:Title>Gephi: an open source software for exploring and manipulating networks</b:Title>
    <b:Year>2009</b:Year>
    <b:Pages>361-362</b:Pages>
    <b:City>San Jose, California</b:City>
    <b:Publisher>The AAAI Press, Menlo Park, California.</b:Publisher>
    <b:Author>
      <b:Author>
        <b:NameList>
          <b:Person>
            <b:Last>Bastian</b:Last>
            <b:First>Mathieu.</b:First>
          </b:Person>
          <b:Person>
            <b:Last>Heymann</b:Last>
            <b:First>Sebastien</b:First>
          </b:Person>
          <b:Person>
            <b:Last>Jacomy</b:Last>
            <b:First>Mathieu</b:First>
          </b:Person>
        </b:NameList>
      </b:Author>
    </b:Author>
    <b:ConferenceName>Proceedings of the Third International ICWSM Conference</b:ConferenceName>
    <b:RefOrder>39</b:RefOrder>
  </b:Source>
  <b:Source>
    <b:Tag>Zag97</b:Tag>
    <b:SourceType>Book</b:SourceType>
    <b:Guid>{A3A90305-9F31-F848-A1F4-224EB440D329}</b:Guid>
    <b:Author>
      <b:Author>
        <b:NameList>
          <b:Person>
            <b:Last>Zagrebelsky</b:Last>
            <b:First>Gustavo</b:First>
          </b:Person>
        </b:NameList>
      </b:Author>
    </b:Author>
    <b:Title>El derecho dúctil</b:Title>
    <b:City>Madrid</b:City>
    <b:CountryRegion>España</b:CountryRegion>
    <b:Publisher>Trotta</b:Publisher>
    <b:Year>1997</b:Year>
    <b:Pages>134</b:Pages>
    <b:RefOrder>40</b:RefOrder>
  </b:Source>
  <b:Source>
    <b:Tag>SEN09</b:Tag>
    <b:SourceType>Book</b:SourceType>
    <b:Guid>{B92B279E-36DD-6743-9311-E02D29D03149}</b:Guid>
    <b:Title>Plan nacional del Buen Vivir 2009-2013: Construyendo un Estado Plurinaiconal e Intercultural</b:Title>
    <b:City>Quito</b:City>
    <b:CountryRegion>Pichincha</b:CountryRegion>
    <b:Publisher>SENPLADES</b:Publisher>
    <b:Year>2009</b:Year>
    <b:Pages>520</b:Pages>
    <b:Author>
      <b:Author>
        <b:Corporate>SENPLADES</b:Corporate>
      </b:Author>
    </b:Author>
    <b:RefOrder>41</b:RefOrder>
  </b:Source>
  <b:Source>
    <b:Tag>Sou07</b:Tag>
    <b:SourceType>BookSection</b:SourceType>
    <b:Guid>{A7225342-4865-4CDB-A958-70DB20B9F126}</b:Guid>
    <b:Author>
      <b:Author>
        <b:NameList>
          <b:Person>
            <b:Last>Sousa</b:Last>
            <b:First>Mariana</b:First>
          </b:Person>
        </b:NameList>
      </b:Author>
      <b:BookAuthor>
        <b:NameList>
          <b:Person>
            <b:Last>Lora</b:Last>
            <b:First>Eduardo</b:First>
          </b:Person>
        </b:NameList>
      </b:BookAuthor>
    </b:Author>
    <b:Title>Breve panorama de la reforma judicial en América Latina: objetivos, desafíos y resultados</b:Title>
    <b:BookTitle>El Estado de las Reformas en América Latina</b:BookTitle>
    <b:Year>2007</b:Year>
    <b:Pages>99-137</b:Pages>
    <b:City>Washington </b:City>
    <b:Publisher>BID</b:Publisher>
    <b:RefOrder>7</b:RefOrder>
  </b:Source>
  <b:Source>
    <b:Tag>Fer04</b:Tag>
    <b:SourceType>Book</b:SourceType>
    <b:Guid>{DCA5DB83-42B1-4039-AFBF-7A4F187712C9}</b:Guid>
    <b:Author>
      <b:Author>
        <b:NameList>
          <b:Person>
            <b:Last>Ferrajoli</b:Last>
            <b:First>Luigi</b:First>
          </b:Person>
        </b:NameList>
      </b:Author>
    </b:Author>
    <b:Title>Derechos Y garantías: La ley del más débil</b:Title>
    <b:Year>2004</b:Year>
    <b:City>Madrid</b:City>
    <b:Publisher>Trotta</b:Publisher>
    <b:RefOrder>42</b:RefOrder>
  </b:Source>
  <b:Source>
    <b:Tag>Str88</b:Tag>
    <b:SourceType>JournalArticle</b:SourceType>
    <b:Guid>{25D722AA-3D12-4414-A65B-D4FE4C98F5A3}</b:Guid>
    <b:Author>
      <b:Author>
        <b:NameList>
          <b:Person>
            <b:Last>Strom</b:Last>
            <b:First>Kaare</b:First>
          </b:Person>
          <b:Person>
            <b:Last>Browne</b:Last>
            <b:First>Eric</b:First>
            <b:Middle>C.</b:Middle>
          </b:Person>
          <b:Person>
            <b:Last>Frendreis</b:Last>
            <b:First>John</b:First>
            <b:Middle>P.</b:Middle>
          </b:Person>
          <b:Person>
            <b:Last>Glieber</b:Last>
            <b:First>Dennis</b:First>
            <b:Middle>W.</b:Middle>
          </b:Person>
        </b:NameList>
      </b:Author>
    </b:Author>
    <b:Title>Contending Models of Cabinet Stability</b:Title>
    <b:Year>1988</b:Year>
    <b:JournalName>American Political Science Review</b:JournalName>
    <b:Pages>923-941</b:Pages>
    <b:Volume>82</b:Volume>
    <b:Issue>3</b:Issue>
    <b:RefOrder>43</b:RefOrder>
  </b:Source>
  <b:Source>
    <b:Tag>Car11</b:Tag>
    <b:SourceType>BookSection</b:SourceType>
    <b:Guid>{6CA9F08B-F045-4315-A23A-E5B28D7EF0A5}</b:Guid>
    <b:Title>Introduction</b:Title>
    <b:Year>2011</b:Year>
    <b:City>Londres</b:City>
    <b:Publisher>Sage</b:Publisher>
    <b:Author>
      <b:Author>
        <b:NameList>
          <b:Person>
            <b:Last>Carrington</b:Last>
            <b:First>Peter</b:First>
          </b:Person>
          <b:Person>
            <b:Last>Scott</b:Last>
            <b:First>John</b:First>
          </b:Person>
        </b:NameList>
      </b:Author>
      <b:BookAuthor>
        <b:NameList>
          <b:Person>
            <b:Last>Analysis</b:Last>
            <b:First>The</b:First>
            <b:Middle>SAGE Handbook of Social Network</b:Middle>
          </b:Person>
        </b:NameList>
      </b:BookAuthor>
    </b:Author>
    <b:BookTitle>Carrington, Peter; Scott, John</b:BookTitle>
    <b:Pages>1-9</b:Pages>
    <b:RefOrder>44</b:RefOrder>
  </b:Source>
</b:Sources>
</file>

<file path=customXml/itemProps1.xml><?xml version="1.0" encoding="utf-8"?>
<ds:datastoreItem xmlns:ds="http://schemas.openxmlformats.org/officeDocument/2006/customXml" ds:itemID="{7A9FCF51-E6F3-44C0-8FF8-CBC0F8D38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9860</Words>
  <Characters>53052</Characters>
  <Application>Microsoft Office Word</Application>
  <DocSecurity>0</DocSecurity>
  <Lines>1040</Lines>
  <Paragraphs>249</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62663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Efren Guerrero Salgado</dc:creator>
  <cp:keywords/>
  <dc:description/>
  <cp:lastModifiedBy>Efren Guerrero Salgado</cp:lastModifiedBy>
  <cp:revision>3</cp:revision>
  <dcterms:created xsi:type="dcterms:W3CDTF">2015-04-30T08:48:00Z</dcterms:created>
  <dcterms:modified xsi:type="dcterms:W3CDTF">2015-04-30T08:49:00Z</dcterms:modified>
</cp:coreProperties>
</file>