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352" w:rsidRPr="00215556" w:rsidRDefault="00FB4352" w:rsidP="00A954DC">
      <w:pPr>
        <w:pStyle w:val="Textoindependiente"/>
        <w:tabs>
          <w:tab w:val="left" w:pos="2520"/>
        </w:tabs>
        <w:spacing w:line="480" w:lineRule="auto"/>
        <w:jc w:val="center"/>
        <w:rPr>
          <w:rFonts w:ascii="Times New Roman" w:hAnsi="Times New Roman" w:cs="Times New Roman"/>
        </w:rPr>
      </w:pPr>
      <w:r w:rsidRPr="00215556">
        <w:rPr>
          <w:rFonts w:ascii="Times New Roman" w:hAnsi="Times New Roman" w:cs="Times New Roman"/>
          <w:lang w:val="en-US"/>
        </w:rPr>
        <w:t>DEMOCRACY AND FOOTBALL*</w:t>
      </w:r>
    </w:p>
    <w:p w:rsidR="00FB4352" w:rsidRPr="00215556" w:rsidRDefault="00FB4352" w:rsidP="00E40958">
      <w:pPr>
        <w:pStyle w:val="Textoindependiente"/>
        <w:spacing w:line="240" w:lineRule="auto"/>
        <w:jc w:val="center"/>
        <w:rPr>
          <w:rFonts w:ascii="Times New Roman" w:hAnsi="Times New Roman" w:cs="Times New Roman"/>
        </w:rPr>
      </w:pPr>
    </w:p>
    <w:p w:rsidR="00FB4352" w:rsidRPr="00215556" w:rsidRDefault="00FB4352" w:rsidP="00E40958">
      <w:pPr>
        <w:pStyle w:val="Textoindependiente"/>
        <w:spacing w:line="240" w:lineRule="auto"/>
        <w:jc w:val="center"/>
        <w:rPr>
          <w:rFonts w:ascii="Times New Roman" w:hAnsi="Times New Roman" w:cs="Times New Roman"/>
        </w:rPr>
      </w:pPr>
      <w:r w:rsidRPr="00215556">
        <w:rPr>
          <w:rFonts w:ascii="Times New Roman" w:hAnsi="Times New Roman" w:cs="Times New Roman"/>
        </w:rPr>
        <w:t xml:space="preserve">Ignacio </w:t>
      </w:r>
      <w:proofErr w:type="spellStart"/>
      <w:r w:rsidRPr="00215556">
        <w:rPr>
          <w:rFonts w:ascii="Times New Roman" w:hAnsi="Times New Roman" w:cs="Times New Roman"/>
        </w:rPr>
        <w:t>Lago</w:t>
      </w:r>
      <w:proofErr w:type="spellEnd"/>
    </w:p>
    <w:p w:rsidR="00FB4352" w:rsidRPr="00215556" w:rsidRDefault="00FB4352" w:rsidP="00E40958">
      <w:pPr>
        <w:pStyle w:val="Textoindependiente"/>
        <w:spacing w:line="240" w:lineRule="auto"/>
        <w:jc w:val="center"/>
        <w:rPr>
          <w:rFonts w:ascii="Times New Roman" w:hAnsi="Times New Roman" w:cs="Times New Roman"/>
          <w:b w:val="0"/>
          <w:bCs w:val="0"/>
        </w:rPr>
      </w:pPr>
      <w:proofErr w:type="spellStart"/>
      <w:r w:rsidRPr="00215556">
        <w:rPr>
          <w:rFonts w:ascii="Times New Roman" w:hAnsi="Times New Roman" w:cs="Times New Roman"/>
          <w:b w:val="0"/>
          <w:bCs w:val="0"/>
        </w:rPr>
        <w:t>Universitat</w:t>
      </w:r>
      <w:proofErr w:type="spellEnd"/>
      <w:r w:rsidR="00F2571E">
        <w:rPr>
          <w:rFonts w:ascii="Times New Roman" w:hAnsi="Times New Roman" w:cs="Times New Roman"/>
          <w:b w:val="0"/>
          <w:bCs w:val="0"/>
        </w:rPr>
        <w:t xml:space="preserve"> </w:t>
      </w:r>
      <w:proofErr w:type="spellStart"/>
      <w:r w:rsidRPr="00215556">
        <w:rPr>
          <w:rFonts w:ascii="Times New Roman" w:hAnsi="Times New Roman" w:cs="Times New Roman"/>
          <w:b w:val="0"/>
          <w:bCs w:val="0"/>
        </w:rPr>
        <w:t>Pompeu</w:t>
      </w:r>
      <w:proofErr w:type="spellEnd"/>
      <w:r w:rsidR="00F2571E">
        <w:rPr>
          <w:rFonts w:ascii="Times New Roman" w:hAnsi="Times New Roman" w:cs="Times New Roman"/>
          <w:b w:val="0"/>
          <w:bCs w:val="0"/>
        </w:rPr>
        <w:t xml:space="preserve"> </w:t>
      </w:r>
      <w:proofErr w:type="spellStart"/>
      <w:r w:rsidRPr="00215556">
        <w:rPr>
          <w:rFonts w:ascii="Times New Roman" w:hAnsi="Times New Roman" w:cs="Times New Roman"/>
          <w:b w:val="0"/>
          <w:bCs w:val="0"/>
        </w:rPr>
        <w:t>Fabra</w:t>
      </w:r>
      <w:proofErr w:type="spellEnd"/>
    </w:p>
    <w:p w:rsidR="00FB4352" w:rsidRPr="00215556" w:rsidRDefault="00FB4352" w:rsidP="00E40958">
      <w:pPr>
        <w:pStyle w:val="Textoindependiente"/>
        <w:spacing w:line="240" w:lineRule="auto"/>
        <w:jc w:val="center"/>
        <w:rPr>
          <w:rFonts w:ascii="Times New Roman" w:hAnsi="Times New Roman" w:cs="Times New Roman"/>
          <w:b w:val="0"/>
          <w:bCs w:val="0"/>
          <w:lang w:val="en-US"/>
        </w:rPr>
      </w:pPr>
      <w:r w:rsidRPr="00215556">
        <w:rPr>
          <w:rFonts w:ascii="Times New Roman" w:hAnsi="Times New Roman" w:cs="Times New Roman"/>
          <w:b w:val="0"/>
          <w:bCs w:val="0"/>
          <w:lang w:val="en-US"/>
        </w:rPr>
        <w:t>Department of Political and Social Sciences</w:t>
      </w:r>
    </w:p>
    <w:p w:rsidR="00FB4352" w:rsidRPr="00215556" w:rsidRDefault="00FB4352" w:rsidP="00E40958">
      <w:pPr>
        <w:pStyle w:val="Textoindependiente"/>
        <w:spacing w:line="240" w:lineRule="auto"/>
        <w:jc w:val="center"/>
        <w:rPr>
          <w:rFonts w:ascii="Times New Roman" w:hAnsi="Times New Roman" w:cs="Times New Roman"/>
          <w:b w:val="0"/>
          <w:bCs w:val="0"/>
          <w:lang w:val="es-ES_tradnl"/>
        </w:rPr>
      </w:pPr>
      <w:proofErr w:type="spellStart"/>
      <w:r w:rsidRPr="00215556">
        <w:rPr>
          <w:rFonts w:ascii="Times New Roman" w:hAnsi="Times New Roman" w:cs="Times New Roman"/>
          <w:b w:val="0"/>
          <w:bCs w:val="0"/>
          <w:lang w:val="es-ES_tradnl"/>
        </w:rPr>
        <w:t>Ramon</w:t>
      </w:r>
      <w:proofErr w:type="spellEnd"/>
      <w:r w:rsidR="00243A27">
        <w:rPr>
          <w:rFonts w:ascii="Times New Roman" w:hAnsi="Times New Roman" w:cs="Times New Roman"/>
          <w:b w:val="0"/>
          <w:bCs w:val="0"/>
          <w:lang w:val="es-ES_tradnl"/>
        </w:rPr>
        <w:t xml:space="preserve"> </w:t>
      </w:r>
      <w:r w:rsidRPr="00215556">
        <w:rPr>
          <w:rFonts w:ascii="Times New Roman" w:hAnsi="Times New Roman" w:cs="Times New Roman"/>
          <w:b w:val="0"/>
          <w:bCs w:val="0"/>
          <w:lang w:val="es-ES_tradnl"/>
        </w:rPr>
        <w:t>Trias</w:t>
      </w:r>
      <w:r w:rsidR="00243A27">
        <w:rPr>
          <w:rFonts w:ascii="Times New Roman" w:hAnsi="Times New Roman" w:cs="Times New Roman"/>
          <w:b w:val="0"/>
          <w:bCs w:val="0"/>
          <w:lang w:val="es-ES_tradnl"/>
        </w:rPr>
        <w:t xml:space="preserve"> </w:t>
      </w:r>
      <w:proofErr w:type="spellStart"/>
      <w:r w:rsidRPr="00215556">
        <w:rPr>
          <w:rFonts w:ascii="Times New Roman" w:hAnsi="Times New Roman" w:cs="Times New Roman"/>
          <w:b w:val="0"/>
          <w:bCs w:val="0"/>
          <w:lang w:val="es-ES_tradnl"/>
        </w:rPr>
        <w:t>Fargas</w:t>
      </w:r>
      <w:proofErr w:type="spellEnd"/>
      <w:r w:rsidRPr="00215556">
        <w:rPr>
          <w:rFonts w:ascii="Times New Roman" w:hAnsi="Times New Roman" w:cs="Times New Roman"/>
          <w:b w:val="0"/>
          <w:bCs w:val="0"/>
          <w:lang w:val="es-ES_tradnl"/>
        </w:rPr>
        <w:t xml:space="preserve"> 25-27</w:t>
      </w:r>
    </w:p>
    <w:p w:rsidR="00FB4352" w:rsidRPr="00215556" w:rsidRDefault="00FB4352" w:rsidP="00E40958">
      <w:pPr>
        <w:pStyle w:val="Textoindependiente"/>
        <w:spacing w:line="240" w:lineRule="auto"/>
        <w:jc w:val="center"/>
        <w:rPr>
          <w:rFonts w:ascii="Times New Roman" w:hAnsi="Times New Roman" w:cs="Times New Roman"/>
          <w:b w:val="0"/>
          <w:bCs w:val="0"/>
          <w:lang w:val="es-ES_tradnl"/>
        </w:rPr>
      </w:pPr>
      <w:r w:rsidRPr="00215556">
        <w:rPr>
          <w:rFonts w:ascii="Times New Roman" w:hAnsi="Times New Roman" w:cs="Times New Roman"/>
          <w:b w:val="0"/>
          <w:bCs w:val="0"/>
          <w:lang w:val="es-ES_tradnl"/>
        </w:rPr>
        <w:t xml:space="preserve">Barcelona, 08005, </w:t>
      </w:r>
      <w:proofErr w:type="spellStart"/>
      <w:r w:rsidRPr="00215556">
        <w:rPr>
          <w:rFonts w:ascii="Times New Roman" w:hAnsi="Times New Roman" w:cs="Times New Roman"/>
          <w:b w:val="0"/>
          <w:bCs w:val="0"/>
          <w:lang w:val="es-ES_tradnl"/>
        </w:rPr>
        <w:t>Spain</w:t>
      </w:r>
      <w:proofErr w:type="spellEnd"/>
    </w:p>
    <w:p w:rsidR="00FB4352" w:rsidRPr="00215556" w:rsidRDefault="009D224B" w:rsidP="00E40958">
      <w:pPr>
        <w:pStyle w:val="Textoindependiente"/>
        <w:spacing w:line="240" w:lineRule="auto"/>
        <w:jc w:val="center"/>
        <w:rPr>
          <w:rStyle w:val="Hipervnculo"/>
          <w:rFonts w:ascii="Times New Roman" w:hAnsi="Times New Roman" w:cs="Times New Roman"/>
          <w:b w:val="0"/>
          <w:bCs w:val="0"/>
          <w:color w:val="0070C0"/>
          <w:lang w:val="es-ES"/>
        </w:rPr>
      </w:pPr>
      <w:hyperlink r:id="rId7" w:history="1">
        <w:r w:rsidR="00FB4352" w:rsidRPr="00215556">
          <w:rPr>
            <w:rStyle w:val="Hipervnculo"/>
            <w:rFonts w:ascii="Times New Roman" w:hAnsi="Times New Roman" w:cs="Times New Roman"/>
            <w:b w:val="0"/>
            <w:bCs w:val="0"/>
            <w:color w:val="0070C0"/>
            <w:lang w:val="es-ES"/>
          </w:rPr>
          <w:t>ignacio.lago@upf.edu</w:t>
        </w:r>
      </w:hyperlink>
    </w:p>
    <w:p w:rsidR="004E349A" w:rsidRPr="00215556" w:rsidRDefault="004819EA" w:rsidP="004E349A">
      <w:pPr>
        <w:spacing w:after="0" w:line="240" w:lineRule="auto"/>
        <w:jc w:val="center"/>
        <w:rPr>
          <w:rFonts w:ascii="Times New Roman" w:hAnsi="Times New Roman" w:cs="Times New Roman"/>
          <w:sz w:val="24"/>
          <w:szCs w:val="24"/>
          <w:lang w:val="en-US"/>
        </w:rPr>
      </w:pPr>
      <w:r w:rsidRPr="00215556">
        <w:rPr>
          <w:rFonts w:ascii="Times New Roman" w:hAnsi="Times New Roman" w:cs="Times New Roman"/>
          <w:sz w:val="24"/>
          <w:szCs w:val="24"/>
          <w:lang w:val="en-US"/>
        </w:rPr>
        <w:t>and G</w:t>
      </w:r>
      <w:r w:rsidR="004E349A" w:rsidRPr="00215556">
        <w:rPr>
          <w:rFonts w:ascii="Times New Roman" w:hAnsi="Times New Roman" w:cs="Times New Roman"/>
          <w:sz w:val="24"/>
          <w:szCs w:val="24"/>
          <w:lang w:val="en-US"/>
        </w:rPr>
        <w:t>overnance and Economics research Network (GEN)</w:t>
      </w:r>
    </w:p>
    <w:p w:rsidR="004E349A" w:rsidRPr="00215556" w:rsidRDefault="004E349A" w:rsidP="00E40958">
      <w:pPr>
        <w:pStyle w:val="Textoindependiente"/>
        <w:spacing w:line="240" w:lineRule="auto"/>
        <w:jc w:val="center"/>
        <w:rPr>
          <w:rFonts w:ascii="Times New Roman" w:hAnsi="Times New Roman" w:cs="Times New Roman"/>
          <w:b w:val="0"/>
          <w:bCs w:val="0"/>
          <w:color w:val="0070C0"/>
          <w:lang w:val="en-US"/>
        </w:rPr>
      </w:pPr>
    </w:p>
    <w:p w:rsidR="00FB4352" w:rsidRPr="00215556" w:rsidRDefault="00FB4352" w:rsidP="00E40958">
      <w:pPr>
        <w:pStyle w:val="Textoindependiente"/>
        <w:spacing w:line="240" w:lineRule="auto"/>
        <w:jc w:val="center"/>
        <w:rPr>
          <w:rFonts w:ascii="Times New Roman" w:hAnsi="Times New Roman" w:cs="Times New Roman"/>
          <w:b w:val="0"/>
          <w:bCs w:val="0"/>
          <w:lang w:val="en-US"/>
        </w:rPr>
      </w:pPr>
    </w:p>
    <w:p w:rsidR="00FB4352" w:rsidRPr="00215556" w:rsidRDefault="00FB4352" w:rsidP="00E40958">
      <w:pPr>
        <w:pStyle w:val="Textoindependiente"/>
        <w:spacing w:line="240" w:lineRule="auto"/>
        <w:jc w:val="center"/>
        <w:rPr>
          <w:rFonts w:ascii="Times New Roman" w:hAnsi="Times New Roman" w:cs="Times New Roman"/>
          <w:b w:val="0"/>
          <w:bCs w:val="0"/>
          <w:lang w:val="en-US"/>
        </w:rPr>
      </w:pPr>
    </w:p>
    <w:p w:rsidR="00FB4352" w:rsidRPr="00215556" w:rsidRDefault="00FB4352" w:rsidP="00E40958">
      <w:pPr>
        <w:pStyle w:val="Textoindependiente"/>
        <w:spacing w:line="240" w:lineRule="auto"/>
        <w:jc w:val="center"/>
        <w:rPr>
          <w:rFonts w:ascii="Times New Roman" w:hAnsi="Times New Roman" w:cs="Times New Roman"/>
          <w:lang w:val="pt-PT"/>
        </w:rPr>
      </w:pPr>
      <w:r w:rsidRPr="00215556">
        <w:rPr>
          <w:rFonts w:ascii="Times New Roman" w:hAnsi="Times New Roman" w:cs="Times New Roman"/>
          <w:lang w:val="pt-PT"/>
        </w:rPr>
        <w:t>Carlos Lago-Peñas</w:t>
      </w:r>
    </w:p>
    <w:p w:rsidR="00FB4352" w:rsidRPr="00215556" w:rsidRDefault="00FB4352" w:rsidP="00E40958">
      <w:pPr>
        <w:pStyle w:val="Textoindependiente"/>
        <w:spacing w:line="240" w:lineRule="auto"/>
        <w:jc w:val="center"/>
        <w:rPr>
          <w:rFonts w:ascii="Times New Roman" w:hAnsi="Times New Roman" w:cs="Times New Roman"/>
          <w:b w:val="0"/>
          <w:bCs w:val="0"/>
          <w:lang w:val="pt-BR"/>
        </w:rPr>
      </w:pPr>
      <w:proofErr w:type="spellStart"/>
      <w:r w:rsidRPr="00215556">
        <w:rPr>
          <w:rFonts w:ascii="Times New Roman" w:hAnsi="Times New Roman" w:cs="Times New Roman"/>
          <w:b w:val="0"/>
          <w:bCs w:val="0"/>
          <w:lang w:val="pt-BR"/>
        </w:rPr>
        <w:t>Universitade</w:t>
      </w:r>
      <w:proofErr w:type="spellEnd"/>
      <w:r w:rsidRPr="00215556">
        <w:rPr>
          <w:rFonts w:ascii="Times New Roman" w:hAnsi="Times New Roman" w:cs="Times New Roman"/>
          <w:b w:val="0"/>
          <w:bCs w:val="0"/>
          <w:lang w:val="pt-BR"/>
        </w:rPr>
        <w:t xml:space="preserve"> de Vigo</w:t>
      </w:r>
    </w:p>
    <w:p w:rsidR="00FB4352" w:rsidRPr="00215556" w:rsidRDefault="00FB4352" w:rsidP="00E40958">
      <w:pPr>
        <w:pStyle w:val="Textoindependiente"/>
        <w:spacing w:line="240" w:lineRule="auto"/>
        <w:jc w:val="center"/>
        <w:rPr>
          <w:rFonts w:ascii="Times New Roman" w:hAnsi="Times New Roman" w:cs="Times New Roman"/>
          <w:b w:val="0"/>
          <w:bCs w:val="0"/>
          <w:lang w:val="pt-BR"/>
        </w:rPr>
      </w:pPr>
      <w:proofErr w:type="spellStart"/>
      <w:r w:rsidRPr="00215556">
        <w:rPr>
          <w:rFonts w:ascii="Times New Roman" w:hAnsi="Times New Roman" w:cs="Times New Roman"/>
          <w:b w:val="0"/>
          <w:bCs w:val="0"/>
          <w:lang w:val="pt-BR"/>
        </w:rPr>
        <w:t>Department</w:t>
      </w:r>
      <w:proofErr w:type="spellEnd"/>
      <w:r w:rsidR="00F2571E">
        <w:rPr>
          <w:rFonts w:ascii="Times New Roman" w:hAnsi="Times New Roman" w:cs="Times New Roman"/>
          <w:b w:val="0"/>
          <w:bCs w:val="0"/>
          <w:lang w:val="pt-BR"/>
        </w:rPr>
        <w:t xml:space="preserve"> </w:t>
      </w:r>
      <w:proofErr w:type="spellStart"/>
      <w:r w:rsidRPr="00215556">
        <w:rPr>
          <w:rFonts w:ascii="Times New Roman" w:hAnsi="Times New Roman" w:cs="Times New Roman"/>
          <w:b w:val="0"/>
          <w:bCs w:val="0"/>
          <w:lang w:val="pt-BR"/>
        </w:rPr>
        <w:t>of</w:t>
      </w:r>
      <w:proofErr w:type="spellEnd"/>
      <w:r w:rsidRPr="00215556">
        <w:rPr>
          <w:rFonts w:ascii="Times New Roman" w:hAnsi="Times New Roman" w:cs="Times New Roman"/>
          <w:b w:val="0"/>
          <w:bCs w:val="0"/>
          <w:lang w:val="pt-BR"/>
        </w:rPr>
        <w:t xml:space="preserve"> </w:t>
      </w:r>
      <w:proofErr w:type="spellStart"/>
      <w:r w:rsidRPr="00215556">
        <w:rPr>
          <w:rFonts w:ascii="Times New Roman" w:hAnsi="Times New Roman" w:cs="Times New Roman"/>
          <w:b w:val="0"/>
          <w:bCs w:val="0"/>
          <w:lang w:val="pt-BR"/>
        </w:rPr>
        <w:t>Sports</w:t>
      </w:r>
      <w:proofErr w:type="spellEnd"/>
    </w:p>
    <w:p w:rsidR="00FB4352" w:rsidRPr="00215556" w:rsidRDefault="00FB4352" w:rsidP="00E40958">
      <w:pPr>
        <w:pStyle w:val="Textoindependiente"/>
        <w:spacing w:line="240" w:lineRule="auto"/>
        <w:jc w:val="center"/>
        <w:rPr>
          <w:rFonts w:ascii="Times New Roman" w:hAnsi="Times New Roman" w:cs="Times New Roman"/>
          <w:b w:val="0"/>
          <w:bCs w:val="0"/>
          <w:lang w:val="pt-BR"/>
        </w:rPr>
      </w:pPr>
      <w:r w:rsidRPr="00215556">
        <w:rPr>
          <w:rFonts w:ascii="Times New Roman" w:hAnsi="Times New Roman" w:cs="Times New Roman"/>
          <w:b w:val="0"/>
          <w:bCs w:val="0"/>
          <w:lang w:val="pt-BR"/>
        </w:rPr>
        <w:t xml:space="preserve">Campus </w:t>
      </w:r>
      <w:proofErr w:type="spellStart"/>
      <w:r w:rsidRPr="00215556">
        <w:rPr>
          <w:rFonts w:ascii="Times New Roman" w:hAnsi="Times New Roman" w:cs="Times New Roman"/>
          <w:b w:val="0"/>
          <w:bCs w:val="0"/>
          <w:lang w:val="pt-BR"/>
        </w:rPr>
        <w:t>Universitario</w:t>
      </w:r>
      <w:proofErr w:type="spellEnd"/>
      <w:r w:rsidRPr="00215556">
        <w:rPr>
          <w:rFonts w:ascii="Times New Roman" w:hAnsi="Times New Roman" w:cs="Times New Roman"/>
          <w:b w:val="0"/>
          <w:bCs w:val="0"/>
          <w:lang w:val="pt-BR"/>
        </w:rPr>
        <w:t xml:space="preserve"> s/n</w:t>
      </w:r>
    </w:p>
    <w:p w:rsidR="00FB4352" w:rsidRPr="00215556" w:rsidRDefault="00FB4352" w:rsidP="00E40958">
      <w:pPr>
        <w:pStyle w:val="Textoindependiente"/>
        <w:spacing w:line="240" w:lineRule="auto"/>
        <w:jc w:val="center"/>
        <w:rPr>
          <w:rFonts w:ascii="Times New Roman" w:hAnsi="Times New Roman" w:cs="Times New Roman"/>
          <w:b w:val="0"/>
          <w:bCs w:val="0"/>
          <w:lang w:val="pt-BR"/>
        </w:rPr>
      </w:pPr>
      <w:proofErr w:type="spellStart"/>
      <w:r w:rsidRPr="00215556">
        <w:rPr>
          <w:rFonts w:ascii="Times New Roman" w:hAnsi="Times New Roman" w:cs="Times New Roman"/>
          <w:b w:val="0"/>
          <w:bCs w:val="0"/>
          <w:lang w:val="pt-BR"/>
        </w:rPr>
        <w:t>Pontevedra</w:t>
      </w:r>
      <w:proofErr w:type="spellEnd"/>
      <w:r w:rsidRPr="00215556">
        <w:rPr>
          <w:rFonts w:ascii="Times New Roman" w:hAnsi="Times New Roman" w:cs="Times New Roman"/>
          <w:b w:val="0"/>
          <w:bCs w:val="0"/>
          <w:lang w:val="pt-BR"/>
        </w:rPr>
        <w:t xml:space="preserve">, 36005, </w:t>
      </w:r>
      <w:proofErr w:type="spellStart"/>
      <w:r w:rsidRPr="00215556">
        <w:rPr>
          <w:rFonts w:ascii="Times New Roman" w:hAnsi="Times New Roman" w:cs="Times New Roman"/>
          <w:b w:val="0"/>
          <w:bCs w:val="0"/>
          <w:lang w:val="pt-BR"/>
        </w:rPr>
        <w:t>Spain</w:t>
      </w:r>
      <w:proofErr w:type="spellEnd"/>
      <w:r w:rsidRPr="00215556">
        <w:rPr>
          <w:rFonts w:ascii="Times New Roman" w:hAnsi="Times New Roman" w:cs="Times New Roman"/>
          <w:b w:val="0"/>
          <w:bCs w:val="0"/>
          <w:lang w:val="pt-BR"/>
        </w:rPr>
        <w:t xml:space="preserve"> </w:t>
      </w:r>
    </w:p>
    <w:p w:rsidR="00FB4352" w:rsidRPr="00215556" w:rsidRDefault="009D224B" w:rsidP="00747DCC">
      <w:pPr>
        <w:pStyle w:val="Textoindependiente"/>
        <w:spacing w:line="240" w:lineRule="auto"/>
        <w:jc w:val="center"/>
        <w:rPr>
          <w:rFonts w:ascii="Times New Roman" w:hAnsi="Times New Roman" w:cs="Times New Roman"/>
          <w:b w:val="0"/>
          <w:bCs w:val="0"/>
          <w:color w:val="4F81BD"/>
          <w:lang w:val="en-US"/>
        </w:rPr>
      </w:pPr>
      <w:hyperlink r:id="rId8" w:history="1">
        <w:r w:rsidR="00FB4352" w:rsidRPr="00215556">
          <w:rPr>
            <w:rStyle w:val="Hipervnculo"/>
            <w:rFonts w:ascii="Times New Roman" w:hAnsi="Times New Roman" w:cs="Times New Roman"/>
            <w:b w:val="0"/>
            <w:bCs w:val="0"/>
            <w:color w:val="4F81BD"/>
            <w:lang w:val="en-US"/>
          </w:rPr>
          <w:t>clagop@uvigo.es</w:t>
        </w:r>
      </w:hyperlink>
    </w:p>
    <w:p w:rsidR="00FB4352" w:rsidRPr="00215556" w:rsidRDefault="00FB4352" w:rsidP="00E40958">
      <w:pPr>
        <w:pStyle w:val="Textoindependiente"/>
        <w:spacing w:line="240" w:lineRule="auto"/>
        <w:jc w:val="center"/>
        <w:rPr>
          <w:rFonts w:ascii="Times New Roman" w:hAnsi="Times New Roman" w:cs="Times New Roman"/>
          <w:lang w:val="en-US"/>
        </w:rPr>
      </w:pPr>
    </w:p>
    <w:p w:rsidR="00FB4352" w:rsidRPr="00215556" w:rsidRDefault="00FB4352" w:rsidP="00E40958">
      <w:pPr>
        <w:pStyle w:val="Textoindependiente"/>
        <w:spacing w:line="240" w:lineRule="auto"/>
        <w:jc w:val="center"/>
        <w:rPr>
          <w:rFonts w:ascii="Times New Roman" w:hAnsi="Times New Roman" w:cs="Times New Roman"/>
          <w:lang w:val="en-US"/>
        </w:rPr>
      </w:pPr>
    </w:p>
    <w:p w:rsidR="00FB4352" w:rsidRPr="00215556" w:rsidRDefault="00FB4352" w:rsidP="00E40958">
      <w:pPr>
        <w:shd w:val="clear" w:color="auto" w:fill="FFFFFF"/>
        <w:spacing w:after="0" w:line="240" w:lineRule="auto"/>
        <w:jc w:val="center"/>
        <w:rPr>
          <w:rFonts w:ascii="Times New Roman" w:hAnsi="Times New Roman" w:cs="Times New Roman"/>
          <w:color w:val="222222"/>
          <w:sz w:val="24"/>
          <w:szCs w:val="24"/>
          <w:lang w:val="en-US" w:eastAsia="es-ES"/>
        </w:rPr>
      </w:pPr>
      <w:r w:rsidRPr="00215556">
        <w:rPr>
          <w:rFonts w:ascii="Times New Roman" w:hAnsi="Times New Roman" w:cs="Times New Roman"/>
          <w:b/>
          <w:bCs/>
          <w:color w:val="222222"/>
          <w:sz w:val="24"/>
          <w:szCs w:val="24"/>
          <w:lang w:val="en-US" w:eastAsia="es-ES"/>
        </w:rPr>
        <w:t xml:space="preserve">Santiago </w:t>
      </w:r>
      <w:proofErr w:type="spellStart"/>
      <w:r w:rsidRPr="00215556">
        <w:rPr>
          <w:rFonts w:ascii="Times New Roman" w:hAnsi="Times New Roman" w:cs="Times New Roman"/>
          <w:b/>
          <w:bCs/>
          <w:color w:val="222222"/>
          <w:sz w:val="24"/>
          <w:szCs w:val="24"/>
          <w:lang w:val="en-US" w:eastAsia="es-ES"/>
        </w:rPr>
        <w:t>Lago-Peñas</w:t>
      </w:r>
      <w:proofErr w:type="spellEnd"/>
    </w:p>
    <w:p w:rsidR="00FB4352" w:rsidRPr="00215556" w:rsidRDefault="00FB4352" w:rsidP="00C21B46">
      <w:pPr>
        <w:spacing w:after="0" w:line="240" w:lineRule="auto"/>
        <w:jc w:val="center"/>
        <w:rPr>
          <w:rFonts w:ascii="Times New Roman" w:hAnsi="Times New Roman" w:cs="Times New Roman"/>
          <w:sz w:val="24"/>
          <w:szCs w:val="24"/>
          <w:lang w:val="en-US"/>
        </w:rPr>
      </w:pPr>
      <w:r w:rsidRPr="00215556">
        <w:rPr>
          <w:rFonts w:ascii="Times New Roman" w:hAnsi="Times New Roman" w:cs="Times New Roman"/>
          <w:sz w:val="24"/>
          <w:szCs w:val="24"/>
          <w:lang w:val="en-US"/>
        </w:rPr>
        <w:t>Governance and Economics research Network (GEN)</w:t>
      </w:r>
    </w:p>
    <w:p w:rsidR="00FB4352" w:rsidRPr="00215556" w:rsidRDefault="00FB4352" w:rsidP="00C21B46">
      <w:pPr>
        <w:spacing w:after="0" w:line="240" w:lineRule="auto"/>
        <w:jc w:val="center"/>
        <w:rPr>
          <w:rFonts w:ascii="Times New Roman" w:hAnsi="Times New Roman" w:cs="Times New Roman"/>
          <w:sz w:val="24"/>
          <w:szCs w:val="24"/>
          <w:lang w:val="pt-BR"/>
        </w:rPr>
      </w:pPr>
      <w:r w:rsidRPr="00215556">
        <w:rPr>
          <w:rFonts w:ascii="Times New Roman" w:hAnsi="Times New Roman" w:cs="Times New Roman"/>
          <w:sz w:val="24"/>
          <w:szCs w:val="24"/>
          <w:lang w:val="pt-BR"/>
        </w:rPr>
        <w:t>Universidade de Vigo</w:t>
      </w:r>
    </w:p>
    <w:p w:rsidR="00FB4352" w:rsidRPr="00215556" w:rsidRDefault="00FB4352" w:rsidP="00C21B46">
      <w:pPr>
        <w:spacing w:after="0" w:line="240" w:lineRule="auto"/>
        <w:jc w:val="center"/>
        <w:rPr>
          <w:rFonts w:ascii="Times New Roman" w:hAnsi="Times New Roman" w:cs="Times New Roman"/>
          <w:sz w:val="24"/>
          <w:szCs w:val="24"/>
          <w:lang w:val="pt-BR"/>
        </w:rPr>
      </w:pPr>
      <w:r w:rsidRPr="00215556">
        <w:rPr>
          <w:rFonts w:ascii="Times New Roman" w:hAnsi="Times New Roman" w:cs="Times New Roman"/>
          <w:sz w:val="24"/>
          <w:szCs w:val="24"/>
          <w:lang w:val="pt-BR"/>
        </w:rPr>
        <w:t xml:space="preserve">Campus </w:t>
      </w:r>
      <w:proofErr w:type="spellStart"/>
      <w:r w:rsidRPr="00215556">
        <w:rPr>
          <w:rFonts w:ascii="Times New Roman" w:hAnsi="Times New Roman" w:cs="Times New Roman"/>
          <w:sz w:val="24"/>
          <w:szCs w:val="24"/>
          <w:lang w:val="pt-BR"/>
        </w:rPr>
        <w:t>Universitario</w:t>
      </w:r>
      <w:proofErr w:type="spellEnd"/>
      <w:r w:rsidRPr="00215556">
        <w:rPr>
          <w:rFonts w:ascii="Times New Roman" w:hAnsi="Times New Roman" w:cs="Times New Roman"/>
          <w:sz w:val="24"/>
          <w:szCs w:val="24"/>
          <w:lang w:val="pt-BR"/>
        </w:rPr>
        <w:t xml:space="preserve"> s/n</w:t>
      </w:r>
    </w:p>
    <w:p w:rsidR="00FB4352" w:rsidRPr="00215556" w:rsidRDefault="00FB4352" w:rsidP="00C21B46">
      <w:pPr>
        <w:spacing w:after="0" w:line="240" w:lineRule="auto"/>
        <w:jc w:val="center"/>
        <w:rPr>
          <w:rFonts w:ascii="Times New Roman" w:hAnsi="Times New Roman" w:cs="Times New Roman"/>
          <w:sz w:val="24"/>
          <w:szCs w:val="24"/>
          <w:lang w:val="en-US"/>
        </w:rPr>
      </w:pPr>
      <w:proofErr w:type="spellStart"/>
      <w:r w:rsidRPr="00215556">
        <w:rPr>
          <w:rFonts w:ascii="Times New Roman" w:hAnsi="Times New Roman" w:cs="Times New Roman"/>
          <w:sz w:val="24"/>
          <w:szCs w:val="24"/>
          <w:lang w:val="en-US"/>
        </w:rPr>
        <w:t>Oursense</w:t>
      </w:r>
      <w:proofErr w:type="spellEnd"/>
      <w:r w:rsidRPr="00215556">
        <w:rPr>
          <w:rFonts w:ascii="Times New Roman" w:hAnsi="Times New Roman" w:cs="Times New Roman"/>
          <w:sz w:val="24"/>
          <w:szCs w:val="24"/>
          <w:lang w:val="en-US"/>
        </w:rPr>
        <w:t>, 32004, Spain</w:t>
      </w:r>
    </w:p>
    <w:p w:rsidR="00FB4352" w:rsidRPr="00215556" w:rsidRDefault="009D224B" w:rsidP="00BB592B">
      <w:pPr>
        <w:shd w:val="clear" w:color="auto" w:fill="FFFFFF"/>
        <w:spacing w:after="0" w:line="240" w:lineRule="auto"/>
        <w:jc w:val="center"/>
        <w:rPr>
          <w:rFonts w:ascii="Times New Roman" w:hAnsi="Times New Roman" w:cs="Times New Roman"/>
          <w:color w:val="0070C0"/>
          <w:sz w:val="24"/>
          <w:szCs w:val="24"/>
          <w:u w:val="single"/>
          <w:lang w:val="en-US" w:eastAsia="es-ES"/>
        </w:rPr>
      </w:pPr>
      <w:hyperlink r:id="rId9" w:tgtFrame="_blank" w:history="1">
        <w:r w:rsidR="00FB4352" w:rsidRPr="00215556">
          <w:rPr>
            <w:rFonts w:ascii="Times New Roman" w:hAnsi="Times New Roman" w:cs="Times New Roman"/>
            <w:color w:val="0070C0"/>
            <w:sz w:val="24"/>
            <w:szCs w:val="24"/>
            <w:u w:val="single"/>
            <w:lang w:val="en-US" w:eastAsia="es-ES"/>
          </w:rPr>
          <w:t>slagop@uvigo.es</w:t>
        </w:r>
      </w:hyperlink>
    </w:p>
    <w:p w:rsidR="00FB4352" w:rsidRPr="00215556" w:rsidRDefault="00FB4352" w:rsidP="00BB592B">
      <w:pPr>
        <w:shd w:val="clear" w:color="auto" w:fill="FFFFFF"/>
        <w:spacing w:after="0" w:line="240" w:lineRule="auto"/>
        <w:jc w:val="center"/>
        <w:rPr>
          <w:rFonts w:ascii="Times New Roman" w:hAnsi="Times New Roman" w:cs="Times New Roman"/>
          <w:color w:val="0070C0"/>
          <w:sz w:val="24"/>
          <w:szCs w:val="24"/>
          <w:u w:val="single"/>
          <w:lang w:val="en-US" w:eastAsia="es-ES"/>
        </w:rPr>
      </w:pPr>
    </w:p>
    <w:p w:rsidR="00FB4352" w:rsidRPr="00215556" w:rsidRDefault="00FB4352" w:rsidP="00BB592B">
      <w:pPr>
        <w:shd w:val="clear" w:color="auto" w:fill="FFFFFF"/>
        <w:spacing w:after="0" w:line="240" w:lineRule="auto"/>
        <w:jc w:val="center"/>
        <w:rPr>
          <w:rFonts w:ascii="Times New Roman" w:hAnsi="Times New Roman" w:cs="Times New Roman"/>
          <w:color w:val="0070C0"/>
          <w:sz w:val="24"/>
          <w:szCs w:val="24"/>
          <w:u w:val="single"/>
          <w:lang w:val="en-US" w:eastAsia="es-ES"/>
        </w:rPr>
      </w:pPr>
    </w:p>
    <w:p w:rsidR="00FB4352" w:rsidRPr="00215556" w:rsidRDefault="00FB4352" w:rsidP="00BB592B">
      <w:pPr>
        <w:shd w:val="clear" w:color="auto" w:fill="FFFFFF"/>
        <w:spacing w:after="0" w:line="240" w:lineRule="auto"/>
        <w:jc w:val="both"/>
        <w:rPr>
          <w:rFonts w:ascii="Times New Roman" w:hAnsi="Times New Roman" w:cs="Times New Roman"/>
          <w:b/>
          <w:bCs/>
          <w:sz w:val="24"/>
          <w:szCs w:val="24"/>
          <w:shd w:val="clear" w:color="auto" w:fill="FFFFFF"/>
          <w:lang w:val="en-US"/>
        </w:rPr>
      </w:pPr>
      <w:r w:rsidRPr="00215556">
        <w:rPr>
          <w:rFonts w:ascii="Times New Roman" w:hAnsi="Times New Roman" w:cs="Times New Roman"/>
          <w:b/>
          <w:bCs/>
          <w:sz w:val="24"/>
          <w:szCs w:val="24"/>
          <w:lang w:val="en-US"/>
        </w:rPr>
        <w:t xml:space="preserve">Abstract: </w:t>
      </w:r>
      <w:r w:rsidRPr="00215556">
        <w:rPr>
          <w:rFonts w:ascii="Times New Roman" w:hAnsi="Times New Roman" w:cs="Times New Roman"/>
          <w:sz w:val="24"/>
          <w:szCs w:val="24"/>
          <w:shd w:val="clear" w:color="auto" w:fill="FFFFFF"/>
          <w:lang w:val="en-US"/>
        </w:rPr>
        <w:t xml:space="preserve">In this paper we explore to what extent political regimes affect the competitive balance </w:t>
      </w:r>
      <w:r w:rsidR="00C662FB" w:rsidRPr="00215556">
        <w:rPr>
          <w:rFonts w:ascii="Times New Roman" w:hAnsi="Times New Roman" w:cs="Times New Roman"/>
          <w:sz w:val="24"/>
          <w:szCs w:val="24"/>
          <w:shd w:val="clear" w:color="auto" w:fill="FFFFFF"/>
          <w:lang w:val="en-US"/>
        </w:rPr>
        <w:t>in</w:t>
      </w:r>
      <w:r w:rsidRPr="00215556">
        <w:rPr>
          <w:rFonts w:ascii="Times New Roman" w:hAnsi="Times New Roman" w:cs="Times New Roman"/>
          <w:sz w:val="24"/>
          <w:szCs w:val="24"/>
          <w:shd w:val="clear" w:color="auto" w:fill="FFFFFF"/>
          <w:lang w:val="en-US"/>
        </w:rPr>
        <w:t xml:space="preserve"> domestic </w:t>
      </w:r>
      <w:r w:rsidR="00C662FB" w:rsidRPr="00215556">
        <w:rPr>
          <w:rFonts w:ascii="Times New Roman" w:hAnsi="Times New Roman" w:cs="Times New Roman"/>
          <w:sz w:val="24"/>
          <w:szCs w:val="24"/>
          <w:shd w:val="clear" w:color="auto" w:fill="FFFFFF"/>
          <w:lang w:val="en-US"/>
        </w:rPr>
        <w:t xml:space="preserve">football (soccer) </w:t>
      </w:r>
      <w:r w:rsidRPr="00215556">
        <w:rPr>
          <w:rFonts w:ascii="Times New Roman" w:hAnsi="Times New Roman" w:cs="Times New Roman"/>
          <w:sz w:val="24"/>
          <w:szCs w:val="24"/>
          <w:shd w:val="clear" w:color="auto" w:fill="FFFFFF"/>
          <w:lang w:val="en-US"/>
        </w:rPr>
        <w:t xml:space="preserve">leagues. Relying on data from </w:t>
      </w:r>
      <w:r w:rsidR="00C662FB" w:rsidRPr="00215556">
        <w:rPr>
          <w:rFonts w:ascii="Times New Roman" w:hAnsi="Times New Roman" w:cs="Times New Roman"/>
          <w:sz w:val="24"/>
          <w:szCs w:val="24"/>
          <w:shd w:val="clear" w:color="auto" w:fill="FFFFFF"/>
          <w:lang w:val="en-US"/>
        </w:rPr>
        <w:t>around</w:t>
      </w:r>
      <w:r w:rsidRPr="00215556">
        <w:rPr>
          <w:rFonts w:ascii="Times New Roman" w:hAnsi="Times New Roman" w:cs="Times New Roman"/>
          <w:sz w:val="24"/>
          <w:szCs w:val="24"/>
          <w:shd w:val="clear" w:color="auto" w:fill="FFFFFF"/>
          <w:lang w:val="en-US"/>
        </w:rPr>
        <w:t xml:space="preserve"> 50 European countries and </w:t>
      </w:r>
      <w:r w:rsidR="00C662FB" w:rsidRPr="00215556">
        <w:rPr>
          <w:rFonts w:ascii="Times New Roman" w:hAnsi="Times New Roman" w:cs="Times New Roman"/>
          <w:sz w:val="24"/>
          <w:szCs w:val="24"/>
          <w:shd w:val="clear" w:color="auto" w:fill="FFFFFF"/>
          <w:lang w:val="en-US"/>
        </w:rPr>
        <w:t>over</w:t>
      </w:r>
      <w:r w:rsidRPr="00215556">
        <w:rPr>
          <w:rFonts w:ascii="Times New Roman" w:hAnsi="Times New Roman" w:cs="Times New Roman"/>
          <w:sz w:val="24"/>
          <w:szCs w:val="24"/>
          <w:shd w:val="clear" w:color="auto" w:fill="FFFFFF"/>
          <w:lang w:val="en-US"/>
        </w:rPr>
        <w:t xml:space="preserve"> 2,000 domestic leagues, we sho</w:t>
      </w:r>
      <w:r w:rsidR="00C662FB" w:rsidRPr="00215556">
        <w:rPr>
          <w:rFonts w:ascii="Times New Roman" w:hAnsi="Times New Roman" w:cs="Times New Roman"/>
          <w:sz w:val="24"/>
          <w:szCs w:val="24"/>
          <w:shd w:val="clear" w:color="auto" w:fill="FFFFFF"/>
          <w:lang w:val="en-US"/>
        </w:rPr>
        <w:t>w that the percentage of league competitions</w:t>
      </w:r>
      <w:r w:rsidRPr="00215556">
        <w:rPr>
          <w:rFonts w:ascii="Times New Roman" w:hAnsi="Times New Roman" w:cs="Times New Roman"/>
          <w:sz w:val="24"/>
          <w:szCs w:val="24"/>
          <w:shd w:val="clear" w:color="auto" w:fill="FFFFFF"/>
          <w:lang w:val="en-US"/>
        </w:rPr>
        <w:t xml:space="preserve"> won by the most successful club in the country is substantially lower in democracies than in non-democracies. Democratic transitions and higher levels of democracy trigger pressures to increase </w:t>
      </w:r>
      <w:proofErr w:type="spellStart"/>
      <w:r w:rsidR="00C662FB" w:rsidRPr="00215556">
        <w:rPr>
          <w:rFonts w:ascii="Times New Roman" w:hAnsi="Times New Roman" w:cs="Times New Roman"/>
          <w:sz w:val="24"/>
          <w:szCs w:val="24"/>
          <w:shd w:val="clear" w:color="auto" w:fill="FFFFFF"/>
          <w:lang w:val="en-US"/>
        </w:rPr>
        <w:t>the</w:t>
      </w:r>
      <w:r w:rsidRPr="00215556">
        <w:rPr>
          <w:rFonts w:ascii="Times New Roman" w:hAnsi="Times New Roman" w:cs="Times New Roman"/>
          <w:sz w:val="24"/>
          <w:szCs w:val="24"/>
          <w:shd w:val="clear" w:color="auto" w:fill="FFFFFF"/>
          <w:lang w:val="en-US"/>
        </w:rPr>
        <w:t>competitive</w:t>
      </w:r>
      <w:proofErr w:type="spellEnd"/>
      <w:r w:rsidRPr="00215556">
        <w:rPr>
          <w:rFonts w:ascii="Times New Roman" w:hAnsi="Times New Roman" w:cs="Times New Roman"/>
          <w:sz w:val="24"/>
          <w:szCs w:val="24"/>
          <w:shd w:val="clear" w:color="auto" w:fill="FFFFFF"/>
          <w:lang w:val="en-US"/>
        </w:rPr>
        <w:t xml:space="preserve"> balance </w:t>
      </w:r>
      <w:proofErr w:type="spellStart"/>
      <w:r w:rsidR="00C662FB" w:rsidRPr="00215556">
        <w:rPr>
          <w:rFonts w:ascii="Times New Roman" w:hAnsi="Times New Roman" w:cs="Times New Roman"/>
          <w:sz w:val="24"/>
          <w:szCs w:val="24"/>
          <w:shd w:val="clear" w:color="auto" w:fill="FFFFFF"/>
          <w:lang w:val="en-US"/>
        </w:rPr>
        <w:t>in</w:t>
      </w:r>
      <w:r w:rsidRPr="00215556">
        <w:rPr>
          <w:rFonts w:ascii="Times New Roman" w:hAnsi="Times New Roman" w:cs="Times New Roman"/>
          <w:sz w:val="24"/>
          <w:szCs w:val="24"/>
          <w:shd w:val="clear" w:color="auto" w:fill="FFFFFF"/>
          <w:lang w:val="en-US"/>
        </w:rPr>
        <w:t>football</w:t>
      </w:r>
      <w:proofErr w:type="spellEnd"/>
      <w:r w:rsidRPr="00215556">
        <w:rPr>
          <w:rFonts w:ascii="Times New Roman" w:hAnsi="Times New Roman" w:cs="Times New Roman"/>
          <w:sz w:val="24"/>
          <w:szCs w:val="24"/>
          <w:shd w:val="clear" w:color="auto" w:fill="FFFFFF"/>
          <w:lang w:val="en-US"/>
        </w:rPr>
        <w:t xml:space="preserve"> leagues in two ways. First, t</w:t>
      </w:r>
      <w:r w:rsidRPr="00215556">
        <w:rPr>
          <w:rFonts w:ascii="Times New Roman" w:hAnsi="Times New Roman" w:cs="Times New Roman"/>
          <w:sz w:val="24"/>
          <w:szCs w:val="24"/>
          <w:lang w:val="en-US"/>
        </w:rPr>
        <w:t xml:space="preserve">he link between non-democracies and specific teams breaks when a country experiences a transition to democracy. Second, </w:t>
      </w:r>
      <w:r w:rsidR="00C662FB" w:rsidRPr="00215556">
        <w:rPr>
          <w:rFonts w:ascii="Times New Roman" w:hAnsi="Times New Roman" w:cs="Times New Roman"/>
          <w:sz w:val="24"/>
          <w:szCs w:val="24"/>
          <w:lang w:val="en-US"/>
        </w:rPr>
        <w:t>the</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economic liberalization that takes place in transitions to democracy disperses resources and generates competition among descending and ascending teams. </w:t>
      </w:r>
      <w:r w:rsidRPr="00215556">
        <w:rPr>
          <w:rFonts w:ascii="Times New Roman" w:hAnsi="Times New Roman" w:cs="Times New Roman"/>
          <w:sz w:val="24"/>
          <w:szCs w:val="24"/>
          <w:shd w:val="clear" w:color="auto" w:fill="FFFFFF"/>
          <w:lang w:val="en-US"/>
        </w:rPr>
        <w:t xml:space="preserve">Finally, the competitive balance of domestic leagues has not been greatly affected by the </w:t>
      </w:r>
      <w:proofErr w:type="spellStart"/>
      <w:r w:rsidRPr="00215556">
        <w:rPr>
          <w:rFonts w:ascii="Times New Roman" w:hAnsi="Times New Roman" w:cs="Times New Roman"/>
          <w:sz w:val="24"/>
          <w:szCs w:val="24"/>
          <w:shd w:val="clear" w:color="auto" w:fill="FFFFFF"/>
          <w:lang w:val="en-US"/>
        </w:rPr>
        <w:t>Bosman</w:t>
      </w:r>
      <w:proofErr w:type="spellEnd"/>
      <w:r w:rsidRPr="00215556">
        <w:rPr>
          <w:rFonts w:ascii="Times New Roman" w:hAnsi="Times New Roman" w:cs="Times New Roman"/>
          <w:sz w:val="24"/>
          <w:szCs w:val="24"/>
          <w:shd w:val="clear" w:color="auto" w:fill="FFFFFF"/>
          <w:lang w:val="en-US"/>
        </w:rPr>
        <w:t xml:space="preserve"> transfer ruling, a </w:t>
      </w:r>
      <w:proofErr w:type="spellStart"/>
      <w:r w:rsidRPr="00215556">
        <w:rPr>
          <w:rFonts w:ascii="Times New Roman" w:hAnsi="Times New Roman" w:cs="Times New Roman"/>
          <w:sz w:val="24"/>
          <w:szCs w:val="24"/>
          <w:shd w:val="clear" w:color="auto" w:fill="FFFFFF"/>
          <w:lang w:val="en-US"/>
        </w:rPr>
        <w:t>sectorial</w:t>
      </w:r>
      <w:proofErr w:type="spellEnd"/>
      <w:r w:rsidRPr="00215556">
        <w:rPr>
          <w:rFonts w:ascii="Times New Roman" w:hAnsi="Times New Roman" w:cs="Times New Roman"/>
          <w:sz w:val="24"/>
          <w:szCs w:val="24"/>
          <w:shd w:val="clear" w:color="auto" w:fill="FFFFFF"/>
          <w:lang w:val="en-US"/>
        </w:rPr>
        <w:t xml:space="preserve"> liberalization shock on football labor markets.</w:t>
      </w:r>
    </w:p>
    <w:p w:rsidR="00FB4352" w:rsidRPr="00215556" w:rsidRDefault="00FB4352" w:rsidP="00BB592B">
      <w:pPr>
        <w:spacing w:after="0" w:line="240" w:lineRule="auto"/>
        <w:jc w:val="both"/>
        <w:rPr>
          <w:rFonts w:ascii="Times New Roman" w:hAnsi="Times New Roman" w:cs="Times New Roman"/>
          <w:b/>
          <w:bCs/>
          <w:sz w:val="24"/>
          <w:szCs w:val="24"/>
          <w:shd w:val="clear" w:color="auto" w:fill="FFFFFF"/>
          <w:lang w:val="en-US"/>
        </w:rPr>
      </w:pPr>
    </w:p>
    <w:p w:rsidR="00FB4352" w:rsidRPr="00215556" w:rsidRDefault="00FB4352" w:rsidP="00A954DC">
      <w:pPr>
        <w:spacing w:after="0" w:line="240" w:lineRule="auto"/>
        <w:jc w:val="both"/>
        <w:rPr>
          <w:rFonts w:ascii="Times New Roman" w:hAnsi="Times New Roman" w:cs="Times New Roman"/>
          <w:b/>
          <w:bCs/>
          <w:sz w:val="24"/>
          <w:szCs w:val="24"/>
          <w:lang w:val="en-US"/>
        </w:rPr>
      </w:pPr>
      <w:r w:rsidRPr="00215556">
        <w:rPr>
          <w:rFonts w:ascii="Times New Roman" w:hAnsi="Times New Roman" w:cs="Times New Roman"/>
          <w:b/>
          <w:bCs/>
          <w:sz w:val="24"/>
          <w:szCs w:val="24"/>
          <w:shd w:val="clear" w:color="auto" w:fill="FFFFFF"/>
          <w:lang w:val="en-US"/>
        </w:rPr>
        <w:t xml:space="preserve">Key words: </w:t>
      </w:r>
      <w:r w:rsidRPr="00215556">
        <w:rPr>
          <w:rFonts w:ascii="Times New Roman" w:hAnsi="Times New Roman" w:cs="Times New Roman"/>
          <w:sz w:val="24"/>
          <w:szCs w:val="24"/>
          <w:shd w:val="clear" w:color="auto" w:fill="FFFFFF"/>
          <w:lang w:val="en-US"/>
        </w:rPr>
        <w:t>Democracy, Football, Market, Political Regime, Transition.</w:t>
      </w:r>
    </w:p>
    <w:p w:rsidR="00FB4352" w:rsidRPr="00215556" w:rsidRDefault="00FB4352" w:rsidP="00A954DC">
      <w:pPr>
        <w:spacing w:after="0" w:line="240" w:lineRule="auto"/>
        <w:rPr>
          <w:rFonts w:ascii="Times New Roman" w:hAnsi="Times New Roman" w:cs="Times New Roman"/>
          <w:sz w:val="24"/>
          <w:szCs w:val="24"/>
          <w:lang w:val="en-US"/>
        </w:rPr>
      </w:pPr>
    </w:p>
    <w:p w:rsidR="00FB4352" w:rsidRPr="00215556" w:rsidRDefault="00FB4352" w:rsidP="003F397C">
      <w:pPr>
        <w:spacing w:after="0" w:line="24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*We thank Abel </w:t>
      </w:r>
      <w:proofErr w:type="spellStart"/>
      <w:r w:rsidRPr="00215556">
        <w:rPr>
          <w:rFonts w:ascii="Times New Roman" w:hAnsi="Times New Roman" w:cs="Times New Roman"/>
          <w:sz w:val="24"/>
          <w:szCs w:val="24"/>
          <w:lang w:val="en-US"/>
        </w:rPr>
        <w:t>Escribá</w:t>
      </w:r>
      <w:proofErr w:type="spellEnd"/>
      <w:r w:rsidRPr="00215556">
        <w:rPr>
          <w:rFonts w:ascii="Times New Roman" w:hAnsi="Times New Roman" w:cs="Times New Roman"/>
          <w:sz w:val="24"/>
          <w:szCs w:val="24"/>
          <w:lang w:val="en-US"/>
        </w:rPr>
        <w:t xml:space="preserve">, José </w:t>
      </w:r>
      <w:proofErr w:type="spellStart"/>
      <w:r w:rsidRPr="00215556">
        <w:rPr>
          <w:rFonts w:ascii="Times New Roman" w:hAnsi="Times New Roman" w:cs="Times New Roman"/>
          <w:sz w:val="24"/>
          <w:szCs w:val="24"/>
          <w:lang w:val="en-US"/>
        </w:rPr>
        <w:t>Fernández</w:t>
      </w:r>
      <w:proofErr w:type="spellEnd"/>
      <w:r w:rsid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Albertos</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Ferran</w:t>
      </w:r>
      <w:proofErr w:type="spellEnd"/>
      <w:r w:rsid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Martínez</w:t>
      </w:r>
      <w:proofErr w:type="spellEnd"/>
      <w:r w:rsidRPr="00215556">
        <w:rPr>
          <w:rFonts w:ascii="Times New Roman" w:hAnsi="Times New Roman" w:cs="Times New Roman"/>
          <w:sz w:val="24"/>
          <w:szCs w:val="24"/>
          <w:lang w:val="en-US"/>
        </w:rPr>
        <w:t xml:space="preserve">, and </w:t>
      </w:r>
      <w:proofErr w:type="spellStart"/>
      <w:r w:rsidRPr="00215556">
        <w:rPr>
          <w:rFonts w:ascii="Times New Roman" w:hAnsi="Times New Roman" w:cs="Times New Roman"/>
          <w:sz w:val="24"/>
          <w:szCs w:val="24"/>
          <w:lang w:val="en-US"/>
        </w:rPr>
        <w:t>Covadonga</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Messeguer</w:t>
      </w:r>
      <w:proofErr w:type="spellEnd"/>
      <w:r w:rsidRPr="00215556">
        <w:rPr>
          <w:rFonts w:ascii="Times New Roman" w:hAnsi="Times New Roman" w:cs="Times New Roman"/>
          <w:sz w:val="24"/>
          <w:szCs w:val="24"/>
          <w:lang w:val="en-US"/>
        </w:rPr>
        <w:t xml:space="preserve"> for their helpful comments, and </w:t>
      </w:r>
      <w:proofErr w:type="spellStart"/>
      <w:r w:rsidRPr="00215556">
        <w:rPr>
          <w:rFonts w:ascii="Times New Roman" w:hAnsi="Times New Roman" w:cs="Times New Roman"/>
          <w:sz w:val="24"/>
          <w:szCs w:val="24"/>
          <w:lang w:val="en-US"/>
        </w:rPr>
        <w:t>Fernanda</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Martínez</w:t>
      </w:r>
      <w:proofErr w:type="spellEnd"/>
      <w:r w:rsidRPr="00215556">
        <w:rPr>
          <w:rFonts w:ascii="Times New Roman" w:hAnsi="Times New Roman" w:cs="Times New Roman"/>
          <w:sz w:val="24"/>
          <w:szCs w:val="24"/>
          <w:lang w:val="en-US"/>
        </w:rPr>
        <w:t xml:space="preserve"> for her research assistance. The dataset can be found at </w:t>
      </w:r>
      <w:hyperlink r:id="rId10" w:history="1">
        <w:r w:rsidRPr="00215556">
          <w:rPr>
            <w:rStyle w:val="Hipervnculo"/>
            <w:rFonts w:ascii="Times New Roman" w:hAnsi="Times New Roman" w:cs="Times New Roman"/>
            <w:sz w:val="24"/>
            <w:szCs w:val="24"/>
            <w:lang w:val="en-US"/>
          </w:rPr>
          <w:t>http://webs.uvigo.es/slagop</w:t>
        </w:r>
      </w:hyperlink>
    </w:p>
    <w:p w:rsidR="00FB4352" w:rsidRPr="00215556" w:rsidRDefault="00FB4352" w:rsidP="003F397C">
      <w:pPr>
        <w:spacing w:after="0" w:line="240" w:lineRule="auto"/>
        <w:jc w:val="both"/>
        <w:rPr>
          <w:rFonts w:ascii="Times New Roman" w:hAnsi="Times New Roman" w:cs="Times New Roman"/>
          <w:sz w:val="24"/>
          <w:szCs w:val="24"/>
          <w:lang w:val="en-US"/>
        </w:rPr>
      </w:pPr>
    </w:p>
    <w:p w:rsidR="00FB4352" w:rsidRPr="00215556" w:rsidRDefault="00FB4352" w:rsidP="003F397C">
      <w:pPr>
        <w:spacing w:after="0" w:line="240" w:lineRule="auto"/>
        <w:jc w:val="both"/>
        <w:rPr>
          <w:rFonts w:ascii="Times New Roman" w:hAnsi="Times New Roman" w:cs="Times New Roman"/>
          <w:sz w:val="24"/>
          <w:szCs w:val="24"/>
          <w:lang w:val="en-US"/>
        </w:rPr>
      </w:pPr>
    </w:p>
    <w:p w:rsidR="00FB4352" w:rsidRPr="00215556" w:rsidRDefault="00FB4352" w:rsidP="00B91801">
      <w:pPr>
        <w:pStyle w:val="Prrafodelista"/>
        <w:spacing w:after="0" w:line="360" w:lineRule="auto"/>
        <w:ind w:left="0"/>
        <w:rPr>
          <w:rFonts w:ascii="Times New Roman" w:hAnsi="Times New Roman" w:cs="Times New Roman"/>
          <w:b/>
          <w:bCs/>
          <w:sz w:val="24"/>
          <w:szCs w:val="24"/>
          <w:lang w:val="en-US"/>
        </w:rPr>
      </w:pPr>
    </w:p>
    <w:p w:rsidR="00FB4352" w:rsidRPr="00215556" w:rsidRDefault="00FB4352" w:rsidP="00B91801">
      <w:pPr>
        <w:pStyle w:val="Prrafodelista"/>
        <w:spacing w:after="0" w:line="360" w:lineRule="auto"/>
        <w:ind w:left="0"/>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lastRenderedPageBreak/>
        <w:tab/>
        <w:t>Introduction</w:t>
      </w:r>
    </w:p>
    <w:p w:rsidR="00FB4352" w:rsidRPr="00215556" w:rsidRDefault="00FB4352" w:rsidP="00B91801">
      <w:pPr>
        <w:pStyle w:val="Prrafodelista"/>
        <w:spacing w:after="0" w:line="360" w:lineRule="auto"/>
        <w:ind w:left="0"/>
        <w:jc w:val="both"/>
        <w:rPr>
          <w:rFonts w:ascii="Times New Roman" w:hAnsi="Times New Roman" w:cs="Times New Roman"/>
          <w:b/>
          <w:bCs/>
          <w:sz w:val="24"/>
          <w:szCs w:val="24"/>
          <w:lang w:val="en-US"/>
        </w:rPr>
      </w:pPr>
      <w:r w:rsidRPr="00215556">
        <w:rPr>
          <w:rFonts w:ascii="Times New Roman" w:hAnsi="Times New Roman" w:cs="Times New Roman"/>
          <w:sz w:val="24"/>
          <w:szCs w:val="24"/>
          <w:lang w:val="en-US"/>
        </w:rPr>
        <w:tab/>
        <w:t>Sports and politics a</w:t>
      </w:r>
      <w:r w:rsidR="006C5B6D" w:rsidRPr="00215556">
        <w:rPr>
          <w:rFonts w:ascii="Times New Roman" w:hAnsi="Times New Roman" w:cs="Times New Roman"/>
          <w:sz w:val="24"/>
          <w:szCs w:val="24"/>
          <w:lang w:val="en-US"/>
        </w:rPr>
        <w:t>re</w:t>
      </w:r>
      <w:r w:rsidRPr="00215556">
        <w:rPr>
          <w:rFonts w:ascii="Times New Roman" w:hAnsi="Times New Roman" w:cs="Times New Roman"/>
          <w:sz w:val="24"/>
          <w:szCs w:val="24"/>
          <w:lang w:val="en-US"/>
        </w:rPr>
        <w:t xml:space="preserve"> intricately intertwined. The Fisher-</w:t>
      </w:r>
      <w:proofErr w:type="spellStart"/>
      <w:r w:rsidRPr="00215556">
        <w:rPr>
          <w:rFonts w:ascii="Times New Roman" w:hAnsi="Times New Roman" w:cs="Times New Roman"/>
          <w:sz w:val="24"/>
          <w:szCs w:val="24"/>
          <w:lang w:val="en-US"/>
        </w:rPr>
        <w:t>Spassky</w:t>
      </w:r>
      <w:proofErr w:type="spellEnd"/>
      <w:r w:rsidRPr="00215556">
        <w:rPr>
          <w:rFonts w:ascii="Times New Roman" w:hAnsi="Times New Roman" w:cs="Times New Roman"/>
          <w:sz w:val="24"/>
          <w:szCs w:val="24"/>
          <w:lang w:val="en-US"/>
        </w:rPr>
        <w:t xml:space="preserve"> World Chess Championship in 1972, the 1995 Rugby World Cup in South Africa or </w:t>
      </w:r>
      <w:r w:rsidR="006C5B6D" w:rsidRPr="00215556">
        <w:rPr>
          <w:rFonts w:ascii="Times New Roman" w:hAnsi="Times New Roman" w:cs="Times New Roman"/>
          <w:sz w:val="24"/>
          <w:szCs w:val="24"/>
          <w:lang w:val="en-US"/>
        </w:rPr>
        <w:t>success in the Olympic Games</w:t>
      </w:r>
      <w:r w:rsidRPr="00215556">
        <w:rPr>
          <w:rFonts w:ascii="Times New Roman" w:hAnsi="Times New Roman" w:cs="Times New Roman"/>
          <w:sz w:val="24"/>
          <w:szCs w:val="24"/>
          <w:lang w:val="en-US"/>
        </w:rPr>
        <w:t xml:space="preserve"> are well-known examples of using sports for political and diplomatic purposes. However, no hard empirical evidence about the influence of politics on sports can be found in political science, economics or sports science research, only episodes or anecdotes that </w:t>
      </w:r>
      <w:r w:rsidR="00DD3B6C" w:rsidRPr="00215556">
        <w:rPr>
          <w:rFonts w:ascii="Times New Roman" w:hAnsi="Times New Roman" w:cs="Times New Roman"/>
          <w:sz w:val="24"/>
          <w:szCs w:val="24"/>
          <w:lang w:val="en-US"/>
        </w:rPr>
        <w:t>are</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selected on the basis of their agreement with the thesis. </w:t>
      </w:r>
    </w:p>
    <w:p w:rsidR="00FB4352" w:rsidRPr="00215556" w:rsidRDefault="00FB4352" w:rsidP="00E81121">
      <w:pPr>
        <w:spacing w:after="0" w:line="360" w:lineRule="auto"/>
        <w:ind w:firstLine="708"/>
        <w:jc w:val="both"/>
        <w:rPr>
          <w:rFonts w:ascii="Times New Roman" w:hAnsi="Times New Roman" w:cs="Times New Roman"/>
          <w:sz w:val="24"/>
          <w:szCs w:val="24"/>
          <w:lang w:val="en-US"/>
        </w:rPr>
      </w:pPr>
    </w:p>
    <w:p w:rsidR="00FB4352" w:rsidRPr="00215556" w:rsidRDefault="00FB4352" w:rsidP="00E612B5">
      <w:pPr>
        <w:autoSpaceDE w:val="0"/>
        <w:autoSpaceDN w:val="0"/>
        <w:adjustRightInd w:val="0"/>
        <w:spacing w:after="0" w:line="360" w:lineRule="auto"/>
        <w:ind w:firstLine="720"/>
        <w:jc w:val="both"/>
        <w:rPr>
          <w:rFonts w:ascii="Times New Roman" w:hAnsi="Times New Roman" w:cs="Times New Roman"/>
          <w:sz w:val="24"/>
          <w:szCs w:val="24"/>
          <w:lang w:val="en-GB"/>
        </w:rPr>
      </w:pPr>
      <w:r w:rsidRPr="00215556">
        <w:rPr>
          <w:rFonts w:ascii="Times New Roman" w:hAnsi="Times New Roman" w:cs="Times New Roman"/>
          <w:sz w:val="24"/>
          <w:szCs w:val="24"/>
          <w:lang w:val="en-US"/>
        </w:rPr>
        <w:t xml:space="preserve">In this paper we examine to what extent </w:t>
      </w:r>
      <w:r w:rsidR="00EC05F7" w:rsidRPr="00215556">
        <w:rPr>
          <w:rFonts w:ascii="Times New Roman" w:hAnsi="Times New Roman" w:cs="Times New Roman"/>
          <w:sz w:val="24"/>
          <w:szCs w:val="24"/>
          <w:lang w:val="en-US"/>
        </w:rPr>
        <w:t>the</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competitive balance </w:t>
      </w:r>
      <w:r w:rsidR="00EC05F7" w:rsidRPr="00215556">
        <w:rPr>
          <w:rFonts w:ascii="Times New Roman" w:hAnsi="Times New Roman" w:cs="Times New Roman"/>
          <w:sz w:val="24"/>
          <w:szCs w:val="24"/>
          <w:lang w:val="en-US"/>
        </w:rPr>
        <w:t>in</w:t>
      </w:r>
      <w:r w:rsidRPr="00215556">
        <w:rPr>
          <w:rFonts w:ascii="Times New Roman" w:hAnsi="Times New Roman" w:cs="Times New Roman"/>
          <w:sz w:val="24"/>
          <w:szCs w:val="24"/>
          <w:lang w:val="en-US"/>
        </w:rPr>
        <w:t xml:space="preserve"> football domestic leagues (i.e. the extent to which certain clubs dominate the domestic league) is affected by the country's political regime. Football (soccer) is the most popular sport in the world, with 265 million players in 1.7 million teams (FIFA Big Count, </w:t>
      </w:r>
      <w:hyperlink r:id="rId11" w:history="1">
        <w:r w:rsidRPr="00215556">
          <w:rPr>
            <w:rStyle w:val="Hipervnculo"/>
            <w:rFonts w:ascii="Times New Roman" w:hAnsi="Times New Roman" w:cs="Times New Roman"/>
            <w:i/>
            <w:iCs/>
            <w:sz w:val="20"/>
            <w:szCs w:val="20"/>
            <w:shd w:val="clear" w:color="auto" w:fill="FFFFFF"/>
            <w:lang w:val="en-US"/>
          </w:rPr>
          <w:t>http://www.fifa.com/mm/document/fifafacts/bcoffsurv/bigcount.statspackage_7024.pdf</w:t>
        </w:r>
      </w:hyperlink>
      <w:r w:rsidRPr="00215556">
        <w:rPr>
          <w:rFonts w:ascii="Times New Roman" w:hAnsi="Times New Roman" w:cs="Times New Roman"/>
          <w:sz w:val="20"/>
          <w:szCs w:val="20"/>
          <w:shd w:val="clear" w:color="auto" w:fill="FFFFFF"/>
          <w:lang w:val="en-US"/>
        </w:rPr>
        <w:t>)</w:t>
      </w:r>
      <w:r w:rsidR="00215556">
        <w:rPr>
          <w:rFonts w:ascii="Times New Roman" w:hAnsi="Times New Roman" w:cs="Times New Roman"/>
          <w:sz w:val="20"/>
          <w:szCs w:val="20"/>
          <w:shd w:val="clear" w:color="auto" w:fill="FFFFFF"/>
          <w:lang w:val="en-US"/>
        </w:rPr>
        <w:t xml:space="preserve"> </w:t>
      </w:r>
      <w:r w:rsidRPr="00215556">
        <w:rPr>
          <w:rFonts w:ascii="Times New Roman" w:hAnsi="Times New Roman" w:cs="Times New Roman"/>
          <w:sz w:val="24"/>
          <w:szCs w:val="24"/>
          <w:shd w:val="clear" w:color="auto" w:fill="FFFFFF"/>
          <w:lang w:val="en-US"/>
        </w:rPr>
        <w:t xml:space="preserve">and a major amusement </w:t>
      </w:r>
      <w:r w:rsidRPr="00215556">
        <w:rPr>
          <w:rFonts w:ascii="Times New Roman" w:hAnsi="Times New Roman" w:cs="Times New Roman"/>
          <w:sz w:val="24"/>
          <w:szCs w:val="24"/>
          <w:lang w:val="en-GB"/>
        </w:rPr>
        <w:t xml:space="preserve">industry </w:t>
      </w:r>
      <w:r w:rsidR="007F2E38" w:rsidRPr="00215556">
        <w:rPr>
          <w:rFonts w:ascii="Times New Roman" w:hAnsi="Times New Roman" w:cs="Times New Roman"/>
          <w:sz w:val="24"/>
          <w:szCs w:val="24"/>
          <w:lang w:val="en-GB"/>
        </w:rPr>
        <w:t>according to The Economist</w:t>
      </w:r>
      <w:r w:rsidRPr="00215556">
        <w:rPr>
          <w:rFonts w:ascii="Times New Roman" w:hAnsi="Times New Roman" w:cs="Times New Roman"/>
          <w:sz w:val="24"/>
          <w:szCs w:val="24"/>
          <w:lang w:val="en-GB"/>
        </w:rPr>
        <w:t xml:space="preserve"> (1997). </w:t>
      </w:r>
      <w:r w:rsidRPr="00215556">
        <w:rPr>
          <w:rStyle w:val="hps"/>
          <w:rFonts w:ascii="Times New Roman" w:hAnsi="Times New Roman" w:cs="Times New Roman"/>
          <w:color w:val="222222"/>
          <w:sz w:val="24"/>
          <w:szCs w:val="24"/>
          <w:lang w:val="en-GB"/>
        </w:rPr>
        <w:t xml:space="preserve">According to the </w:t>
      </w:r>
      <w:r w:rsidRPr="00215556">
        <w:rPr>
          <w:rFonts w:ascii="Times New Roman" w:hAnsi="Times New Roman" w:cs="Times New Roman"/>
          <w:i/>
          <w:iCs/>
          <w:color w:val="333333"/>
          <w:sz w:val="24"/>
          <w:szCs w:val="24"/>
          <w:lang w:val="en-GB"/>
        </w:rPr>
        <w:t>Deloitte Football Money League 2014</w:t>
      </w:r>
      <w:r w:rsidRPr="00215556">
        <w:rPr>
          <w:rFonts w:ascii="Times New Roman" w:hAnsi="Times New Roman" w:cs="Times New Roman"/>
          <w:color w:val="333333"/>
          <w:sz w:val="24"/>
          <w:szCs w:val="24"/>
          <w:lang w:val="en-GB"/>
        </w:rPr>
        <w:t xml:space="preserve"> report, total combined revenue for the top 20 clubs in Europe reached </w:t>
      </w:r>
      <w:r w:rsidRPr="00215556">
        <w:rPr>
          <w:rFonts w:ascii="Times New Roman" w:hAnsi="Times New Roman" w:cs="Times New Roman"/>
          <w:sz w:val="24"/>
          <w:szCs w:val="24"/>
          <w:lang w:val="en-GB"/>
        </w:rPr>
        <w:t xml:space="preserve">€5.4 billion in the 2012/2013 season. Moreover, football's role in </w:t>
      </w:r>
      <w:r w:rsidR="002118F7" w:rsidRPr="00215556">
        <w:rPr>
          <w:rFonts w:ascii="Times New Roman" w:hAnsi="Times New Roman" w:cs="Times New Roman"/>
          <w:sz w:val="24"/>
          <w:szCs w:val="24"/>
          <w:lang w:val="en-GB"/>
        </w:rPr>
        <w:t>forging</w:t>
      </w:r>
      <w:r w:rsidRPr="00215556">
        <w:rPr>
          <w:rFonts w:ascii="Times New Roman" w:hAnsi="Times New Roman" w:cs="Times New Roman"/>
          <w:sz w:val="24"/>
          <w:szCs w:val="24"/>
          <w:lang w:val="en-GB"/>
        </w:rPr>
        <w:t xml:space="preserve"> national identity has been thoroughly documented (see, for instance, Martin, 2004).</w:t>
      </w:r>
    </w:p>
    <w:p w:rsidR="00FB4352" w:rsidRPr="00215556" w:rsidRDefault="00FB4352" w:rsidP="00E612B5">
      <w:pPr>
        <w:autoSpaceDE w:val="0"/>
        <w:autoSpaceDN w:val="0"/>
        <w:adjustRightInd w:val="0"/>
        <w:spacing w:after="0" w:line="360" w:lineRule="auto"/>
        <w:ind w:firstLine="720"/>
        <w:jc w:val="both"/>
        <w:rPr>
          <w:rFonts w:ascii="Times New Roman" w:hAnsi="Times New Roman" w:cs="Times New Roman"/>
          <w:sz w:val="24"/>
          <w:szCs w:val="24"/>
          <w:lang w:val="en-GB"/>
        </w:rPr>
      </w:pPr>
    </w:p>
    <w:p w:rsidR="00FB4352" w:rsidRPr="00215556" w:rsidRDefault="00FB4352" w:rsidP="00E612B5">
      <w:pPr>
        <w:autoSpaceDE w:val="0"/>
        <w:autoSpaceDN w:val="0"/>
        <w:adjustRightInd w:val="0"/>
        <w:spacing w:after="0" w:line="360" w:lineRule="auto"/>
        <w:ind w:firstLine="720"/>
        <w:jc w:val="both"/>
        <w:rPr>
          <w:rFonts w:ascii="Times New Roman" w:hAnsi="Times New Roman" w:cs="Times New Roman"/>
          <w:sz w:val="24"/>
          <w:szCs w:val="24"/>
          <w:lang w:val="en-US"/>
        </w:rPr>
      </w:pPr>
      <w:r w:rsidRPr="00215556">
        <w:rPr>
          <w:rFonts w:ascii="Times New Roman" w:hAnsi="Times New Roman" w:cs="Times New Roman"/>
          <w:sz w:val="24"/>
          <w:szCs w:val="24"/>
          <w:shd w:val="clear" w:color="auto" w:fill="FFFFFF"/>
          <w:lang w:val="en-US"/>
        </w:rPr>
        <w:t>We rely on data from</w:t>
      </w:r>
      <w:r w:rsidR="00215556">
        <w:rPr>
          <w:rFonts w:ascii="Times New Roman" w:hAnsi="Times New Roman" w:cs="Times New Roman"/>
          <w:sz w:val="24"/>
          <w:szCs w:val="24"/>
          <w:shd w:val="clear" w:color="auto" w:fill="FFFFFF"/>
          <w:lang w:val="en-US"/>
        </w:rPr>
        <w:t xml:space="preserve"> </w:t>
      </w:r>
      <w:r w:rsidR="002118F7" w:rsidRPr="00215556">
        <w:rPr>
          <w:rFonts w:ascii="Times New Roman" w:hAnsi="Times New Roman" w:cs="Times New Roman"/>
          <w:sz w:val="24"/>
          <w:szCs w:val="24"/>
          <w:shd w:val="clear" w:color="auto" w:fill="FFFFFF"/>
          <w:lang w:val="en-US"/>
        </w:rPr>
        <w:t>around</w:t>
      </w:r>
      <w:r w:rsidR="00215556">
        <w:rPr>
          <w:rFonts w:ascii="Times New Roman" w:hAnsi="Times New Roman" w:cs="Times New Roman"/>
          <w:sz w:val="24"/>
          <w:szCs w:val="24"/>
          <w:shd w:val="clear" w:color="auto" w:fill="FFFFFF"/>
          <w:lang w:val="en-US"/>
        </w:rPr>
        <w:t xml:space="preserve"> </w:t>
      </w:r>
      <w:r w:rsidRPr="00215556">
        <w:rPr>
          <w:rFonts w:ascii="Times New Roman" w:hAnsi="Times New Roman" w:cs="Times New Roman"/>
          <w:sz w:val="24"/>
          <w:szCs w:val="24"/>
          <w:shd w:val="clear" w:color="auto" w:fill="FFFFFF"/>
          <w:lang w:val="en-US"/>
        </w:rPr>
        <w:t>50 European countries from 1950 to 2011 and about 2,000 football domestic leagues to argue that domestic leagues are more heavily dominated by the same club in non-democracies than in democracies. Democratic transitions and higher levels of democracy trigger pressures to increase competitive balance within football domestic leagues in two ways. First, t</w:t>
      </w:r>
      <w:r w:rsidRPr="00215556">
        <w:rPr>
          <w:rFonts w:ascii="Times New Roman" w:hAnsi="Times New Roman" w:cs="Times New Roman"/>
          <w:sz w:val="24"/>
          <w:szCs w:val="24"/>
          <w:lang w:val="en-US"/>
        </w:rPr>
        <w:t xml:space="preserve">he link between non-democracies and specific teams, which is particularly evident in communist countries, breaks when a country experiences a transition to democracy. Second, at the same time, football starts to operate as a market free of price restrictions with no salary caps or draft rights to your name. </w:t>
      </w:r>
      <w:r w:rsidR="002118F7" w:rsidRPr="00215556">
        <w:rPr>
          <w:rFonts w:ascii="Times New Roman" w:hAnsi="Times New Roman" w:cs="Times New Roman"/>
          <w:sz w:val="24"/>
          <w:szCs w:val="24"/>
          <w:lang w:val="en-US"/>
        </w:rPr>
        <w:t>The e</w:t>
      </w:r>
      <w:r w:rsidRPr="00215556">
        <w:rPr>
          <w:rFonts w:ascii="Times New Roman" w:hAnsi="Times New Roman" w:cs="Times New Roman"/>
          <w:sz w:val="24"/>
          <w:szCs w:val="24"/>
          <w:lang w:val="en-US"/>
        </w:rPr>
        <w:t xml:space="preserve">conomic liberalization that takes place in transitions to democracy disperses resources that undermine the </w:t>
      </w:r>
      <w:r w:rsidR="00D92D12" w:rsidRPr="00215556">
        <w:rPr>
          <w:rFonts w:ascii="Times New Roman" w:hAnsi="Times New Roman" w:cs="Times New Roman"/>
          <w:sz w:val="24"/>
          <w:szCs w:val="24"/>
          <w:lang w:val="en-US"/>
        </w:rPr>
        <w:t xml:space="preserve">monopolistic </w:t>
      </w:r>
      <w:r w:rsidRPr="00215556">
        <w:rPr>
          <w:rFonts w:ascii="Times New Roman" w:hAnsi="Times New Roman" w:cs="Times New Roman"/>
          <w:sz w:val="24"/>
          <w:szCs w:val="24"/>
          <w:lang w:val="en-US"/>
        </w:rPr>
        <w:t xml:space="preserve">dominance of certain teams supported by non-democracies and generates competition among descending and ascending teams. </w:t>
      </w:r>
    </w:p>
    <w:p w:rsidR="00FB4352" w:rsidRPr="00215556" w:rsidRDefault="00FB4352" w:rsidP="004B3F9E">
      <w:pPr>
        <w:autoSpaceDE w:val="0"/>
        <w:autoSpaceDN w:val="0"/>
        <w:adjustRightInd w:val="0"/>
        <w:spacing w:after="0" w:line="360" w:lineRule="auto"/>
        <w:ind w:firstLine="720"/>
        <w:jc w:val="both"/>
        <w:rPr>
          <w:rFonts w:ascii="Times New Roman" w:hAnsi="Times New Roman" w:cs="Times New Roman"/>
          <w:sz w:val="24"/>
          <w:szCs w:val="24"/>
          <w:lang w:val="en-US"/>
        </w:rPr>
      </w:pPr>
    </w:p>
    <w:p w:rsidR="00FB4352" w:rsidRPr="00215556" w:rsidRDefault="00FB4352" w:rsidP="00D848B4">
      <w:pPr>
        <w:autoSpaceDE w:val="0"/>
        <w:autoSpaceDN w:val="0"/>
        <w:adjustRightInd w:val="0"/>
        <w:spacing w:after="0" w:line="360" w:lineRule="auto"/>
        <w:ind w:firstLine="720"/>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lastRenderedPageBreak/>
        <w:t>The results from cross-section</w:t>
      </w:r>
      <w:r w:rsidR="002118F7" w:rsidRPr="00215556">
        <w:rPr>
          <w:rFonts w:ascii="Times New Roman" w:hAnsi="Times New Roman" w:cs="Times New Roman"/>
          <w:sz w:val="24"/>
          <w:szCs w:val="24"/>
          <w:lang w:val="en-US"/>
        </w:rPr>
        <w:t>al</w:t>
      </w:r>
      <w:r w:rsidRPr="00215556">
        <w:rPr>
          <w:rFonts w:ascii="Times New Roman" w:hAnsi="Times New Roman" w:cs="Times New Roman"/>
          <w:sz w:val="24"/>
          <w:szCs w:val="24"/>
          <w:lang w:val="en-US"/>
        </w:rPr>
        <w:t xml:space="preserve"> regressions suggest that </w:t>
      </w:r>
      <w:r w:rsidR="002118F7" w:rsidRPr="00215556">
        <w:rPr>
          <w:rFonts w:ascii="Times New Roman" w:hAnsi="Times New Roman" w:cs="Times New Roman"/>
          <w:sz w:val="24"/>
          <w:szCs w:val="24"/>
          <w:lang w:val="en-US"/>
        </w:rPr>
        <w:t>the</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competitive balance </w:t>
      </w:r>
      <w:r w:rsidR="002118F7" w:rsidRPr="00215556">
        <w:rPr>
          <w:rFonts w:ascii="Times New Roman" w:hAnsi="Times New Roman" w:cs="Times New Roman"/>
          <w:sz w:val="24"/>
          <w:szCs w:val="24"/>
          <w:lang w:val="en-US"/>
        </w:rPr>
        <w:t>in</w:t>
      </w:r>
      <w:r w:rsidRPr="00215556">
        <w:rPr>
          <w:rFonts w:ascii="Times New Roman" w:hAnsi="Times New Roman" w:cs="Times New Roman"/>
          <w:sz w:val="24"/>
          <w:szCs w:val="24"/>
          <w:lang w:val="en-US"/>
        </w:rPr>
        <w:t xml:space="preserve"> football domestic leagues is greater in democracies than in non-democracies. </w:t>
      </w:r>
      <w:r w:rsidRPr="00215556">
        <w:rPr>
          <w:rFonts w:ascii="Times New Roman" w:hAnsi="Times New Roman" w:cs="Times New Roman"/>
          <w:sz w:val="24"/>
          <w:szCs w:val="24"/>
          <w:lang w:val="en-US" w:eastAsia="es-ES"/>
        </w:rPr>
        <w:t>Additionally, the pooled cross-sectional time-series analysis conducted on the 13 countries which have experienced a transition to democracy after 1950 shows the within-country effects of democratization on competitive balance during and in the immediate aftermath of transitions to democracy.</w:t>
      </w:r>
      <w:r w:rsidRPr="00215556">
        <w:rPr>
          <w:rFonts w:ascii="Times New Roman" w:hAnsi="Times New Roman" w:cs="Times New Roman"/>
          <w:sz w:val="24"/>
          <w:szCs w:val="24"/>
          <w:lang w:val="en-US"/>
        </w:rPr>
        <w:t xml:space="preserve"> The article also tests whether </w:t>
      </w:r>
      <w:r w:rsidRPr="00215556">
        <w:rPr>
          <w:rFonts w:ascii="Times New Roman" w:hAnsi="Times New Roman" w:cs="Times New Roman"/>
          <w:sz w:val="24"/>
          <w:szCs w:val="24"/>
          <w:shd w:val="clear" w:color="auto" w:fill="FFFFFF"/>
          <w:lang w:val="en-US"/>
        </w:rPr>
        <w:t xml:space="preserve">the competitive balance of domestic leagues has been greatly affected by the </w:t>
      </w:r>
      <w:proofErr w:type="spellStart"/>
      <w:r w:rsidRPr="00215556">
        <w:rPr>
          <w:rFonts w:ascii="Times New Roman" w:hAnsi="Times New Roman" w:cs="Times New Roman"/>
          <w:sz w:val="24"/>
          <w:szCs w:val="24"/>
          <w:shd w:val="clear" w:color="auto" w:fill="FFFFFF"/>
          <w:lang w:val="en-US"/>
        </w:rPr>
        <w:t>Bosman</w:t>
      </w:r>
      <w:proofErr w:type="spellEnd"/>
      <w:r w:rsidRPr="00215556">
        <w:rPr>
          <w:rFonts w:ascii="Times New Roman" w:hAnsi="Times New Roman" w:cs="Times New Roman"/>
          <w:sz w:val="24"/>
          <w:szCs w:val="24"/>
          <w:shd w:val="clear" w:color="auto" w:fill="FFFFFF"/>
          <w:lang w:val="en-US"/>
        </w:rPr>
        <w:t xml:space="preserve"> transfer ruling, a </w:t>
      </w:r>
      <w:proofErr w:type="spellStart"/>
      <w:r w:rsidRPr="00215556">
        <w:rPr>
          <w:rFonts w:ascii="Times New Roman" w:hAnsi="Times New Roman" w:cs="Times New Roman"/>
          <w:sz w:val="24"/>
          <w:szCs w:val="24"/>
          <w:shd w:val="clear" w:color="auto" w:fill="FFFFFF"/>
          <w:lang w:val="en-US"/>
        </w:rPr>
        <w:t>sectorial</w:t>
      </w:r>
      <w:proofErr w:type="spellEnd"/>
      <w:r w:rsidRPr="00215556">
        <w:rPr>
          <w:rFonts w:ascii="Times New Roman" w:hAnsi="Times New Roman" w:cs="Times New Roman"/>
          <w:sz w:val="24"/>
          <w:szCs w:val="24"/>
          <w:shd w:val="clear" w:color="auto" w:fill="FFFFFF"/>
          <w:lang w:val="en-US"/>
        </w:rPr>
        <w:t xml:space="preserve"> liberalization shock on football labor markets.</w:t>
      </w:r>
    </w:p>
    <w:p w:rsidR="00FB4352" w:rsidRPr="00215556" w:rsidRDefault="00FB4352" w:rsidP="00B91801">
      <w:pPr>
        <w:autoSpaceDE w:val="0"/>
        <w:autoSpaceDN w:val="0"/>
        <w:adjustRightInd w:val="0"/>
        <w:spacing w:after="0" w:line="360" w:lineRule="auto"/>
        <w:ind w:firstLine="720"/>
        <w:jc w:val="both"/>
        <w:rPr>
          <w:rFonts w:ascii="Times New Roman" w:hAnsi="Times New Roman" w:cs="Times New Roman"/>
          <w:sz w:val="24"/>
          <w:szCs w:val="24"/>
          <w:lang w:val="en-GB"/>
        </w:rPr>
      </w:pPr>
    </w:p>
    <w:p w:rsidR="00FB4352" w:rsidRPr="00215556" w:rsidRDefault="00FB4352" w:rsidP="00B91801">
      <w:pPr>
        <w:autoSpaceDE w:val="0"/>
        <w:autoSpaceDN w:val="0"/>
        <w:adjustRightInd w:val="0"/>
        <w:spacing w:after="0" w:line="360" w:lineRule="auto"/>
        <w:ind w:firstLine="720"/>
        <w:jc w:val="both"/>
        <w:rPr>
          <w:rFonts w:ascii="Times New Roman" w:hAnsi="Times New Roman" w:cs="Times New Roman"/>
          <w:sz w:val="24"/>
          <w:szCs w:val="24"/>
          <w:lang w:val="en-GB"/>
        </w:rPr>
      </w:pPr>
      <w:r w:rsidRPr="00215556">
        <w:rPr>
          <w:rFonts w:ascii="Times New Roman" w:hAnsi="Times New Roman" w:cs="Times New Roman"/>
          <w:sz w:val="24"/>
          <w:szCs w:val="24"/>
          <w:lang w:val="en-GB"/>
        </w:rPr>
        <w:t xml:space="preserve">In the next section </w:t>
      </w:r>
      <w:r w:rsidR="002118F7" w:rsidRPr="00215556">
        <w:rPr>
          <w:rFonts w:ascii="Times New Roman" w:hAnsi="Times New Roman" w:cs="Times New Roman"/>
          <w:sz w:val="24"/>
          <w:szCs w:val="24"/>
          <w:lang w:val="en-GB"/>
        </w:rPr>
        <w:t xml:space="preserve">we </w:t>
      </w:r>
      <w:r w:rsidR="00016406" w:rsidRPr="00215556">
        <w:rPr>
          <w:rFonts w:ascii="Times New Roman" w:hAnsi="Times New Roman" w:cs="Times New Roman"/>
          <w:sz w:val="24"/>
          <w:szCs w:val="24"/>
          <w:lang w:val="en-GB"/>
        </w:rPr>
        <w:t xml:space="preserve">will </w:t>
      </w:r>
      <w:r w:rsidR="002118F7" w:rsidRPr="00215556">
        <w:rPr>
          <w:rFonts w:ascii="Times New Roman" w:hAnsi="Times New Roman" w:cs="Times New Roman"/>
          <w:sz w:val="24"/>
          <w:szCs w:val="24"/>
          <w:lang w:val="en-GB"/>
        </w:rPr>
        <w:t>present</w:t>
      </w:r>
      <w:r w:rsidR="00215556">
        <w:rPr>
          <w:rFonts w:ascii="Times New Roman" w:hAnsi="Times New Roman" w:cs="Times New Roman"/>
          <w:sz w:val="24"/>
          <w:szCs w:val="24"/>
          <w:lang w:val="en-GB"/>
        </w:rPr>
        <w:t xml:space="preserve"> </w:t>
      </w:r>
      <w:r w:rsidRPr="00215556">
        <w:rPr>
          <w:rFonts w:ascii="Times New Roman" w:hAnsi="Times New Roman" w:cs="Times New Roman"/>
          <w:sz w:val="24"/>
          <w:szCs w:val="24"/>
          <w:lang w:val="en-GB"/>
        </w:rPr>
        <w:t>the existing research in political economy on the democratization and economic liberal</w:t>
      </w:r>
      <w:r w:rsidR="002118F7" w:rsidRPr="00215556">
        <w:rPr>
          <w:rFonts w:ascii="Times New Roman" w:hAnsi="Times New Roman" w:cs="Times New Roman"/>
          <w:sz w:val="24"/>
          <w:szCs w:val="24"/>
          <w:lang w:val="en-GB"/>
        </w:rPr>
        <w:t>ization</w:t>
      </w:r>
      <w:r w:rsidR="00215556">
        <w:rPr>
          <w:rFonts w:ascii="Times New Roman" w:hAnsi="Times New Roman" w:cs="Times New Roman"/>
          <w:sz w:val="24"/>
          <w:szCs w:val="24"/>
          <w:lang w:val="en-GB"/>
        </w:rPr>
        <w:t xml:space="preserve"> </w:t>
      </w:r>
      <w:r w:rsidR="00016406" w:rsidRPr="00215556">
        <w:rPr>
          <w:rFonts w:ascii="Times New Roman" w:hAnsi="Times New Roman" w:cs="Times New Roman"/>
          <w:sz w:val="24"/>
          <w:szCs w:val="24"/>
          <w:lang w:val="en-GB"/>
        </w:rPr>
        <w:t>relationship</w:t>
      </w:r>
      <w:r w:rsidR="002118F7" w:rsidRPr="00215556">
        <w:rPr>
          <w:rFonts w:ascii="Times New Roman" w:hAnsi="Times New Roman" w:cs="Times New Roman"/>
          <w:sz w:val="24"/>
          <w:szCs w:val="24"/>
          <w:lang w:val="en-GB"/>
        </w:rPr>
        <w:t>.</w:t>
      </w:r>
      <w:r w:rsidRPr="00215556">
        <w:rPr>
          <w:rFonts w:ascii="Times New Roman" w:hAnsi="Times New Roman" w:cs="Times New Roman"/>
          <w:sz w:val="24"/>
          <w:szCs w:val="24"/>
          <w:lang w:val="en-GB"/>
        </w:rPr>
        <w:t xml:space="preserve"> We </w:t>
      </w:r>
      <w:r w:rsidR="00016406" w:rsidRPr="00215556">
        <w:rPr>
          <w:rFonts w:ascii="Times New Roman" w:hAnsi="Times New Roman" w:cs="Times New Roman"/>
          <w:sz w:val="24"/>
          <w:szCs w:val="24"/>
          <w:lang w:val="en-GB"/>
        </w:rPr>
        <w:t>will</w:t>
      </w:r>
      <w:r w:rsidR="00215556">
        <w:rPr>
          <w:rFonts w:ascii="Times New Roman" w:hAnsi="Times New Roman" w:cs="Times New Roman"/>
          <w:sz w:val="24"/>
          <w:szCs w:val="24"/>
          <w:lang w:val="en-GB"/>
        </w:rPr>
        <w:t xml:space="preserve"> </w:t>
      </w:r>
      <w:r w:rsidRPr="00215556">
        <w:rPr>
          <w:rFonts w:ascii="Times New Roman" w:hAnsi="Times New Roman" w:cs="Times New Roman"/>
          <w:sz w:val="24"/>
          <w:szCs w:val="24"/>
          <w:lang w:val="en-GB"/>
        </w:rPr>
        <w:t xml:space="preserve">then discuss how democratization influences </w:t>
      </w:r>
      <w:proofErr w:type="spellStart"/>
      <w:r w:rsidR="00016406" w:rsidRPr="00215556">
        <w:rPr>
          <w:rFonts w:ascii="Times New Roman" w:hAnsi="Times New Roman" w:cs="Times New Roman"/>
          <w:sz w:val="24"/>
          <w:szCs w:val="24"/>
          <w:lang w:val="en-GB"/>
        </w:rPr>
        <w:t>the</w:t>
      </w:r>
      <w:r w:rsidRPr="00215556">
        <w:rPr>
          <w:rFonts w:ascii="Times New Roman" w:hAnsi="Times New Roman" w:cs="Times New Roman"/>
          <w:sz w:val="24"/>
          <w:szCs w:val="24"/>
          <w:lang w:val="en-GB"/>
        </w:rPr>
        <w:t>competitive</w:t>
      </w:r>
      <w:proofErr w:type="spellEnd"/>
      <w:r w:rsidRPr="00215556">
        <w:rPr>
          <w:rFonts w:ascii="Times New Roman" w:hAnsi="Times New Roman" w:cs="Times New Roman"/>
          <w:sz w:val="24"/>
          <w:szCs w:val="24"/>
          <w:lang w:val="en-GB"/>
        </w:rPr>
        <w:t xml:space="preserve"> balance in football domestic leagues. </w:t>
      </w:r>
      <w:r w:rsidR="00016406" w:rsidRPr="00215556">
        <w:rPr>
          <w:rFonts w:ascii="Times New Roman" w:hAnsi="Times New Roman" w:cs="Times New Roman"/>
          <w:sz w:val="24"/>
          <w:szCs w:val="24"/>
          <w:lang w:val="en-GB"/>
        </w:rPr>
        <w:t>Following that</w:t>
      </w:r>
      <w:r w:rsidRPr="00215556">
        <w:rPr>
          <w:rFonts w:ascii="Times New Roman" w:hAnsi="Times New Roman" w:cs="Times New Roman"/>
          <w:sz w:val="24"/>
          <w:szCs w:val="24"/>
          <w:lang w:val="en-GB"/>
        </w:rPr>
        <w:t xml:space="preserve">, we </w:t>
      </w:r>
      <w:r w:rsidR="00016406" w:rsidRPr="00215556">
        <w:rPr>
          <w:rFonts w:ascii="Times New Roman" w:hAnsi="Times New Roman" w:cs="Times New Roman"/>
          <w:sz w:val="24"/>
          <w:szCs w:val="24"/>
          <w:lang w:val="en-GB"/>
        </w:rPr>
        <w:t>will</w:t>
      </w:r>
      <w:r w:rsidR="00215556">
        <w:rPr>
          <w:rFonts w:ascii="Times New Roman" w:hAnsi="Times New Roman" w:cs="Times New Roman"/>
          <w:sz w:val="24"/>
          <w:szCs w:val="24"/>
          <w:lang w:val="en-GB"/>
        </w:rPr>
        <w:t xml:space="preserve"> </w:t>
      </w:r>
      <w:r w:rsidRPr="00215556">
        <w:rPr>
          <w:rFonts w:ascii="Times New Roman" w:hAnsi="Times New Roman" w:cs="Times New Roman"/>
          <w:sz w:val="24"/>
          <w:szCs w:val="24"/>
          <w:lang w:val="en-GB"/>
        </w:rPr>
        <w:t xml:space="preserve">provide cross-section and longitudinal evidence to support our argument. We </w:t>
      </w:r>
      <w:r w:rsidR="00016406" w:rsidRPr="00215556">
        <w:rPr>
          <w:rFonts w:ascii="Times New Roman" w:hAnsi="Times New Roman" w:cs="Times New Roman"/>
          <w:sz w:val="24"/>
          <w:szCs w:val="24"/>
          <w:lang w:val="en-GB"/>
        </w:rPr>
        <w:t>will</w:t>
      </w:r>
      <w:r w:rsidR="00215556">
        <w:rPr>
          <w:rFonts w:ascii="Times New Roman" w:hAnsi="Times New Roman" w:cs="Times New Roman"/>
          <w:sz w:val="24"/>
          <w:szCs w:val="24"/>
          <w:lang w:val="en-GB"/>
        </w:rPr>
        <w:t xml:space="preserve"> </w:t>
      </w:r>
      <w:r w:rsidRPr="00215556">
        <w:rPr>
          <w:rFonts w:ascii="Times New Roman" w:hAnsi="Times New Roman" w:cs="Times New Roman"/>
          <w:sz w:val="24"/>
          <w:szCs w:val="24"/>
          <w:lang w:val="en-GB"/>
        </w:rPr>
        <w:t xml:space="preserve">end with a discussion </w:t>
      </w:r>
      <w:r w:rsidR="00016406" w:rsidRPr="00215556">
        <w:rPr>
          <w:rFonts w:ascii="Times New Roman" w:hAnsi="Times New Roman" w:cs="Times New Roman"/>
          <w:sz w:val="24"/>
          <w:szCs w:val="24"/>
          <w:lang w:val="en-GB"/>
        </w:rPr>
        <w:t>on</w:t>
      </w:r>
      <w:r w:rsidRPr="00215556">
        <w:rPr>
          <w:rFonts w:ascii="Times New Roman" w:hAnsi="Times New Roman" w:cs="Times New Roman"/>
          <w:sz w:val="24"/>
          <w:szCs w:val="24"/>
          <w:lang w:val="en-GB"/>
        </w:rPr>
        <w:t xml:space="preserve"> our findings and suggestions for further research.</w:t>
      </w:r>
    </w:p>
    <w:p w:rsidR="00FB4352" w:rsidRPr="00215556" w:rsidRDefault="00FB4352" w:rsidP="003F397C">
      <w:pPr>
        <w:spacing w:after="0" w:line="240" w:lineRule="auto"/>
        <w:jc w:val="both"/>
        <w:rPr>
          <w:rFonts w:ascii="Times New Roman" w:hAnsi="Times New Roman" w:cs="Times New Roman"/>
          <w:sz w:val="24"/>
          <w:szCs w:val="24"/>
          <w:lang w:val="en-US"/>
        </w:rPr>
      </w:pPr>
    </w:p>
    <w:p w:rsidR="00FB4352" w:rsidRPr="00215556" w:rsidRDefault="00FB4352" w:rsidP="003F397C">
      <w:pPr>
        <w:spacing w:after="0" w:line="240" w:lineRule="auto"/>
        <w:jc w:val="both"/>
        <w:rPr>
          <w:rFonts w:ascii="Times New Roman" w:hAnsi="Times New Roman" w:cs="Times New Roman"/>
          <w:sz w:val="24"/>
          <w:szCs w:val="24"/>
          <w:lang w:val="en-US"/>
        </w:rPr>
      </w:pPr>
    </w:p>
    <w:p w:rsidR="00FB4352" w:rsidRPr="00215556" w:rsidRDefault="00FB4352" w:rsidP="00D22C3D">
      <w:pPr>
        <w:spacing w:after="0" w:line="360" w:lineRule="auto"/>
        <w:jc w:val="both"/>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tab/>
        <w:t>Previous research and arguments</w:t>
      </w:r>
    </w:p>
    <w:p w:rsidR="00FB4352" w:rsidRPr="00215556" w:rsidDel="00090A71" w:rsidRDefault="00FB4352" w:rsidP="00D22C3D">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Ac</w:t>
      </w:r>
      <w:r w:rsidR="00016406" w:rsidRPr="00215556">
        <w:rPr>
          <w:rFonts w:ascii="Times New Roman" w:hAnsi="Times New Roman" w:cs="Times New Roman"/>
          <w:sz w:val="24"/>
          <w:szCs w:val="24"/>
          <w:lang w:val="en-US"/>
        </w:rPr>
        <w:t xml:space="preserve">cording to </w:t>
      </w:r>
      <w:r w:rsidRPr="00215556">
        <w:rPr>
          <w:rFonts w:ascii="Times New Roman" w:hAnsi="Times New Roman" w:cs="Times New Roman"/>
          <w:sz w:val="24"/>
          <w:szCs w:val="24"/>
          <w:lang w:val="en-US"/>
        </w:rPr>
        <w:t>conventional wisdom, democratization and economic liberalization are closely related (</w:t>
      </w:r>
      <w:proofErr w:type="spellStart"/>
      <w:r w:rsidRPr="00215556">
        <w:rPr>
          <w:rFonts w:ascii="Times New Roman" w:hAnsi="Times New Roman" w:cs="Times New Roman"/>
          <w:sz w:val="24"/>
          <w:szCs w:val="24"/>
          <w:lang w:val="en-US"/>
        </w:rPr>
        <w:t>Persson</w:t>
      </w:r>
      <w:proofErr w:type="spellEnd"/>
      <w:r w:rsidRPr="00215556">
        <w:rPr>
          <w:rFonts w:ascii="Times New Roman" w:hAnsi="Times New Roman" w:cs="Times New Roman"/>
          <w:sz w:val="24"/>
          <w:szCs w:val="24"/>
          <w:lang w:val="en-US"/>
        </w:rPr>
        <w:t xml:space="preserve"> and </w:t>
      </w:r>
      <w:proofErr w:type="spellStart"/>
      <w:r w:rsidRPr="00215556">
        <w:rPr>
          <w:rFonts w:ascii="Times New Roman" w:hAnsi="Times New Roman" w:cs="Times New Roman"/>
          <w:sz w:val="24"/>
          <w:szCs w:val="24"/>
          <w:lang w:val="en-US"/>
        </w:rPr>
        <w:t>Tabellini</w:t>
      </w:r>
      <w:proofErr w:type="spellEnd"/>
      <w:r w:rsidRPr="00215556">
        <w:rPr>
          <w:rFonts w:ascii="Times New Roman" w:hAnsi="Times New Roman" w:cs="Times New Roman"/>
          <w:sz w:val="24"/>
          <w:szCs w:val="24"/>
          <w:lang w:val="en-US"/>
        </w:rPr>
        <w:t xml:space="preserve">, 2006: 320, see also </w:t>
      </w:r>
      <w:proofErr w:type="spellStart"/>
      <w:r w:rsidRPr="00215556">
        <w:rPr>
          <w:rFonts w:ascii="Times New Roman" w:hAnsi="Times New Roman" w:cs="Times New Roman"/>
          <w:sz w:val="24"/>
          <w:szCs w:val="24"/>
          <w:lang w:val="en-US"/>
        </w:rPr>
        <w:t>Centeno</w:t>
      </w:r>
      <w:proofErr w:type="spellEnd"/>
      <w:r w:rsidRPr="00215556">
        <w:rPr>
          <w:rFonts w:ascii="Times New Roman" w:hAnsi="Times New Roman" w:cs="Times New Roman"/>
          <w:sz w:val="24"/>
          <w:szCs w:val="24"/>
          <w:lang w:val="en-US"/>
        </w:rPr>
        <w:t>, 1994).</w:t>
      </w:r>
      <w:r w:rsidRPr="00215556">
        <w:rPr>
          <w:rStyle w:val="Refdenotaalpie"/>
          <w:rFonts w:ascii="Times New Roman" w:hAnsi="Times New Roman" w:cs="Times New Roman"/>
          <w:sz w:val="24"/>
          <w:szCs w:val="24"/>
          <w:lang w:val="en-US"/>
        </w:rPr>
        <w:footnoteReference w:id="1"/>
      </w:r>
      <w:r w:rsidRPr="00215556">
        <w:rPr>
          <w:rFonts w:ascii="Times New Roman" w:hAnsi="Times New Roman" w:cs="Times New Roman"/>
          <w:sz w:val="24"/>
          <w:szCs w:val="24"/>
          <w:lang w:val="en-US"/>
        </w:rPr>
        <w:t xml:space="preserve"> When reviewing </w:t>
      </w:r>
      <w:proofErr w:type="spellStart"/>
      <w:r w:rsidRPr="00215556">
        <w:rPr>
          <w:rFonts w:ascii="Times New Roman" w:hAnsi="Times New Roman" w:cs="Times New Roman"/>
          <w:sz w:val="24"/>
          <w:szCs w:val="24"/>
          <w:lang w:val="en-US"/>
        </w:rPr>
        <w:t>literature</w:t>
      </w:r>
      <w:r w:rsidR="00016406" w:rsidRPr="00215556">
        <w:rPr>
          <w:rFonts w:ascii="Times New Roman" w:hAnsi="Times New Roman" w:cs="Times New Roman"/>
          <w:sz w:val="24"/>
          <w:szCs w:val="24"/>
          <w:lang w:val="en-US"/>
        </w:rPr>
        <w:t>on</w:t>
      </w:r>
      <w:proofErr w:type="spellEnd"/>
      <w:r w:rsidRPr="00215556">
        <w:rPr>
          <w:rFonts w:ascii="Times New Roman" w:hAnsi="Times New Roman" w:cs="Times New Roman"/>
          <w:sz w:val="24"/>
          <w:szCs w:val="24"/>
          <w:lang w:val="en-US"/>
        </w:rPr>
        <w:t xml:space="preserve"> international political economy and comparative politics since the late 1970s, Milner and </w:t>
      </w:r>
      <w:proofErr w:type="spellStart"/>
      <w:r w:rsidRPr="00215556">
        <w:rPr>
          <w:rFonts w:ascii="Times New Roman" w:hAnsi="Times New Roman" w:cs="Times New Roman"/>
          <w:sz w:val="24"/>
          <w:szCs w:val="24"/>
          <w:lang w:val="en-US"/>
        </w:rPr>
        <w:t>Mukherjee</w:t>
      </w:r>
      <w:proofErr w:type="spellEnd"/>
      <w:r w:rsidRPr="00215556">
        <w:rPr>
          <w:rFonts w:ascii="Times New Roman" w:hAnsi="Times New Roman" w:cs="Times New Roman"/>
          <w:sz w:val="24"/>
          <w:szCs w:val="24"/>
          <w:lang w:val="en-US"/>
        </w:rPr>
        <w:t xml:space="preserve"> (2009: 17) conclude that “political scientists have demonstrated via extensive empirical tests that democratic transitions and higher levels of democracy positively influence trade and financial openness”. More recently, using data about preferential trade agreements signed from 1972 </w:t>
      </w:r>
      <w:r w:rsidR="00016406" w:rsidRPr="00215556">
        <w:rPr>
          <w:rFonts w:ascii="Times New Roman" w:hAnsi="Times New Roman" w:cs="Times New Roman"/>
          <w:sz w:val="24"/>
          <w:szCs w:val="24"/>
          <w:lang w:val="en-US"/>
        </w:rPr>
        <w:t>to</w:t>
      </w:r>
      <w:r w:rsidRPr="00215556">
        <w:rPr>
          <w:rFonts w:ascii="Times New Roman" w:hAnsi="Times New Roman" w:cs="Times New Roman"/>
          <w:sz w:val="24"/>
          <w:szCs w:val="24"/>
          <w:lang w:val="en-US"/>
        </w:rPr>
        <w:t xml:space="preserve"> 2004 and dealing methodologically with the co</w:t>
      </w:r>
      <w:r w:rsidR="00016406" w:rsidRPr="00215556">
        <w:rPr>
          <w:rFonts w:ascii="Times New Roman" w:hAnsi="Times New Roman" w:cs="Times New Roman"/>
          <w:sz w:val="24"/>
          <w:szCs w:val="24"/>
          <w:lang w:val="en-US"/>
        </w:rPr>
        <w:t>-</w:t>
      </w:r>
      <w:r w:rsidRPr="00215556">
        <w:rPr>
          <w:rFonts w:ascii="Times New Roman" w:hAnsi="Times New Roman" w:cs="Times New Roman"/>
          <w:sz w:val="24"/>
          <w:szCs w:val="24"/>
          <w:lang w:val="en-US"/>
        </w:rPr>
        <w:t>evolution of trade agreements and democracy, Manger and Pickup (2014) show that democratization makes states more likely to sign preferential trade agreements.</w:t>
      </w:r>
    </w:p>
    <w:p w:rsidR="00FB4352" w:rsidRPr="00215556" w:rsidDel="00090A71" w:rsidRDefault="00FB4352" w:rsidP="00D22C3D">
      <w:pPr>
        <w:spacing w:after="0" w:line="360" w:lineRule="auto"/>
        <w:ind w:firstLine="708"/>
        <w:jc w:val="both"/>
        <w:rPr>
          <w:rFonts w:ascii="Times New Roman" w:hAnsi="Times New Roman" w:cs="Times New Roman"/>
          <w:sz w:val="24"/>
          <w:szCs w:val="24"/>
          <w:lang w:val="en-US"/>
        </w:rPr>
      </w:pPr>
    </w:p>
    <w:p w:rsidR="00FB4352" w:rsidRPr="00215556" w:rsidDel="00090A71" w:rsidRDefault="00FB4352" w:rsidP="00D22C3D">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The causal link between the two phenomena is, however, controversial. Roughly speaking, democratization would create the conditions under which it is politically </w:t>
      </w:r>
      <w:r w:rsidRPr="00215556">
        <w:rPr>
          <w:rFonts w:ascii="Times New Roman" w:hAnsi="Times New Roman" w:cs="Times New Roman"/>
          <w:sz w:val="24"/>
          <w:szCs w:val="24"/>
          <w:lang w:val="en-US"/>
        </w:rPr>
        <w:lastRenderedPageBreak/>
        <w:t xml:space="preserve">possible to undertake extensive policy reforms as the ‘crisis hypothesis’ (Williamson, 1994). Geddes (1995: 197, see also </w:t>
      </w:r>
      <w:proofErr w:type="spellStart"/>
      <w:r w:rsidRPr="00215556">
        <w:rPr>
          <w:rFonts w:ascii="Times New Roman" w:hAnsi="Times New Roman" w:cs="Times New Roman"/>
          <w:sz w:val="24"/>
          <w:szCs w:val="24"/>
          <w:lang w:val="en-US"/>
        </w:rPr>
        <w:t>Rodrik</w:t>
      </w:r>
      <w:proofErr w:type="spellEnd"/>
      <w:r w:rsidRPr="00215556">
        <w:rPr>
          <w:rFonts w:ascii="Times New Roman" w:hAnsi="Times New Roman" w:cs="Times New Roman"/>
          <w:sz w:val="24"/>
          <w:szCs w:val="24"/>
          <w:lang w:val="en-US"/>
        </w:rPr>
        <w:t xml:space="preserve">, 1994) </w:t>
      </w:r>
      <w:r w:rsidR="00F415A0" w:rsidRPr="00215556">
        <w:rPr>
          <w:rFonts w:ascii="Times New Roman" w:hAnsi="Times New Roman" w:cs="Times New Roman"/>
          <w:sz w:val="24"/>
          <w:szCs w:val="24"/>
          <w:lang w:val="en-US"/>
        </w:rPr>
        <w:t>argues</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that regime change increases the likelihood of economic liberalization because it breaks the link between incumbents and the main beneficiaries of statist policies by installing a new set of incumbents. In a similar vein, Haggard and Kaufman (1995: 16), suggest that “democracy provides opportunities for competing interests to contest and change policies, including economic ones”. </w:t>
      </w:r>
      <w:proofErr w:type="spellStart"/>
      <w:r w:rsidRPr="00215556">
        <w:rPr>
          <w:rFonts w:ascii="Times New Roman" w:hAnsi="Times New Roman" w:cs="Times New Roman"/>
          <w:sz w:val="24"/>
          <w:szCs w:val="24"/>
          <w:lang w:val="en-US"/>
        </w:rPr>
        <w:t>Przeworski</w:t>
      </w:r>
      <w:proofErr w:type="spellEnd"/>
      <w:r w:rsidRPr="00215556">
        <w:rPr>
          <w:rFonts w:ascii="Times New Roman" w:hAnsi="Times New Roman" w:cs="Times New Roman"/>
          <w:sz w:val="24"/>
          <w:szCs w:val="24"/>
          <w:lang w:val="en-US"/>
        </w:rPr>
        <w:t xml:space="preserve"> (1991) provides a different argument and suggests that democratizing states are likely to pursue economic and trade reform policies only in the short term when there </w:t>
      </w:r>
      <w:proofErr w:type="spellStart"/>
      <w:r w:rsidRPr="00215556">
        <w:rPr>
          <w:rFonts w:ascii="Times New Roman" w:hAnsi="Times New Roman" w:cs="Times New Roman"/>
          <w:sz w:val="24"/>
          <w:szCs w:val="24"/>
          <w:lang w:val="en-US"/>
        </w:rPr>
        <w:t>are</w:t>
      </w:r>
      <w:r w:rsidR="00F415A0" w:rsidRPr="00215556">
        <w:rPr>
          <w:rFonts w:ascii="Times New Roman" w:hAnsi="Times New Roman" w:cs="Times New Roman"/>
          <w:sz w:val="24"/>
          <w:szCs w:val="24"/>
          <w:lang w:val="en-US"/>
        </w:rPr>
        <w:t>no</w:t>
      </w:r>
      <w:proofErr w:type="spellEnd"/>
      <w:r w:rsidRPr="00215556">
        <w:rPr>
          <w:rFonts w:ascii="Times New Roman" w:hAnsi="Times New Roman" w:cs="Times New Roman"/>
          <w:sz w:val="24"/>
          <w:szCs w:val="24"/>
          <w:lang w:val="en-US"/>
        </w:rPr>
        <w:t xml:space="preserve"> globalization</w:t>
      </w:r>
      <w:r w:rsidR="00F415A0" w:rsidRPr="00215556">
        <w:rPr>
          <w:rFonts w:ascii="Times New Roman" w:hAnsi="Times New Roman" w:cs="Times New Roman"/>
          <w:sz w:val="24"/>
          <w:szCs w:val="24"/>
          <w:lang w:val="en-US"/>
        </w:rPr>
        <w:t xml:space="preserve"> costs</w:t>
      </w:r>
      <w:r w:rsidRPr="00215556">
        <w:rPr>
          <w:rFonts w:ascii="Times New Roman" w:hAnsi="Times New Roman" w:cs="Times New Roman"/>
          <w:sz w:val="24"/>
          <w:szCs w:val="24"/>
          <w:lang w:val="en-US"/>
        </w:rPr>
        <w:t xml:space="preserve"> for voters. More recently, Milner and Kubota (2005) argue that democratization, which implies an increase in the </w:t>
      </w:r>
      <w:r w:rsidR="000473C3" w:rsidRPr="00215556">
        <w:rPr>
          <w:rFonts w:ascii="Times New Roman" w:hAnsi="Times New Roman" w:cs="Times New Roman"/>
          <w:sz w:val="24"/>
          <w:szCs w:val="24"/>
          <w:lang w:val="en-US"/>
        </w:rPr>
        <w:t xml:space="preserve">size of the </w:t>
      </w:r>
      <w:r w:rsidRPr="00215556">
        <w:rPr>
          <w:rFonts w:ascii="Times New Roman" w:hAnsi="Times New Roman" w:cs="Times New Roman"/>
          <w:sz w:val="24"/>
          <w:szCs w:val="24"/>
          <w:lang w:val="en-US"/>
        </w:rPr>
        <w:t>electorate, changes the calculations of political leaders about optimal level trade barriers: by lowering barrier</w:t>
      </w:r>
      <w:r w:rsidR="000473C3" w:rsidRPr="00215556">
        <w:rPr>
          <w:rFonts w:ascii="Times New Roman" w:hAnsi="Times New Roman" w:cs="Times New Roman"/>
          <w:sz w:val="24"/>
          <w:szCs w:val="24"/>
          <w:lang w:val="en-US"/>
        </w:rPr>
        <w:t>s, they can raise the incomes</w:t>
      </w:r>
      <w:r w:rsidRPr="00215556">
        <w:rPr>
          <w:rFonts w:ascii="Times New Roman" w:hAnsi="Times New Roman" w:cs="Times New Roman"/>
          <w:sz w:val="24"/>
          <w:szCs w:val="24"/>
          <w:lang w:val="en-US"/>
        </w:rPr>
        <w:t xml:space="preserve"> of wo</w:t>
      </w:r>
      <w:r w:rsidR="000473C3" w:rsidRPr="00215556">
        <w:rPr>
          <w:rFonts w:ascii="Times New Roman" w:hAnsi="Times New Roman" w:cs="Times New Roman"/>
          <w:sz w:val="24"/>
          <w:szCs w:val="24"/>
          <w:lang w:val="en-US"/>
        </w:rPr>
        <w:t>rkers and garner more s</w:t>
      </w:r>
      <w:r w:rsidRPr="00215556">
        <w:rPr>
          <w:rFonts w:ascii="Times New Roman" w:hAnsi="Times New Roman" w:cs="Times New Roman"/>
          <w:sz w:val="24"/>
          <w:szCs w:val="24"/>
          <w:lang w:val="en-US"/>
        </w:rPr>
        <w:t xml:space="preserve">upport </w:t>
      </w:r>
      <w:r w:rsidR="000473C3" w:rsidRPr="00215556">
        <w:rPr>
          <w:rFonts w:ascii="Times New Roman" w:hAnsi="Times New Roman" w:cs="Times New Roman"/>
          <w:sz w:val="24"/>
          <w:szCs w:val="24"/>
          <w:lang w:val="en-US"/>
        </w:rPr>
        <w:t xml:space="preserve">from </w:t>
      </w:r>
      <w:proofErr w:type="spellStart"/>
      <w:r w:rsidR="000473C3" w:rsidRPr="00215556">
        <w:rPr>
          <w:rFonts w:ascii="Times New Roman" w:hAnsi="Times New Roman" w:cs="Times New Roman"/>
          <w:sz w:val="24"/>
          <w:szCs w:val="24"/>
          <w:lang w:val="en-US"/>
        </w:rPr>
        <w:t>them</w:t>
      </w:r>
      <w:r w:rsidRPr="00215556">
        <w:rPr>
          <w:rFonts w:ascii="Times New Roman" w:hAnsi="Times New Roman" w:cs="Times New Roman"/>
          <w:sz w:val="24"/>
          <w:szCs w:val="24"/>
          <w:lang w:val="en-US"/>
        </w:rPr>
        <w:t>in</w:t>
      </w:r>
      <w:proofErr w:type="spellEnd"/>
      <w:r w:rsidRPr="00215556">
        <w:rPr>
          <w:rFonts w:ascii="Times New Roman" w:hAnsi="Times New Roman" w:cs="Times New Roman"/>
          <w:sz w:val="24"/>
          <w:szCs w:val="24"/>
          <w:lang w:val="en-US"/>
        </w:rPr>
        <w:t xml:space="preserve"> future elections. Finally, Manger and Pickup (2014) suggest that democracies are more likely to join preferential trade agreements than non-democracies as a </w:t>
      </w:r>
      <w:proofErr w:type="spellStart"/>
      <w:r w:rsidRPr="00215556">
        <w:rPr>
          <w:rFonts w:ascii="Times New Roman" w:hAnsi="Times New Roman" w:cs="Times New Roman"/>
          <w:sz w:val="24"/>
          <w:szCs w:val="24"/>
          <w:lang w:val="en-US"/>
        </w:rPr>
        <w:t>mean</w:t>
      </w:r>
      <w:r w:rsidR="000473C3" w:rsidRPr="00215556">
        <w:rPr>
          <w:rFonts w:ascii="Times New Roman" w:hAnsi="Times New Roman" w:cs="Times New Roman"/>
          <w:sz w:val="24"/>
          <w:szCs w:val="24"/>
          <w:lang w:val="en-US"/>
        </w:rPr>
        <w:t>sof</w:t>
      </w:r>
      <w:proofErr w:type="spellEnd"/>
      <w:r w:rsidRPr="00215556">
        <w:rPr>
          <w:rFonts w:ascii="Times New Roman" w:hAnsi="Times New Roman" w:cs="Times New Roman"/>
          <w:sz w:val="24"/>
          <w:szCs w:val="24"/>
          <w:lang w:val="en-US"/>
        </w:rPr>
        <w:t xml:space="preserve"> strengthen</w:t>
      </w:r>
      <w:r w:rsidR="000473C3" w:rsidRPr="00215556">
        <w:rPr>
          <w:rFonts w:ascii="Times New Roman" w:hAnsi="Times New Roman" w:cs="Times New Roman"/>
          <w:sz w:val="24"/>
          <w:szCs w:val="24"/>
          <w:lang w:val="en-US"/>
        </w:rPr>
        <w:t>ing</w:t>
      </w:r>
      <w:r w:rsidRPr="00215556">
        <w:rPr>
          <w:rFonts w:ascii="Times New Roman" w:hAnsi="Times New Roman" w:cs="Times New Roman"/>
          <w:sz w:val="24"/>
          <w:szCs w:val="24"/>
          <w:lang w:val="en-US"/>
        </w:rPr>
        <w:t xml:space="preserve"> their own form of government, protect them against rollback and encourage the spread of democracy.</w:t>
      </w:r>
    </w:p>
    <w:p w:rsidR="00FB4352" w:rsidRPr="00215556" w:rsidDel="00090A71" w:rsidRDefault="00FB4352" w:rsidP="00D22C3D">
      <w:pPr>
        <w:spacing w:after="0" w:line="360" w:lineRule="auto"/>
        <w:ind w:firstLine="708"/>
        <w:jc w:val="both"/>
        <w:rPr>
          <w:rFonts w:ascii="Times New Roman" w:hAnsi="Times New Roman" w:cs="Times New Roman"/>
          <w:sz w:val="24"/>
          <w:szCs w:val="24"/>
          <w:lang w:val="en-US"/>
        </w:rPr>
      </w:pPr>
    </w:p>
    <w:p w:rsidR="00FB4352" w:rsidRPr="00215556" w:rsidRDefault="00FB4352" w:rsidP="00D22C3D">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When accounting for the competitive balance in football domestic leagues, our argument is that democratization not only affect</w:t>
      </w:r>
      <w:r w:rsidR="000473C3" w:rsidRPr="00215556">
        <w:rPr>
          <w:rFonts w:ascii="Times New Roman" w:hAnsi="Times New Roman" w:cs="Times New Roman"/>
          <w:sz w:val="24"/>
          <w:szCs w:val="24"/>
          <w:lang w:val="en-US"/>
        </w:rPr>
        <w:t>s</w:t>
      </w:r>
      <w:r w:rsidRPr="00215556">
        <w:rPr>
          <w:rFonts w:ascii="Times New Roman" w:hAnsi="Times New Roman" w:cs="Times New Roman"/>
          <w:sz w:val="24"/>
          <w:szCs w:val="24"/>
          <w:lang w:val="en-US"/>
        </w:rPr>
        <w:t xml:space="preserve"> the liberalization and openness of economic markets, but </w:t>
      </w:r>
      <w:r w:rsidR="000473C3" w:rsidRPr="00215556">
        <w:rPr>
          <w:rFonts w:ascii="Times New Roman" w:hAnsi="Times New Roman" w:cs="Times New Roman"/>
          <w:sz w:val="24"/>
          <w:szCs w:val="24"/>
          <w:lang w:val="en-US"/>
        </w:rPr>
        <w:t xml:space="preserve">it </w:t>
      </w:r>
      <w:r w:rsidR="002E1BB9" w:rsidRPr="00215556">
        <w:rPr>
          <w:rFonts w:ascii="Times New Roman" w:hAnsi="Times New Roman" w:cs="Times New Roman"/>
          <w:sz w:val="24"/>
          <w:szCs w:val="24"/>
          <w:lang w:val="en-US"/>
        </w:rPr>
        <w:t xml:space="preserve">also </w:t>
      </w:r>
      <w:r w:rsidR="000473C3" w:rsidRPr="00215556">
        <w:rPr>
          <w:rFonts w:ascii="Times New Roman" w:hAnsi="Times New Roman" w:cs="Times New Roman"/>
          <w:sz w:val="24"/>
          <w:szCs w:val="24"/>
          <w:lang w:val="en-US"/>
        </w:rPr>
        <w:t>affects</w:t>
      </w:r>
      <w:r w:rsidR="00215556">
        <w:rPr>
          <w:rFonts w:ascii="Times New Roman" w:hAnsi="Times New Roman" w:cs="Times New Roman"/>
          <w:sz w:val="24"/>
          <w:szCs w:val="24"/>
          <w:lang w:val="en-US"/>
        </w:rPr>
        <w:t xml:space="preserve"> </w:t>
      </w:r>
      <w:r w:rsidR="002E1BB9" w:rsidRPr="00215556">
        <w:rPr>
          <w:rFonts w:ascii="Times New Roman" w:hAnsi="Times New Roman" w:cs="Times New Roman"/>
          <w:sz w:val="24"/>
          <w:szCs w:val="24"/>
          <w:lang w:val="en-US"/>
        </w:rPr>
        <w:t>football markets</w:t>
      </w:r>
      <w:r w:rsidRPr="00215556">
        <w:rPr>
          <w:rFonts w:ascii="Times New Roman" w:hAnsi="Times New Roman" w:cs="Times New Roman"/>
          <w:sz w:val="24"/>
          <w:szCs w:val="24"/>
          <w:lang w:val="en-US"/>
        </w:rPr>
        <w:t xml:space="preserve">. Democratic transitions and higher levels of democracy positively influence the competitive balance of </w:t>
      </w:r>
      <w:r w:rsidRPr="00215556">
        <w:rPr>
          <w:rFonts w:ascii="Times New Roman" w:hAnsi="Times New Roman" w:cs="Times New Roman"/>
          <w:sz w:val="24"/>
          <w:szCs w:val="24"/>
          <w:shd w:val="clear" w:color="auto" w:fill="FFFFFF"/>
          <w:lang w:val="en-US"/>
        </w:rPr>
        <w:t>football domestic leagues</w:t>
      </w:r>
      <w:r w:rsidR="000473C3" w:rsidRPr="00215556">
        <w:rPr>
          <w:rFonts w:ascii="Times New Roman" w:hAnsi="Times New Roman" w:cs="Times New Roman"/>
          <w:sz w:val="24"/>
          <w:szCs w:val="24"/>
          <w:shd w:val="clear" w:color="auto" w:fill="FFFFFF"/>
          <w:lang w:val="en-US"/>
        </w:rPr>
        <w:t>, thus</w:t>
      </w:r>
      <w:r w:rsidR="00215556">
        <w:rPr>
          <w:rFonts w:ascii="Times New Roman" w:hAnsi="Times New Roman" w:cs="Times New Roman"/>
          <w:sz w:val="24"/>
          <w:szCs w:val="24"/>
          <w:shd w:val="clear" w:color="auto" w:fill="FFFFFF"/>
          <w:lang w:val="en-US"/>
        </w:rPr>
        <w:t xml:space="preserve"> </w:t>
      </w:r>
      <w:r w:rsidR="000473C3" w:rsidRPr="00215556">
        <w:rPr>
          <w:rFonts w:ascii="Times New Roman" w:hAnsi="Times New Roman" w:cs="Times New Roman"/>
          <w:sz w:val="24"/>
          <w:szCs w:val="24"/>
          <w:lang w:val="en-US"/>
        </w:rPr>
        <w:t>lowering</w:t>
      </w:r>
      <w:r w:rsidRPr="00215556">
        <w:rPr>
          <w:rFonts w:ascii="Times New Roman" w:hAnsi="Times New Roman" w:cs="Times New Roman"/>
          <w:sz w:val="24"/>
          <w:szCs w:val="24"/>
          <w:lang w:val="en-US"/>
        </w:rPr>
        <w:t xml:space="preserve"> the market s</w:t>
      </w:r>
      <w:r w:rsidR="002E1BB9" w:rsidRPr="00215556">
        <w:rPr>
          <w:rFonts w:ascii="Times New Roman" w:hAnsi="Times New Roman" w:cs="Times New Roman"/>
          <w:sz w:val="24"/>
          <w:szCs w:val="24"/>
          <w:lang w:val="en-US"/>
        </w:rPr>
        <w:t>hare of the dominant team (</w:t>
      </w:r>
      <w:proofErr w:type="spellStart"/>
      <w:r w:rsidR="002E1BB9" w:rsidRPr="00215556">
        <w:rPr>
          <w:rFonts w:ascii="Times New Roman" w:hAnsi="Times New Roman" w:cs="Times New Roman"/>
          <w:sz w:val="24"/>
          <w:szCs w:val="24"/>
          <w:lang w:val="en-US"/>
        </w:rPr>
        <w:t>i.e.</w:t>
      </w:r>
      <w:r w:rsidRPr="00215556">
        <w:rPr>
          <w:rFonts w:ascii="Times New Roman" w:hAnsi="Times New Roman" w:cs="Times New Roman"/>
          <w:sz w:val="24"/>
          <w:szCs w:val="24"/>
          <w:lang w:val="en-US"/>
        </w:rPr>
        <w:t>league</w:t>
      </w:r>
      <w:proofErr w:type="spellEnd"/>
      <w:r w:rsidRPr="00215556">
        <w:rPr>
          <w:rFonts w:ascii="Times New Roman" w:hAnsi="Times New Roman" w:cs="Times New Roman"/>
          <w:sz w:val="24"/>
          <w:szCs w:val="24"/>
          <w:lang w:val="en-US"/>
        </w:rPr>
        <w:t xml:space="preserve"> dominance</w:t>
      </w:r>
      <w:r w:rsidR="000473C3" w:rsidRP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in comparison with non-democracies or lower levels of democracy. </w:t>
      </w:r>
    </w:p>
    <w:p w:rsidR="00FB4352" w:rsidRPr="00215556" w:rsidRDefault="00FB4352" w:rsidP="00D22C3D">
      <w:pPr>
        <w:spacing w:after="0" w:line="360" w:lineRule="auto"/>
        <w:ind w:firstLine="708"/>
        <w:jc w:val="both"/>
        <w:rPr>
          <w:rFonts w:ascii="Times New Roman" w:hAnsi="Times New Roman" w:cs="Times New Roman"/>
          <w:sz w:val="24"/>
          <w:szCs w:val="24"/>
          <w:lang w:val="en-US"/>
        </w:rPr>
      </w:pPr>
    </w:p>
    <w:p w:rsidR="00FB4352" w:rsidRPr="00215556" w:rsidRDefault="00FB4352" w:rsidP="00281E83">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The effect of political regimes on </w:t>
      </w:r>
      <w:r w:rsidR="002E1BB9" w:rsidRPr="00215556">
        <w:rPr>
          <w:rFonts w:ascii="Times New Roman" w:hAnsi="Times New Roman" w:cs="Times New Roman"/>
          <w:sz w:val="24"/>
          <w:szCs w:val="24"/>
          <w:lang w:val="en-US"/>
        </w:rPr>
        <w:t>the</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competitive balance in domestic </w:t>
      </w:r>
      <w:r w:rsidR="002E1BB9" w:rsidRPr="00215556">
        <w:rPr>
          <w:rFonts w:ascii="Times New Roman" w:hAnsi="Times New Roman" w:cs="Times New Roman"/>
          <w:sz w:val="24"/>
          <w:szCs w:val="24"/>
          <w:lang w:val="en-US"/>
        </w:rPr>
        <w:t xml:space="preserve">football </w:t>
      </w:r>
      <w:r w:rsidRPr="00215556">
        <w:rPr>
          <w:rFonts w:ascii="Times New Roman" w:hAnsi="Times New Roman" w:cs="Times New Roman"/>
          <w:sz w:val="24"/>
          <w:szCs w:val="24"/>
          <w:lang w:val="en-US"/>
        </w:rPr>
        <w:t>leagues is driven by two mechanisms working in the short and long-run. First, it has been suggested that football</w:t>
      </w:r>
      <w:r w:rsidRPr="00215556">
        <w:rPr>
          <w:rFonts w:ascii="Times New Roman" w:hAnsi="Times New Roman" w:cs="Times New Roman"/>
          <w:sz w:val="24"/>
          <w:szCs w:val="24"/>
          <w:lang w:val="en-GB"/>
        </w:rPr>
        <w:t xml:space="preserve"> in European non-democracies was used by fascism and communism to gain prestige both at home and abroad and show the superiority of their values (see Bar-On, 2014 for an overview). For instance, in Spain, the victories achieved by Real Madrid were closely linked to the success of the Franco regime; Real Madrid not only served for propaganda purposes, but also to rebuild diplomatic bridges (Shaw, 1987, see also Duke and </w:t>
      </w:r>
      <w:proofErr w:type="spellStart"/>
      <w:r w:rsidRPr="00215556">
        <w:rPr>
          <w:rFonts w:ascii="Times New Roman" w:hAnsi="Times New Roman" w:cs="Times New Roman"/>
          <w:sz w:val="24"/>
          <w:szCs w:val="24"/>
          <w:lang w:val="en-GB"/>
        </w:rPr>
        <w:t>Crolley</w:t>
      </w:r>
      <w:proofErr w:type="spellEnd"/>
      <w:r w:rsidRPr="00215556">
        <w:rPr>
          <w:rFonts w:ascii="Times New Roman" w:hAnsi="Times New Roman" w:cs="Times New Roman"/>
          <w:sz w:val="24"/>
          <w:szCs w:val="24"/>
          <w:lang w:val="en-GB"/>
        </w:rPr>
        <w:t xml:space="preserve">, 2014: chapter 3). </w:t>
      </w:r>
      <w:r w:rsidRPr="00215556">
        <w:rPr>
          <w:rFonts w:ascii="Times New Roman" w:hAnsi="Times New Roman" w:cs="Times New Roman"/>
          <w:sz w:val="24"/>
          <w:szCs w:val="24"/>
          <w:lang w:val="en-US"/>
        </w:rPr>
        <w:t xml:space="preserve">In communist countries, particularly during the Cold War, football was supposed to represent a symbolic fight </w:t>
      </w:r>
      <w:r w:rsidRPr="00215556">
        <w:rPr>
          <w:rFonts w:ascii="Times New Roman" w:hAnsi="Times New Roman" w:cs="Times New Roman"/>
          <w:sz w:val="24"/>
          <w:szCs w:val="24"/>
          <w:lang w:val="en-US"/>
        </w:rPr>
        <w:lastRenderedPageBreak/>
        <w:t xml:space="preserve">between communist and capitalist ideologies (Wagg and Andrews, 2007; </w:t>
      </w:r>
      <w:r w:rsidRPr="00215556">
        <w:rPr>
          <w:rFonts w:ascii="Times New Roman" w:hAnsi="Times New Roman" w:cs="Times New Roman"/>
          <w:sz w:val="24"/>
          <w:szCs w:val="24"/>
          <w:lang w:val="en-GB"/>
        </w:rPr>
        <w:t xml:space="preserve">Duke and </w:t>
      </w:r>
      <w:proofErr w:type="spellStart"/>
      <w:r w:rsidRPr="00215556">
        <w:rPr>
          <w:rFonts w:ascii="Times New Roman" w:hAnsi="Times New Roman" w:cs="Times New Roman"/>
          <w:sz w:val="24"/>
          <w:szCs w:val="24"/>
          <w:lang w:val="en-GB"/>
        </w:rPr>
        <w:t>Crolley</w:t>
      </w:r>
      <w:proofErr w:type="spellEnd"/>
      <w:r w:rsidRPr="00215556">
        <w:rPr>
          <w:rFonts w:ascii="Times New Roman" w:hAnsi="Times New Roman" w:cs="Times New Roman"/>
          <w:sz w:val="24"/>
          <w:szCs w:val="24"/>
          <w:lang w:val="en-GB"/>
        </w:rPr>
        <w:t>, 2014: chapter 6</w:t>
      </w:r>
      <w:r w:rsidRPr="00215556">
        <w:rPr>
          <w:rFonts w:ascii="Times New Roman" w:hAnsi="Times New Roman" w:cs="Times New Roman"/>
          <w:sz w:val="24"/>
          <w:szCs w:val="24"/>
          <w:lang w:val="en-US"/>
        </w:rPr>
        <w:t xml:space="preserve">). The strength and superiority of communism over capitalism would be demonstrated by winning more trophies (Duke, 2011: 242). Specific teams within domestic leagues were supported by non-democratic regimes through the manipulation of football competition and, more specifically, </w:t>
      </w:r>
      <w:r w:rsidRPr="00215556">
        <w:rPr>
          <w:rFonts w:ascii="Times New Roman" w:hAnsi="Times New Roman" w:cs="Times New Roman"/>
          <w:sz w:val="24"/>
          <w:szCs w:val="24"/>
          <w:lang w:val="en-GB"/>
        </w:rPr>
        <w:t xml:space="preserve">by influencing the outcome of the games, decisions of referees, and the purchase of players. </w:t>
      </w:r>
      <w:r w:rsidR="00740E36" w:rsidRPr="00215556">
        <w:rPr>
          <w:rFonts w:ascii="Times New Roman" w:hAnsi="Times New Roman" w:cs="Times New Roman"/>
          <w:sz w:val="24"/>
          <w:szCs w:val="24"/>
          <w:lang w:val="en-GB"/>
        </w:rPr>
        <w:t>The officials</w:t>
      </w:r>
      <w:r w:rsidR="00215556">
        <w:rPr>
          <w:rFonts w:ascii="Times New Roman" w:hAnsi="Times New Roman" w:cs="Times New Roman"/>
          <w:sz w:val="24"/>
          <w:szCs w:val="24"/>
          <w:lang w:val="en-GB"/>
        </w:rPr>
        <w:t xml:space="preserve"> </w:t>
      </w:r>
      <w:r w:rsidR="00740E36" w:rsidRPr="00215556">
        <w:rPr>
          <w:rFonts w:ascii="Times New Roman" w:hAnsi="Times New Roman" w:cs="Times New Roman"/>
          <w:sz w:val="24"/>
          <w:szCs w:val="24"/>
          <w:lang w:val="en-US"/>
        </w:rPr>
        <w:t>designated</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to run football administrations and clubs were appointed by the non-democratic regime </w:t>
      </w:r>
      <w:r w:rsidRPr="00215556">
        <w:rPr>
          <w:rFonts w:ascii="Times New Roman" w:hAnsi="Times New Roman" w:cs="Times New Roman"/>
          <w:sz w:val="24"/>
          <w:szCs w:val="24"/>
          <w:lang w:val="en-GB"/>
        </w:rPr>
        <w:t xml:space="preserve">(Duke, 2011; </w:t>
      </w:r>
      <w:proofErr w:type="spellStart"/>
      <w:r w:rsidRPr="00215556">
        <w:rPr>
          <w:rFonts w:ascii="Times New Roman" w:hAnsi="Times New Roman" w:cs="Times New Roman"/>
          <w:sz w:val="24"/>
          <w:szCs w:val="24"/>
          <w:lang w:val="en-GB"/>
        </w:rPr>
        <w:t>Crolley</w:t>
      </w:r>
      <w:proofErr w:type="spellEnd"/>
      <w:r w:rsidRPr="00215556">
        <w:rPr>
          <w:rFonts w:ascii="Times New Roman" w:hAnsi="Times New Roman" w:cs="Times New Roman"/>
          <w:sz w:val="24"/>
          <w:szCs w:val="24"/>
          <w:lang w:val="en-GB"/>
        </w:rPr>
        <w:t xml:space="preserve"> and Hand, 2006; chapter 6; Shaw, 1987). In Hungary, for instance, the communist regime could effectively supervise the proper ideological functioning of all the major football teams and sport organizations (Molnar et al, 2011). </w:t>
      </w:r>
      <w:r w:rsidRPr="00215556">
        <w:rPr>
          <w:rFonts w:ascii="Times New Roman" w:hAnsi="Times New Roman" w:cs="Times New Roman"/>
          <w:sz w:val="24"/>
          <w:szCs w:val="24"/>
          <w:lang w:val="en-US"/>
        </w:rPr>
        <w:t>In sum, the competitive balance within domestic football leagues in non-democratic countries was seriously harmed by political manipulation</w:t>
      </w:r>
      <w:r w:rsidRPr="00215556">
        <w:rPr>
          <w:rFonts w:ascii="Times New Roman" w:hAnsi="Times New Roman" w:cs="Times New Roman"/>
          <w:color w:val="FF0000"/>
          <w:sz w:val="24"/>
          <w:szCs w:val="24"/>
          <w:lang w:val="en-US"/>
        </w:rPr>
        <w:t>.</w:t>
      </w:r>
    </w:p>
    <w:p w:rsidR="00FB4352" w:rsidRPr="00215556" w:rsidRDefault="00FB4352" w:rsidP="00281E83">
      <w:pPr>
        <w:spacing w:after="0" w:line="360" w:lineRule="auto"/>
        <w:ind w:firstLine="708"/>
        <w:jc w:val="both"/>
        <w:rPr>
          <w:rFonts w:ascii="Times New Roman" w:hAnsi="Times New Roman" w:cs="Times New Roman"/>
          <w:sz w:val="24"/>
          <w:szCs w:val="24"/>
          <w:lang w:val="en-US"/>
        </w:rPr>
      </w:pPr>
    </w:p>
    <w:p w:rsidR="00FB4352" w:rsidRPr="00215556" w:rsidRDefault="00FB4352" w:rsidP="009908C5">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Although </w:t>
      </w:r>
      <w:r w:rsidR="00C317E8" w:rsidRPr="00215556">
        <w:rPr>
          <w:rFonts w:ascii="Times New Roman" w:hAnsi="Times New Roman" w:cs="Times New Roman"/>
          <w:sz w:val="24"/>
          <w:szCs w:val="24"/>
          <w:lang w:val="en-US"/>
        </w:rPr>
        <w:t>relatively</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little specific </w:t>
      </w:r>
      <w:r w:rsidR="00C317E8" w:rsidRPr="00215556">
        <w:rPr>
          <w:rFonts w:ascii="Times New Roman" w:hAnsi="Times New Roman" w:cs="Times New Roman"/>
          <w:sz w:val="24"/>
          <w:szCs w:val="24"/>
          <w:lang w:val="en-US"/>
        </w:rPr>
        <w:t>information</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has been put forward to support</w:t>
      </w:r>
      <w:r w:rsidR="00C317E8" w:rsidRPr="00215556">
        <w:rPr>
          <w:rFonts w:ascii="Times New Roman" w:hAnsi="Times New Roman" w:cs="Times New Roman"/>
          <w:sz w:val="24"/>
          <w:szCs w:val="24"/>
          <w:lang w:val="en-US"/>
        </w:rPr>
        <w:t xml:space="preserve"> arguments on</w:t>
      </w:r>
      <w:r w:rsidRPr="00215556">
        <w:rPr>
          <w:rFonts w:ascii="Times New Roman" w:hAnsi="Times New Roman" w:cs="Times New Roman"/>
          <w:sz w:val="24"/>
          <w:szCs w:val="24"/>
          <w:lang w:val="en-US"/>
        </w:rPr>
        <w:t xml:space="preserve"> exactly </w:t>
      </w:r>
      <w:r w:rsidR="00C317E8" w:rsidRPr="00215556">
        <w:rPr>
          <w:rFonts w:ascii="Times New Roman" w:hAnsi="Times New Roman" w:cs="Times New Roman"/>
          <w:sz w:val="24"/>
          <w:szCs w:val="24"/>
          <w:lang w:val="en-US"/>
        </w:rPr>
        <w:t>how</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the manipulation of domestic </w:t>
      </w:r>
      <w:r w:rsidR="00C317E8" w:rsidRPr="00215556">
        <w:rPr>
          <w:rFonts w:ascii="Times New Roman" w:hAnsi="Times New Roman" w:cs="Times New Roman"/>
          <w:sz w:val="24"/>
          <w:szCs w:val="24"/>
          <w:lang w:val="en-US"/>
        </w:rPr>
        <w:t xml:space="preserve">football </w:t>
      </w:r>
      <w:r w:rsidRPr="00215556">
        <w:rPr>
          <w:rFonts w:ascii="Times New Roman" w:hAnsi="Times New Roman" w:cs="Times New Roman"/>
          <w:sz w:val="24"/>
          <w:szCs w:val="24"/>
          <w:lang w:val="en-US"/>
        </w:rPr>
        <w:t xml:space="preserve">leagues took place in countries </w:t>
      </w:r>
      <w:r w:rsidR="00C317E8" w:rsidRPr="00215556">
        <w:rPr>
          <w:rFonts w:ascii="Times New Roman" w:hAnsi="Times New Roman" w:cs="Times New Roman"/>
          <w:sz w:val="24"/>
          <w:szCs w:val="24"/>
          <w:lang w:val="en-US"/>
        </w:rPr>
        <w:t>like</w:t>
      </w:r>
      <w:r w:rsidRPr="00215556">
        <w:rPr>
          <w:rFonts w:ascii="Times New Roman" w:hAnsi="Times New Roman" w:cs="Times New Roman"/>
          <w:sz w:val="24"/>
          <w:szCs w:val="24"/>
          <w:lang w:val="en-US"/>
        </w:rPr>
        <w:t xml:space="preserve"> Spain (</w:t>
      </w:r>
      <w:proofErr w:type="spellStart"/>
      <w:r w:rsidRPr="00215556">
        <w:rPr>
          <w:rFonts w:ascii="Times New Roman" w:hAnsi="Times New Roman" w:cs="Times New Roman"/>
          <w:sz w:val="24"/>
          <w:szCs w:val="24"/>
          <w:lang w:val="en-US"/>
        </w:rPr>
        <w:t>Crolley</w:t>
      </w:r>
      <w:proofErr w:type="spellEnd"/>
      <w:r w:rsidRPr="00215556">
        <w:rPr>
          <w:rFonts w:ascii="Times New Roman" w:hAnsi="Times New Roman" w:cs="Times New Roman"/>
          <w:sz w:val="24"/>
          <w:szCs w:val="24"/>
          <w:lang w:val="en-US"/>
        </w:rPr>
        <w:t xml:space="preserve"> and Hand, 2006: 102), in communist countries the mechanisms </w:t>
      </w:r>
      <w:proofErr w:type="spellStart"/>
      <w:r w:rsidR="00C317E8" w:rsidRPr="00215556">
        <w:rPr>
          <w:rFonts w:ascii="Times New Roman" w:hAnsi="Times New Roman" w:cs="Times New Roman"/>
          <w:sz w:val="24"/>
          <w:szCs w:val="24"/>
          <w:lang w:val="en-US"/>
        </w:rPr>
        <w:t>used</w:t>
      </w:r>
      <w:r w:rsidRPr="00215556">
        <w:rPr>
          <w:rFonts w:ascii="Times New Roman" w:hAnsi="Times New Roman" w:cs="Times New Roman"/>
          <w:sz w:val="24"/>
          <w:szCs w:val="24"/>
          <w:lang w:val="en-US"/>
        </w:rPr>
        <w:t>to</w:t>
      </w:r>
      <w:proofErr w:type="spellEnd"/>
      <w:r w:rsidRPr="00215556">
        <w:rPr>
          <w:rFonts w:ascii="Times New Roman" w:hAnsi="Times New Roman" w:cs="Times New Roman"/>
          <w:sz w:val="24"/>
          <w:szCs w:val="24"/>
          <w:lang w:val="en-US"/>
        </w:rPr>
        <w:t xml:space="preserve"> adulterate competition are clear. As explained by </w:t>
      </w:r>
      <w:proofErr w:type="spellStart"/>
      <w:r w:rsidRPr="00215556">
        <w:rPr>
          <w:rFonts w:ascii="Times New Roman" w:hAnsi="Times New Roman" w:cs="Times New Roman"/>
          <w:sz w:val="24"/>
          <w:szCs w:val="24"/>
          <w:lang w:val="en-US"/>
        </w:rPr>
        <w:t>Vicke</w:t>
      </w:r>
      <w:proofErr w:type="spellEnd"/>
      <w:r w:rsidRPr="00215556">
        <w:rPr>
          <w:rFonts w:ascii="Times New Roman" w:hAnsi="Times New Roman" w:cs="Times New Roman"/>
          <w:sz w:val="24"/>
          <w:szCs w:val="24"/>
          <w:lang w:val="en-US"/>
        </w:rPr>
        <w:t xml:space="preserve"> (2011: 241), in every Eastern European country, a powerful football club was funded by the army. Given that the army could have first pick of talented players during national service, these clubs were invariably successful during the communist period at the expense of those clubs not aligned with the communist regime (</w:t>
      </w:r>
      <w:proofErr w:type="spellStart"/>
      <w:r w:rsidRPr="00215556">
        <w:rPr>
          <w:rFonts w:ascii="Times New Roman" w:hAnsi="Times New Roman" w:cs="Times New Roman"/>
          <w:sz w:val="24"/>
          <w:szCs w:val="24"/>
          <w:lang w:val="en-US"/>
        </w:rPr>
        <w:t>e,g</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Ferencvàros</w:t>
      </w:r>
      <w:proofErr w:type="spellEnd"/>
      <w:r w:rsidRPr="00215556">
        <w:rPr>
          <w:rFonts w:ascii="Times New Roman" w:hAnsi="Times New Roman" w:cs="Times New Roman"/>
          <w:sz w:val="24"/>
          <w:szCs w:val="24"/>
          <w:lang w:val="en-US"/>
        </w:rPr>
        <w:t xml:space="preserve"> in Hungary). With the collapse of communism in 1989 or, in general terms, the third-wave of democratization, the political manipulation of football rapidly weakened.</w:t>
      </w:r>
    </w:p>
    <w:p w:rsidR="00FB4352" w:rsidRPr="00215556" w:rsidRDefault="00FB4352" w:rsidP="009908C5">
      <w:pPr>
        <w:spacing w:after="0" w:line="360" w:lineRule="auto"/>
        <w:ind w:firstLine="708"/>
        <w:jc w:val="both"/>
        <w:rPr>
          <w:rFonts w:ascii="Times New Roman" w:hAnsi="Times New Roman" w:cs="Times New Roman"/>
          <w:sz w:val="24"/>
          <w:szCs w:val="24"/>
          <w:lang w:val="en-US"/>
        </w:rPr>
      </w:pPr>
    </w:p>
    <w:p w:rsidR="00FB4352" w:rsidRPr="00215556" w:rsidRDefault="00FB4352" w:rsidP="009908C5">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The following two examples are telling. In Bulgaria, th</w:t>
      </w:r>
      <w:r w:rsidRPr="00215556">
        <w:rPr>
          <w:rFonts w:ascii="Times New Roman" w:hAnsi="Times New Roman" w:cs="Times New Roman"/>
          <w:color w:val="252525"/>
          <w:sz w:val="24"/>
          <w:szCs w:val="24"/>
          <w:lang w:val="en-US"/>
        </w:rPr>
        <w:t xml:space="preserve">e PFC CSKA Sofia (CSKA is the abbreviation for Central Sports Club of the Army) was founded in 1948, even though its roots date back to an army officers' club founded in 1923. CSKA Sofia won 24 out of 40 (60 percent) championships played during the non-democratic period from 1950 to 1989, but only 6 out of 22 (27 percent) after the fall of communism. </w:t>
      </w:r>
      <w:r w:rsidRPr="00215556">
        <w:rPr>
          <w:rFonts w:ascii="Times New Roman" w:hAnsi="Times New Roman" w:cs="Times New Roman"/>
          <w:sz w:val="24"/>
          <w:szCs w:val="24"/>
          <w:lang w:val="en-US"/>
        </w:rPr>
        <w:t>In Czechoslovakia,</w:t>
      </w:r>
      <w:r w:rsid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Dukla</w:t>
      </w:r>
      <w:proofErr w:type="spellEnd"/>
      <w:r w:rsidRPr="00215556">
        <w:rPr>
          <w:rFonts w:ascii="Times New Roman" w:hAnsi="Times New Roman" w:cs="Times New Roman"/>
          <w:sz w:val="24"/>
          <w:szCs w:val="24"/>
          <w:lang w:val="en-US"/>
        </w:rPr>
        <w:t xml:space="preserve"> Prague was the army team which </w:t>
      </w:r>
      <w:r w:rsidR="00053536" w:rsidRPr="00215556">
        <w:rPr>
          <w:rFonts w:ascii="Times New Roman" w:hAnsi="Times New Roman" w:cs="Times New Roman"/>
          <w:sz w:val="24"/>
          <w:szCs w:val="24"/>
          <w:lang w:val="en-US"/>
        </w:rPr>
        <w:t>competed</w:t>
      </w:r>
      <w:r w:rsidRPr="00215556">
        <w:rPr>
          <w:rFonts w:ascii="Times New Roman" w:hAnsi="Times New Roman" w:cs="Times New Roman"/>
          <w:sz w:val="24"/>
          <w:szCs w:val="24"/>
          <w:lang w:val="en-US"/>
        </w:rPr>
        <w:t xml:space="preserve"> in th</w:t>
      </w:r>
      <w:r w:rsidR="00053536" w:rsidRPr="00215556">
        <w:rPr>
          <w:rFonts w:ascii="Times New Roman" w:hAnsi="Times New Roman" w:cs="Times New Roman"/>
          <w:sz w:val="24"/>
          <w:szCs w:val="24"/>
          <w:lang w:val="en-US"/>
        </w:rPr>
        <w:t>e</w:t>
      </w:r>
      <w:r w:rsidRPr="00215556">
        <w:rPr>
          <w:rFonts w:ascii="Times New Roman" w:hAnsi="Times New Roman" w:cs="Times New Roman"/>
          <w:sz w:val="24"/>
          <w:szCs w:val="24"/>
          <w:lang w:val="en-US"/>
        </w:rPr>
        <w:t xml:space="preserve"> 1st division in 1948 (originally as ATK </w:t>
      </w:r>
      <w:proofErr w:type="spellStart"/>
      <w:r w:rsidRPr="00215556">
        <w:rPr>
          <w:rFonts w:ascii="Times New Roman" w:hAnsi="Times New Roman" w:cs="Times New Roman"/>
          <w:sz w:val="24"/>
          <w:szCs w:val="24"/>
          <w:lang w:val="en-US"/>
        </w:rPr>
        <w:t>Praha</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Dukla</w:t>
      </w:r>
      <w:proofErr w:type="spellEnd"/>
      <w:r w:rsidRPr="00215556">
        <w:rPr>
          <w:rFonts w:ascii="Times New Roman" w:hAnsi="Times New Roman" w:cs="Times New Roman"/>
          <w:sz w:val="24"/>
          <w:szCs w:val="24"/>
          <w:lang w:val="en-US"/>
        </w:rPr>
        <w:t xml:space="preserve"> was Czechoslovak</w:t>
      </w:r>
      <w:r w:rsidR="00A26783" w:rsidRPr="00215556">
        <w:rPr>
          <w:rFonts w:ascii="Times New Roman" w:hAnsi="Times New Roman" w:cs="Times New Roman"/>
          <w:sz w:val="24"/>
          <w:szCs w:val="24"/>
          <w:lang w:val="en-US"/>
        </w:rPr>
        <w:t>ian</w:t>
      </w:r>
      <w:r w:rsidRPr="00215556">
        <w:rPr>
          <w:rFonts w:ascii="Times New Roman" w:hAnsi="Times New Roman" w:cs="Times New Roman"/>
          <w:sz w:val="24"/>
          <w:szCs w:val="24"/>
          <w:lang w:val="en-US"/>
        </w:rPr>
        <w:t xml:space="preserve"> champion 11 times during the communist era. However, after the democratic transition in 1989 no more championships ha</w:t>
      </w:r>
      <w:r w:rsidR="00A26783" w:rsidRPr="00215556">
        <w:rPr>
          <w:rFonts w:ascii="Times New Roman" w:hAnsi="Times New Roman" w:cs="Times New Roman"/>
          <w:sz w:val="24"/>
          <w:szCs w:val="24"/>
          <w:lang w:val="en-US"/>
        </w:rPr>
        <w:t>ve</w:t>
      </w:r>
      <w:r w:rsidRPr="00215556">
        <w:rPr>
          <w:rFonts w:ascii="Times New Roman" w:hAnsi="Times New Roman" w:cs="Times New Roman"/>
          <w:sz w:val="24"/>
          <w:szCs w:val="24"/>
          <w:lang w:val="en-US"/>
        </w:rPr>
        <w:t xml:space="preserve"> been won by </w:t>
      </w:r>
      <w:proofErr w:type="spellStart"/>
      <w:r w:rsidRPr="00215556">
        <w:rPr>
          <w:rFonts w:ascii="Times New Roman" w:hAnsi="Times New Roman" w:cs="Times New Roman"/>
          <w:sz w:val="24"/>
          <w:szCs w:val="24"/>
          <w:lang w:val="en-US"/>
        </w:rPr>
        <w:t>Dukla</w:t>
      </w:r>
      <w:proofErr w:type="spellEnd"/>
      <w:r w:rsidRPr="00215556">
        <w:rPr>
          <w:rFonts w:ascii="Times New Roman" w:hAnsi="Times New Roman" w:cs="Times New Roman"/>
          <w:sz w:val="24"/>
          <w:szCs w:val="24"/>
          <w:lang w:val="en-US"/>
        </w:rPr>
        <w:t xml:space="preserve">; in the 1993-1994 Czech First League, </w:t>
      </w:r>
      <w:proofErr w:type="spellStart"/>
      <w:r w:rsidRPr="00215556">
        <w:rPr>
          <w:rFonts w:ascii="Times New Roman" w:hAnsi="Times New Roman" w:cs="Times New Roman"/>
          <w:sz w:val="24"/>
          <w:szCs w:val="24"/>
          <w:lang w:val="en-US"/>
        </w:rPr>
        <w:t>Dukla</w:t>
      </w:r>
      <w:proofErr w:type="spellEnd"/>
      <w:r w:rsidR="00215556">
        <w:rPr>
          <w:rFonts w:ascii="Times New Roman" w:hAnsi="Times New Roman" w:cs="Times New Roman"/>
          <w:sz w:val="24"/>
          <w:szCs w:val="24"/>
          <w:lang w:val="en-US"/>
        </w:rPr>
        <w:t xml:space="preserve"> </w:t>
      </w:r>
      <w:r w:rsidR="00A26783" w:rsidRPr="00215556">
        <w:rPr>
          <w:rFonts w:ascii="Times New Roman" w:hAnsi="Times New Roman" w:cs="Times New Roman"/>
          <w:sz w:val="24"/>
          <w:szCs w:val="24"/>
          <w:lang w:val="en-US"/>
        </w:rPr>
        <w:lastRenderedPageBreak/>
        <w:t xml:space="preserve">ended the season at the bottom of the division </w:t>
      </w:r>
      <w:r w:rsidRPr="00215556">
        <w:rPr>
          <w:rFonts w:ascii="Times New Roman" w:hAnsi="Times New Roman" w:cs="Times New Roman"/>
          <w:sz w:val="24"/>
          <w:szCs w:val="24"/>
          <w:lang w:val="en-US"/>
        </w:rPr>
        <w:t>and then played the following season in the third-tier Bohemian Football League.</w:t>
      </w:r>
    </w:p>
    <w:p w:rsidR="00FB4352" w:rsidRPr="00215556" w:rsidRDefault="00FB4352" w:rsidP="004A3CFE">
      <w:pPr>
        <w:spacing w:after="0" w:line="360" w:lineRule="auto"/>
        <w:jc w:val="both"/>
        <w:rPr>
          <w:rFonts w:ascii="Times New Roman" w:hAnsi="Times New Roman" w:cs="Times New Roman"/>
          <w:color w:val="252525"/>
          <w:sz w:val="24"/>
          <w:szCs w:val="24"/>
          <w:lang w:val="en-US"/>
        </w:rPr>
      </w:pPr>
    </w:p>
    <w:p w:rsidR="00FB4352" w:rsidRPr="00215556" w:rsidRDefault="00DB2544" w:rsidP="009177B0">
      <w:pPr>
        <w:spacing w:after="0" w:line="360" w:lineRule="auto"/>
        <w:jc w:val="both"/>
        <w:rPr>
          <w:rFonts w:ascii="Times New Roman" w:hAnsi="Times New Roman" w:cs="Times New Roman"/>
          <w:color w:val="252525"/>
          <w:sz w:val="24"/>
          <w:szCs w:val="24"/>
          <w:lang w:val="en-US"/>
        </w:rPr>
      </w:pPr>
      <w:r w:rsidRPr="00215556">
        <w:rPr>
          <w:rFonts w:ascii="Times New Roman" w:hAnsi="Times New Roman" w:cs="Times New Roman"/>
          <w:color w:val="252525"/>
          <w:sz w:val="24"/>
          <w:szCs w:val="24"/>
          <w:lang w:val="en-US"/>
        </w:rPr>
        <w:tab/>
        <w:t xml:space="preserve">Given that </w:t>
      </w:r>
      <w:r w:rsidR="00FB4352" w:rsidRPr="00215556">
        <w:rPr>
          <w:rFonts w:ascii="Times New Roman" w:hAnsi="Times New Roman" w:cs="Times New Roman"/>
          <w:color w:val="252525"/>
          <w:sz w:val="24"/>
          <w:szCs w:val="24"/>
          <w:lang w:val="en-US"/>
        </w:rPr>
        <w:t>domestic</w:t>
      </w:r>
      <w:r w:rsidRPr="00215556">
        <w:rPr>
          <w:rFonts w:ascii="Times New Roman" w:hAnsi="Times New Roman" w:cs="Times New Roman"/>
          <w:color w:val="252525"/>
          <w:sz w:val="24"/>
          <w:szCs w:val="24"/>
          <w:lang w:val="en-US"/>
        </w:rPr>
        <w:t xml:space="preserve"> football</w:t>
      </w:r>
      <w:r w:rsidR="00FB4352" w:rsidRPr="00215556">
        <w:rPr>
          <w:rFonts w:ascii="Times New Roman" w:hAnsi="Times New Roman" w:cs="Times New Roman"/>
          <w:color w:val="252525"/>
          <w:sz w:val="24"/>
          <w:szCs w:val="24"/>
          <w:lang w:val="en-US"/>
        </w:rPr>
        <w:t xml:space="preserve"> leagues in democracies are not affected by political manipulation, the expectation is that they will show a greater competitive balance than non-democracies.</w:t>
      </w:r>
    </w:p>
    <w:p w:rsidR="00FB4352" w:rsidRPr="00215556" w:rsidRDefault="00FB4352" w:rsidP="004A3CFE">
      <w:pPr>
        <w:spacing w:after="0" w:line="360" w:lineRule="auto"/>
        <w:jc w:val="both"/>
        <w:rPr>
          <w:rFonts w:ascii="Times New Roman" w:hAnsi="Times New Roman" w:cs="Times New Roman"/>
          <w:color w:val="252525"/>
          <w:sz w:val="24"/>
          <w:szCs w:val="24"/>
          <w:lang w:val="en-US"/>
        </w:rPr>
      </w:pPr>
    </w:p>
    <w:p w:rsidR="00DB2544" w:rsidRPr="00215556" w:rsidRDefault="00FB4352" w:rsidP="00BE7F7D">
      <w:pPr>
        <w:spacing w:after="0" w:line="360" w:lineRule="auto"/>
        <w:jc w:val="both"/>
        <w:rPr>
          <w:rFonts w:ascii="Times New Roman" w:hAnsi="Times New Roman" w:cs="Times New Roman"/>
          <w:color w:val="252525"/>
          <w:sz w:val="24"/>
          <w:szCs w:val="24"/>
          <w:shd w:val="clear" w:color="auto" w:fill="FFFFFF"/>
          <w:lang w:val="en-US"/>
        </w:rPr>
      </w:pPr>
      <w:r w:rsidRPr="00215556">
        <w:rPr>
          <w:rFonts w:ascii="Times New Roman" w:hAnsi="Times New Roman" w:cs="Times New Roman"/>
          <w:color w:val="252525"/>
          <w:sz w:val="24"/>
          <w:szCs w:val="24"/>
          <w:shd w:val="clear" w:color="auto" w:fill="FFFFFF"/>
          <w:lang w:val="en-US"/>
        </w:rPr>
        <w:tab/>
        <w:t>The second causal link between political regimes and the competitive balance of football domestic league has to do with the adaptation of football clubs to a capitalist market system when democratization takes place. The transition from state-controlled football to an independent and professional industry involves two major changes that lead to a greater competitive balance within domestic</w:t>
      </w:r>
      <w:r w:rsidR="00DB2544" w:rsidRPr="00215556">
        <w:rPr>
          <w:rFonts w:ascii="Times New Roman" w:hAnsi="Times New Roman" w:cs="Times New Roman"/>
          <w:color w:val="252525"/>
          <w:sz w:val="24"/>
          <w:szCs w:val="24"/>
          <w:shd w:val="clear" w:color="auto" w:fill="FFFFFF"/>
          <w:lang w:val="en-US"/>
        </w:rPr>
        <w:t xml:space="preserve"> football</w:t>
      </w:r>
      <w:r w:rsidRPr="00215556">
        <w:rPr>
          <w:rFonts w:ascii="Times New Roman" w:hAnsi="Times New Roman" w:cs="Times New Roman"/>
          <w:color w:val="252525"/>
          <w:sz w:val="24"/>
          <w:szCs w:val="24"/>
          <w:shd w:val="clear" w:color="auto" w:fill="FFFFFF"/>
          <w:lang w:val="en-US"/>
        </w:rPr>
        <w:t xml:space="preserve"> leagues. First, regime change breaks the link between governments </w:t>
      </w:r>
      <w:r w:rsidR="00DB2544" w:rsidRPr="00215556">
        <w:rPr>
          <w:rFonts w:ascii="Times New Roman" w:hAnsi="Times New Roman" w:cs="Times New Roman"/>
          <w:color w:val="252525"/>
          <w:sz w:val="24"/>
          <w:szCs w:val="24"/>
          <w:shd w:val="clear" w:color="auto" w:fill="FFFFFF"/>
          <w:lang w:val="en-US"/>
        </w:rPr>
        <w:t xml:space="preserve">and </w:t>
      </w:r>
      <w:r w:rsidRPr="00215556">
        <w:rPr>
          <w:rFonts w:ascii="Times New Roman" w:hAnsi="Times New Roman" w:cs="Times New Roman"/>
          <w:color w:val="252525"/>
          <w:sz w:val="24"/>
          <w:szCs w:val="24"/>
          <w:shd w:val="clear" w:color="auto" w:fill="FFFFFF"/>
          <w:lang w:val="en-US"/>
        </w:rPr>
        <w:t>clubs benefi</w:t>
      </w:r>
      <w:r w:rsidR="00DB2544" w:rsidRPr="00215556">
        <w:rPr>
          <w:rFonts w:ascii="Times New Roman" w:hAnsi="Times New Roman" w:cs="Times New Roman"/>
          <w:color w:val="252525"/>
          <w:sz w:val="24"/>
          <w:szCs w:val="24"/>
          <w:shd w:val="clear" w:color="auto" w:fill="FFFFFF"/>
          <w:lang w:val="en-US"/>
        </w:rPr>
        <w:t>tting</w:t>
      </w:r>
      <w:r w:rsidR="00215556">
        <w:rPr>
          <w:rFonts w:ascii="Times New Roman" w:hAnsi="Times New Roman" w:cs="Times New Roman"/>
          <w:color w:val="252525"/>
          <w:sz w:val="24"/>
          <w:szCs w:val="24"/>
          <w:shd w:val="clear" w:color="auto" w:fill="FFFFFF"/>
          <w:lang w:val="en-US"/>
        </w:rPr>
        <w:t xml:space="preserve"> </w:t>
      </w:r>
      <w:r w:rsidR="00DB2544" w:rsidRPr="00215556">
        <w:rPr>
          <w:rFonts w:ascii="Times New Roman" w:hAnsi="Times New Roman" w:cs="Times New Roman"/>
          <w:color w:val="252525"/>
          <w:sz w:val="24"/>
          <w:szCs w:val="24"/>
          <w:shd w:val="clear" w:color="auto" w:fill="FFFFFF"/>
          <w:lang w:val="en-US"/>
        </w:rPr>
        <w:t>from</w:t>
      </w:r>
      <w:r w:rsidRPr="00215556">
        <w:rPr>
          <w:rFonts w:ascii="Times New Roman" w:hAnsi="Times New Roman" w:cs="Times New Roman"/>
          <w:color w:val="252525"/>
          <w:sz w:val="24"/>
          <w:szCs w:val="24"/>
          <w:shd w:val="clear" w:color="auto" w:fill="FFFFFF"/>
          <w:lang w:val="en-US"/>
        </w:rPr>
        <w:t xml:space="preserve"> an interventionist policy in sport. Given that domestic </w:t>
      </w:r>
      <w:r w:rsidR="00DB2544" w:rsidRPr="00215556">
        <w:rPr>
          <w:rFonts w:ascii="Times New Roman" w:hAnsi="Times New Roman" w:cs="Times New Roman"/>
          <w:color w:val="252525"/>
          <w:sz w:val="24"/>
          <w:szCs w:val="24"/>
          <w:shd w:val="clear" w:color="auto" w:fill="FFFFFF"/>
          <w:lang w:val="en-US"/>
        </w:rPr>
        <w:t xml:space="preserve">football </w:t>
      </w:r>
      <w:r w:rsidRPr="00215556">
        <w:rPr>
          <w:rFonts w:ascii="Times New Roman" w:hAnsi="Times New Roman" w:cs="Times New Roman"/>
          <w:color w:val="252525"/>
          <w:sz w:val="24"/>
          <w:szCs w:val="24"/>
          <w:shd w:val="clear" w:color="auto" w:fill="FFFFFF"/>
          <w:lang w:val="en-US"/>
        </w:rPr>
        <w:t xml:space="preserve">championships are zero-sum games, when specific clubs, precisely the most successful ones, lose their privileges as allies of the non-democratic government, </w:t>
      </w:r>
      <w:r w:rsidR="00DB2544" w:rsidRPr="00215556">
        <w:rPr>
          <w:rFonts w:ascii="Times New Roman" w:hAnsi="Times New Roman" w:cs="Times New Roman"/>
          <w:color w:val="252525"/>
          <w:sz w:val="24"/>
          <w:szCs w:val="24"/>
          <w:shd w:val="clear" w:color="auto" w:fill="FFFFFF"/>
          <w:lang w:val="en-US"/>
        </w:rPr>
        <w:t xml:space="preserve">the top clubs’ </w:t>
      </w:r>
      <w:r w:rsidRPr="00215556">
        <w:rPr>
          <w:rFonts w:ascii="Times New Roman" w:hAnsi="Times New Roman" w:cs="Times New Roman"/>
          <w:color w:val="252525"/>
          <w:sz w:val="24"/>
          <w:szCs w:val="24"/>
          <w:shd w:val="clear" w:color="auto" w:fill="FFFFFF"/>
          <w:lang w:val="en-US"/>
        </w:rPr>
        <w:t xml:space="preserve">chances of winning the championship are more balanced. </w:t>
      </w:r>
      <w:r w:rsidR="00DB2544" w:rsidRPr="00215556">
        <w:rPr>
          <w:rFonts w:ascii="Times New Roman" w:hAnsi="Times New Roman" w:cs="Times New Roman"/>
          <w:color w:val="252525"/>
          <w:sz w:val="24"/>
          <w:szCs w:val="24"/>
          <w:shd w:val="clear" w:color="auto" w:fill="FFFFFF"/>
          <w:lang w:val="en-US"/>
        </w:rPr>
        <w:t xml:space="preserve">Not </w:t>
      </w:r>
      <w:r w:rsidR="00C16BED" w:rsidRPr="00215556">
        <w:rPr>
          <w:rFonts w:ascii="Times New Roman" w:hAnsi="Times New Roman" w:cs="Times New Roman"/>
          <w:color w:val="252525"/>
          <w:sz w:val="24"/>
          <w:szCs w:val="24"/>
          <w:shd w:val="clear" w:color="auto" w:fill="FFFFFF"/>
          <w:lang w:val="en-US"/>
        </w:rPr>
        <w:t>surprisingly, in all of the 13 countries in our sample (see Appendix C) that have undergone democratic transition, not one of the most successful clubs during the non-democratic period has been the most successful club after democratization.</w:t>
      </w:r>
    </w:p>
    <w:p w:rsidR="00C16BED" w:rsidRPr="00215556" w:rsidRDefault="00C16BED" w:rsidP="00BE7F7D">
      <w:pPr>
        <w:spacing w:after="0" w:line="360" w:lineRule="auto"/>
        <w:jc w:val="both"/>
        <w:rPr>
          <w:rFonts w:ascii="Times New Roman" w:hAnsi="Times New Roman" w:cs="Times New Roman"/>
          <w:color w:val="252525"/>
          <w:sz w:val="24"/>
          <w:szCs w:val="24"/>
          <w:shd w:val="clear" w:color="auto" w:fill="FFFFFF"/>
          <w:lang w:val="en-US"/>
        </w:rPr>
      </w:pPr>
    </w:p>
    <w:p w:rsidR="00FB4352" w:rsidRPr="00215556" w:rsidRDefault="00215556" w:rsidP="00BE7F7D">
      <w:pPr>
        <w:spacing w:after="0" w:line="360" w:lineRule="auto"/>
        <w:jc w:val="both"/>
        <w:rPr>
          <w:lang w:val="en-GB"/>
        </w:rPr>
      </w:pPr>
      <w:r>
        <w:rPr>
          <w:rFonts w:ascii="Times New Roman" w:hAnsi="Times New Roman" w:cs="Times New Roman"/>
          <w:color w:val="252525"/>
          <w:sz w:val="24"/>
          <w:szCs w:val="24"/>
          <w:shd w:val="clear" w:color="auto" w:fill="FFFFFF"/>
          <w:lang w:val="en-US"/>
        </w:rPr>
        <w:tab/>
      </w:r>
      <w:r w:rsidR="00FB4352" w:rsidRPr="00215556">
        <w:rPr>
          <w:rFonts w:ascii="Times New Roman" w:hAnsi="Times New Roman" w:cs="Times New Roman"/>
          <w:color w:val="252525"/>
          <w:sz w:val="24"/>
          <w:szCs w:val="24"/>
          <w:shd w:val="clear" w:color="auto" w:fill="FFFFFF"/>
          <w:lang w:val="en-US"/>
        </w:rPr>
        <w:t xml:space="preserve">Second, as a consequence of the economic liberalization fostered by democratization, capitalist modes of operating are progressively adopted by sports clubs. As independent private enterprises, all clubs face the challenges of financing without the state support (namely getting private sponsorship) and the creation of a football transfer market. The consequences of the economic liberalization of football markets are illustrated with the following two examples. According to the 2014 Deloitte Football Money League report, at the beginning </w:t>
      </w:r>
      <w:r w:rsidR="00FB4352" w:rsidRPr="00215556">
        <w:rPr>
          <w:rFonts w:ascii="Times New Roman" w:hAnsi="Times New Roman" w:cs="Times New Roman"/>
          <w:sz w:val="24"/>
          <w:szCs w:val="24"/>
          <w:lang w:val="en-US"/>
        </w:rPr>
        <w:t>of the 2014/15 season half of the Spanish clubs have economic ties with Asian companies. On the other hand, most of the leading players in Czech football migrated to Western Europe seeking higher salaries and higher status (Duke, 2011: 243). In sum, clubs resou</w:t>
      </w:r>
      <w:r w:rsidR="009A6B7E" w:rsidRPr="00215556">
        <w:rPr>
          <w:rFonts w:ascii="Times New Roman" w:hAnsi="Times New Roman" w:cs="Times New Roman"/>
          <w:sz w:val="24"/>
          <w:szCs w:val="24"/>
          <w:lang w:val="en-US"/>
        </w:rPr>
        <w:t xml:space="preserve">rces are more equalized, </w:t>
      </w:r>
      <w:proofErr w:type="spellStart"/>
      <w:r w:rsidR="009A6B7E" w:rsidRPr="00215556">
        <w:rPr>
          <w:rFonts w:ascii="Times New Roman" w:hAnsi="Times New Roman" w:cs="Times New Roman"/>
          <w:sz w:val="24"/>
          <w:szCs w:val="24"/>
          <w:lang w:val="en-US"/>
        </w:rPr>
        <w:t>thus</w:t>
      </w:r>
      <w:r w:rsidR="00FB4352" w:rsidRPr="00215556">
        <w:rPr>
          <w:rFonts w:ascii="Times New Roman" w:hAnsi="Times New Roman" w:cs="Times New Roman"/>
          <w:sz w:val="24"/>
          <w:szCs w:val="24"/>
          <w:lang w:val="en-US"/>
        </w:rPr>
        <w:t>competitive</w:t>
      </w:r>
      <w:proofErr w:type="spellEnd"/>
      <w:r w:rsidR="00FB4352" w:rsidRPr="00215556">
        <w:rPr>
          <w:rFonts w:ascii="Times New Roman" w:hAnsi="Times New Roman" w:cs="Times New Roman"/>
          <w:sz w:val="24"/>
          <w:szCs w:val="24"/>
          <w:lang w:val="en-US"/>
        </w:rPr>
        <w:t xml:space="preserve"> balance is greater </w:t>
      </w:r>
      <w:r w:rsidR="009A6B7E" w:rsidRPr="00215556">
        <w:rPr>
          <w:rFonts w:ascii="Times New Roman" w:hAnsi="Times New Roman" w:cs="Times New Roman"/>
          <w:sz w:val="24"/>
          <w:szCs w:val="24"/>
          <w:lang w:val="en-US"/>
        </w:rPr>
        <w:t>in domestic football</w:t>
      </w:r>
      <w:r w:rsidR="00FB4352" w:rsidRPr="00215556">
        <w:rPr>
          <w:rFonts w:ascii="Times New Roman" w:hAnsi="Times New Roman" w:cs="Times New Roman"/>
          <w:sz w:val="24"/>
          <w:szCs w:val="24"/>
          <w:lang w:val="en-US"/>
        </w:rPr>
        <w:t xml:space="preserve"> leagues after the economic liberalization of football</w:t>
      </w:r>
      <w:r w:rsidR="00FB4352" w:rsidRPr="00215556">
        <w:rPr>
          <w:b/>
          <w:bCs/>
          <w:lang w:val="en-US"/>
        </w:rPr>
        <w:t>.</w:t>
      </w:r>
    </w:p>
    <w:p w:rsidR="00FB4352" w:rsidRPr="00215556" w:rsidRDefault="00FB4352" w:rsidP="00546C41">
      <w:pPr>
        <w:spacing w:after="0" w:line="360" w:lineRule="auto"/>
        <w:ind w:firstLine="708"/>
        <w:jc w:val="both"/>
        <w:rPr>
          <w:rFonts w:ascii="Times New Roman" w:hAnsi="Times New Roman" w:cs="Times New Roman"/>
          <w:sz w:val="24"/>
          <w:szCs w:val="24"/>
          <w:lang w:val="en-US"/>
        </w:rPr>
      </w:pPr>
    </w:p>
    <w:p w:rsidR="00FB4352" w:rsidRPr="00215556" w:rsidRDefault="00F263EA" w:rsidP="00472106">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However,</w:t>
      </w:r>
      <w:r w:rsidR="00215556">
        <w:rPr>
          <w:rFonts w:ascii="Times New Roman" w:hAnsi="Times New Roman" w:cs="Times New Roman"/>
          <w:sz w:val="24"/>
          <w:szCs w:val="24"/>
          <w:lang w:val="en-US"/>
        </w:rPr>
        <w:t xml:space="preserve"> </w:t>
      </w:r>
      <w:r w:rsidR="00FB4352" w:rsidRPr="00215556">
        <w:rPr>
          <w:rFonts w:ascii="Times New Roman" w:hAnsi="Times New Roman" w:cs="Times New Roman"/>
          <w:sz w:val="24"/>
          <w:szCs w:val="24"/>
          <w:lang w:val="en-US"/>
        </w:rPr>
        <w:t>the liberalization and opening of markets does not take place automatically when countries experience a transition to democracy. Given th</w:t>
      </w:r>
      <w:r w:rsidRPr="00215556">
        <w:rPr>
          <w:rFonts w:ascii="Times New Roman" w:hAnsi="Times New Roman" w:cs="Times New Roman"/>
          <w:sz w:val="24"/>
          <w:szCs w:val="24"/>
          <w:lang w:val="en-US"/>
        </w:rPr>
        <w:t>at</w:t>
      </w:r>
      <w:r w:rsidR="00215556">
        <w:rPr>
          <w:rFonts w:ascii="Times New Roman" w:hAnsi="Times New Roman" w:cs="Times New Roman"/>
          <w:sz w:val="24"/>
          <w:szCs w:val="24"/>
          <w:lang w:val="en-US"/>
        </w:rPr>
        <w:t xml:space="preserve"> </w:t>
      </w:r>
      <w:r w:rsidR="00FB4352" w:rsidRPr="00215556">
        <w:rPr>
          <w:rFonts w:ascii="Times New Roman" w:hAnsi="Times New Roman" w:cs="Times New Roman"/>
          <w:sz w:val="24"/>
          <w:szCs w:val="24"/>
          <w:lang w:val="en-US"/>
        </w:rPr>
        <w:t>path dependence</w:t>
      </w:r>
      <w:r w:rsidR="00215556">
        <w:rPr>
          <w:rFonts w:ascii="Times New Roman" w:hAnsi="Times New Roman" w:cs="Times New Roman"/>
          <w:sz w:val="24"/>
          <w:szCs w:val="24"/>
          <w:lang w:val="en-US"/>
        </w:rPr>
        <w:t xml:space="preserve"> </w:t>
      </w:r>
      <w:r w:rsidR="00FB4352" w:rsidRPr="00215556">
        <w:rPr>
          <w:rFonts w:ascii="Times New Roman" w:hAnsi="Times New Roman" w:cs="Times New Roman"/>
          <w:sz w:val="24"/>
          <w:szCs w:val="24"/>
          <w:lang w:val="en-US"/>
        </w:rPr>
        <w:t>emerg</w:t>
      </w:r>
      <w:r w:rsidRPr="00215556">
        <w:rPr>
          <w:rFonts w:ascii="Times New Roman" w:hAnsi="Times New Roman" w:cs="Times New Roman"/>
          <w:sz w:val="24"/>
          <w:szCs w:val="24"/>
          <w:lang w:val="en-US"/>
        </w:rPr>
        <w:t>es</w:t>
      </w:r>
      <w:r w:rsidR="00FB4352" w:rsidRPr="00215556">
        <w:rPr>
          <w:rFonts w:ascii="Times New Roman" w:hAnsi="Times New Roman" w:cs="Times New Roman"/>
          <w:sz w:val="24"/>
          <w:szCs w:val="24"/>
          <w:lang w:val="en-US"/>
        </w:rPr>
        <w:t xml:space="preserve"> as a consequence of transaction costs, the competitive balance of national football leagues in new democracies fostered by economic liberalization </w:t>
      </w:r>
      <w:r w:rsidRPr="00215556">
        <w:rPr>
          <w:rFonts w:ascii="Times New Roman" w:hAnsi="Times New Roman" w:cs="Times New Roman"/>
          <w:sz w:val="24"/>
          <w:szCs w:val="24"/>
          <w:lang w:val="en-US"/>
        </w:rPr>
        <w:t>should increase as time goes by.</w:t>
      </w:r>
    </w:p>
    <w:p w:rsidR="00FB4352" w:rsidRPr="00215556" w:rsidRDefault="00FB4352" w:rsidP="00546C41">
      <w:pPr>
        <w:spacing w:after="0" w:line="360" w:lineRule="auto"/>
        <w:ind w:firstLine="708"/>
        <w:jc w:val="both"/>
        <w:rPr>
          <w:rFonts w:ascii="Times New Roman" w:hAnsi="Times New Roman" w:cs="Times New Roman"/>
          <w:sz w:val="24"/>
          <w:szCs w:val="24"/>
          <w:lang w:val="en-US"/>
        </w:rPr>
      </w:pPr>
    </w:p>
    <w:p w:rsidR="00FB4352" w:rsidRPr="00215556" w:rsidRDefault="00FB4352" w:rsidP="00AF6D4C">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The evidence presented in Figure 1 supports the positive relationship between economic freedom (measured with the </w:t>
      </w:r>
      <w:r w:rsidRPr="00215556">
        <w:rPr>
          <w:rFonts w:ascii="Times New Roman" w:hAnsi="Times New Roman" w:cs="Times New Roman"/>
          <w:i/>
          <w:iCs/>
          <w:sz w:val="24"/>
          <w:szCs w:val="24"/>
          <w:lang w:val="en-US"/>
        </w:rPr>
        <w:t>Economic Freedom of the World Index (Chain-Linked)</w:t>
      </w:r>
      <w:r w:rsidRPr="00215556">
        <w:rPr>
          <w:rStyle w:val="Refdenotaalpie"/>
          <w:rFonts w:ascii="Times New Roman" w:hAnsi="Times New Roman" w:cs="Times New Roman"/>
          <w:sz w:val="24"/>
          <w:szCs w:val="24"/>
          <w:lang w:val="en-US"/>
        </w:rPr>
        <w:footnoteReference w:id="2"/>
      </w:r>
      <w:r w:rsidR="00215556">
        <w:rPr>
          <w:rFonts w:ascii="Times New Roman" w:hAnsi="Times New Roman" w:cs="Times New Roman"/>
          <w:i/>
          <w:iCs/>
          <w:sz w:val="24"/>
          <w:szCs w:val="24"/>
          <w:lang w:val="en-US"/>
        </w:rPr>
        <w:t xml:space="preserve"> </w:t>
      </w:r>
      <w:r w:rsidRPr="00215556">
        <w:rPr>
          <w:rFonts w:ascii="Times New Roman" w:hAnsi="Times New Roman" w:cs="Times New Roman"/>
          <w:sz w:val="24"/>
          <w:szCs w:val="24"/>
          <w:lang w:val="en-US"/>
        </w:rPr>
        <w:t>and the comp</w:t>
      </w:r>
      <w:r w:rsidR="00F263EA" w:rsidRPr="00215556">
        <w:rPr>
          <w:rFonts w:ascii="Times New Roman" w:hAnsi="Times New Roman" w:cs="Times New Roman"/>
          <w:sz w:val="24"/>
          <w:szCs w:val="24"/>
          <w:lang w:val="en-US"/>
        </w:rPr>
        <w:t xml:space="preserve">etitive balance within </w:t>
      </w:r>
      <w:r w:rsidRPr="00215556">
        <w:rPr>
          <w:rFonts w:ascii="Times New Roman" w:hAnsi="Times New Roman" w:cs="Times New Roman"/>
          <w:sz w:val="24"/>
          <w:szCs w:val="24"/>
          <w:lang w:val="en-US"/>
        </w:rPr>
        <w:t>domestic</w:t>
      </w:r>
      <w:r w:rsidR="00F263EA" w:rsidRPr="00215556">
        <w:rPr>
          <w:rFonts w:ascii="Times New Roman" w:hAnsi="Times New Roman" w:cs="Times New Roman"/>
          <w:sz w:val="24"/>
          <w:szCs w:val="24"/>
          <w:lang w:val="en-US"/>
        </w:rPr>
        <w:t xml:space="preserve"> football</w:t>
      </w:r>
      <w:r w:rsidRPr="00215556">
        <w:rPr>
          <w:rFonts w:ascii="Times New Roman" w:hAnsi="Times New Roman" w:cs="Times New Roman"/>
          <w:sz w:val="24"/>
          <w:szCs w:val="24"/>
          <w:lang w:val="en-US"/>
        </w:rPr>
        <w:t xml:space="preserve"> leagues (captured with the percentage of leagues won by the most successful club in each country) in 41 countries in Europe in the 1994-2011 period (see the Appendix A for a description of the sample).</w:t>
      </w:r>
      <w:r w:rsidRPr="00215556">
        <w:rPr>
          <w:rStyle w:val="Refdenotaalpie"/>
          <w:rFonts w:ascii="Times New Roman" w:hAnsi="Times New Roman" w:cs="Times New Roman"/>
          <w:sz w:val="24"/>
          <w:szCs w:val="24"/>
          <w:lang w:val="en-US"/>
        </w:rPr>
        <w:footnoteReference w:id="3"/>
      </w:r>
      <w:r w:rsidRPr="00215556">
        <w:rPr>
          <w:rFonts w:ascii="Times New Roman" w:hAnsi="Times New Roman" w:cs="Times New Roman"/>
          <w:sz w:val="24"/>
          <w:szCs w:val="24"/>
          <w:lang w:val="en-US"/>
        </w:rPr>
        <w:t xml:space="preserve"> Measures of economic freedom worldwide are relatively recent: the </w:t>
      </w:r>
      <w:r w:rsidRPr="00215556">
        <w:rPr>
          <w:rFonts w:ascii="Times New Roman" w:hAnsi="Times New Roman" w:cs="Times New Roman"/>
          <w:i/>
          <w:iCs/>
          <w:sz w:val="24"/>
          <w:szCs w:val="24"/>
          <w:lang w:val="en-US"/>
        </w:rPr>
        <w:t>Economic Freedom Index</w:t>
      </w:r>
      <w:r w:rsidR="00215556">
        <w:rPr>
          <w:rFonts w:ascii="Times New Roman" w:hAnsi="Times New Roman" w:cs="Times New Roman"/>
          <w:i/>
          <w:iCs/>
          <w:sz w:val="24"/>
          <w:szCs w:val="24"/>
          <w:lang w:val="en-US"/>
        </w:rPr>
        <w:t xml:space="preserve"> </w:t>
      </w:r>
      <w:r w:rsidR="00D13B4F" w:rsidRPr="00215556">
        <w:rPr>
          <w:rFonts w:ascii="Times New Roman" w:hAnsi="Times New Roman" w:cs="Times New Roman"/>
          <w:sz w:val="24"/>
          <w:szCs w:val="24"/>
          <w:lang w:val="en-US"/>
        </w:rPr>
        <w:t>has been</w:t>
      </w:r>
      <w:r w:rsidRPr="00215556">
        <w:rPr>
          <w:rFonts w:ascii="Times New Roman" w:hAnsi="Times New Roman" w:cs="Times New Roman"/>
          <w:sz w:val="24"/>
          <w:szCs w:val="24"/>
          <w:lang w:val="en-US"/>
        </w:rPr>
        <w:t xml:space="preserve"> available since 1994 at best. When focusing on a 17-year period, the empirical analysis is troublesome. On the one hand, the </w:t>
      </w:r>
      <w:r w:rsidR="00D13B4F" w:rsidRPr="00215556">
        <w:rPr>
          <w:rFonts w:ascii="Times New Roman" w:hAnsi="Times New Roman" w:cs="Times New Roman"/>
          <w:sz w:val="24"/>
          <w:szCs w:val="24"/>
          <w:lang w:val="en-US"/>
        </w:rPr>
        <w:t>lower</w:t>
      </w:r>
      <w:r w:rsidRPr="00215556">
        <w:rPr>
          <w:rFonts w:ascii="Times New Roman" w:hAnsi="Times New Roman" w:cs="Times New Roman"/>
          <w:sz w:val="24"/>
          <w:szCs w:val="24"/>
          <w:lang w:val="en-US"/>
        </w:rPr>
        <w:t xml:space="preserve"> the number of years (leagues) considered in a given country, the more likely that certain teams dominate the league. On the other hand, the great majority of the countries in our sample </w:t>
      </w:r>
      <w:r w:rsidR="00D13B4F" w:rsidRPr="00215556">
        <w:rPr>
          <w:rFonts w:ascii="Times New Roman" w:hAnsi="Times New Roman" w:cs="Times New Roman"/>
          <w:sz w:val="24"/>
          <w:szCs w:val="24"/>
          <w:lang w:val="en-US"/>
        </w:rPr>
        <w:t>have been</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democratic </w:t>
      </w:r>
      <w:r w:rsidR="00D13B4F" w:rsidRPr="00215556">
        <w:rPr>
          <w:rFonts w:ascii="Times New Roman" w:hAnsi="Times New Roman" w:cs="Times New Roman"/>
          <w:sz w:val="24"/>
          <w:szCs w:val="24"/>
          <w:lang w:val="en-US"/>
        </w:rPr>
        <w:t>since</w:t>
      </w:r>
      <w:r w:rsidRPr="00215556">
        <w:rPr>
          <w:rFonts w:ascii="Times New Roman" w:hAnsi="Times New Roman" w:cs="Times New Roman"/>
          <w:sz w:val="24"/>
          <w:szCs w:val="24"/>
          <w:lang w:val="en-US"/>
        </w:rPr>
        <w:t xml:space="preserve"> 1993 (i.e. when economic liberalization </w:t>
      </w:r>
      <w:r w:rsidR="00D13B4F" w:rsidRPr="00215556">
        <w:rPr>
          <w:rFonts w:ascii="Times New Roman" w:hAnsi="Times New Roman" w:cs="Times New Roman"/>
          <w:sz w:val="24"/>
          <w:szCs w:val="24"/>
          <w:lang w:val="en-US"/>
        </w:rPr>
        <w:t>took</w:t>
      </w:r>
      <w:r w:rsidRPr="00215556">
        <w:rPr>
          <w:rFonts w:ascii="Times New Roman" w:hAnsi="Times New Roman" w:cs="Times New Roman"/>
          <w:sz w:val="24"/>
          <w:szCs w:val="24"/>
          <w:lang w:val="en-US"/>
        </w:rPr>
        <w:t xml:space="preserve"> place) </w:t>
      </w:r>
      <w:r w:rsidR="00D13B4F" w:rsidRPr="00215556">
        <w:rPr>
          <w:rFonts w:ascii="Times New Roman" w:hAnsi="Times New Roman" w:cs="Times New Roman"/>
          <w:sz w:val="24"/>
          <w:szCs w:val="24"/>
          <w:lang w:val="en-US"/>
        </w:rPr>
        <w:t>therefore</w:t>
      </w:r>
      <w:r w:rsidRPr="00215556">
        <w:rPr>
          <w:rFonts w:ascii="Times New Roman" w:hAnsi="Times New Roman" w:cs="Times New Roman"/>
          <w:sz w:val="24"/>
          <w:szCs w:val="24"/>
          <w:lang w:val="en-US"/>
        </w:rPr>
        <w:t xml:space="preserve"> the variance of economic freedom is much lower than when empirical</w:t>
      </w:r>
      <w:r w:rsidR="00D13B4F" w:rsidRPr="00215556">
        <w:rPr>
          <w:rFonts w:ascii="Times New Roman" w:hAnsi="Times New Roman" w:cs="Times New Roman"/>
          <w:sz w:val="24"/>
          <w:szCs w:val="24"/>
          <w:lang w:val="en-US"/>
        </w:rPr>
        <w:t xml:space="preserve"> analysis started after </w:t>
      </w:r>
      <w:r w:rsidRPr="00215556">
        <w:rPr>
          <w:rFonts w:ascii="Times New Roman" w:hAnsi="Times New Roman" w:cs="Times New Roman"/>
          <w:sz w:val="24"/>
          <w:szCs w:val="24"/>
          <w:lang w:val="en-US"/>
        </w:rPr>
        <w:t>World War</w:t>
      </w:r>
      <w:r w:rsidR="00D13B4F" w:rsidRPr="00215556">
        <w:rPr>
          <w:rFonts w:ascii="Times New Roman" w:hAnsi="Times New Roman" w:cs="Times New Roman"/>
          <w:sz w:val="24"/>
          <w:szCs w:val="24"/>
          <w:lang w:val="en-US"/>
        </w:rPr>
        <w:t xml:space="preserve"> II</w:t>
      </w:r>
      <w:r w:rsidRPr="00215556">
        <w:rPr>
          <w:rFonts w:ascii="Times New Roman" w:hAnsi="Times New Roman" w:cs="Times New Roman"/>
          <w:sz w:val="24"/>
          <w:szCs w:val="24"/>
          <w:lang w:val="en-US"/>
        </w:rPr>
        <w:t xml:space="preserve">. However, Figure 1 clearly shows that the percentage of domestic leagues won by the most successful club decreases the greater the economic freedom in the country. </w:t>
      </w:r>
    </w:p>
    <w:p w:rsidR="00FB4352" w:rsidRPr="00215556" w:rsidRDefault="00FB4352"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8024B9" w:rsidRPr="00215556" w:rsidRDefault="008024B9" w:rsidP="00004C67">
      <w:pPr>
        <w:widowControl w:val="0"/>
        <w:autoSpaceDE w:val="0"/>
        <w:autoSpaceDN w:val="0"/>
        <w:adjustRightInd w:val="0"/>
        <w:spacing w:after="0" w:line="360" w:lineRule="auto"/>
        <w:ind w:firstLine="709"/>
        <w:jc w:val="both"/>
        <w:rPr>
          <w:rFonts w:ascii="Times New Roman" w:hAnsi="Times New Roman" w:cs="Times New Roman"/>
          <w:sz w:val="24"/>
          <w:szCs w:val="24"/>
          <w:lang w:val="en-US"/>
        </w:rPr>
      </w:pPr>
    </w:p>
    <w:p w:rsidR="00FB4352" w:rsidRPr="00215556" w:rsidRDefault="00FB4352" w:rsidP="00004C67">
      <w:pPr>
        <w:widowControl w:val="0"/>
        <w:autoSpaceDE w:val="0"/>
        <w:autoSpaceDN w:val="0"/>
        <w:adjustRightInd w:val="0"/>
        <w:spacing w:after="0" w:line="360" w:lineRule="auto"/>
        <w:jc w:val="center"/>
        <w:rPr>
          <w:rFonts w:ascii="Times New Roman" w:hAnsi="Times New Roman" w:cs="Times New Roman"/>
          <w:b/>
          <w:bCs/>
          <w:sz w:val="24"/>
          <w:szCs w:val="24"/>
          <w:lang w:val="en-US"/>
        </w:rPr>
      </w:pPr>
      <w:r w:rsidRPr="00215556">
        <w:rPr>
          <w:rFonts w:ascii="Times New Roman" w:hAnsi="Times New Roman" w:cs="Times New Roman"/>
          <w:sz w:val="20"/>
          <w:szCs w:val="20"/>
          <w:lang w:val="en-GB"/>
        </w:rPr>
        <w:t>Figure 1: Winners in football domestic leagues and economic freedom, 1994-2011</w:t>
      </w:r>
    </w:p>
    <w:p w:rsidR="00FB4352" w:rsidRPr="00215556" w:rsidRDefault="000561FF" w:rsidP="00004C67">
      <w:pPr>
        <w:jc w:val="both"/>
        <w:rPr>
          <w:rFonts w:ascii="Times New Roman" w:hAnsi="Times New Roman" w:cs="Times New Roman"/>
          <w:b/>
          <w:bCs/>
          <w:sz w:val="24"/>
          <w:szCs w:val="24"/>
          <w:lang w:val="en-US"/>
        </w:rPr>
      </w:pPr>
      <w:r w:rsidRPr="009D224B">
        <w:rPr>
          <w:rFonts w:ascii="Times New Roman" w:hAnsi="Times New Roman" w:cs="Times New Roman"/>
          <w:noProof/>
          <w:sz w:val="20"/>
          <w:szCs w:val="2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02.65pt;height:295pt;visibility:visible">
            <v:imagedata r:id="rId12" o:title=""/>
          </v:shape>
        </w:pict>
      </w:r>
    </w:p>
    <w:p w:rsidR="00FB4352" w:rsidRPr="00215556" w:rsidRDefault="00FB4352" w:rsidP="00004C67">
      <w:pPr>
        <w:pStyle w:val="Prrafodelista"/>
        <w:jc w:val="both"/>
        <w:rPr>
          <w:rFonts w:ascii="Times New Roman" w:hAnsi="Times New Roman" w:cs="Times New Roman"/>
          <w:sz w:val="24"/>
          <w:szCs w:val="24"/>
          <w:lang w:val="es-ES"/>
        </w:rPr>
      </w:pPr>
    </w:p>
    <w:p w:rsidR="00FB4352" w:rsidRPr="00215556" w:rsidRDefault="00FB4352" w:rsidP="000201C8">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Finally, although the evidence is mixed (see Binder and Findlay, 2012 for an overview), it has been suggested that the competitive balance of domestic leagues might be recently harmed by the </w:t>
      </w:r>
      <w:proofErr w:type="spellStart"/>
      <w:r w:rsidRPr="00215556">
        <w:rPr>
          <w:rFonts w:ascii="Times New Roman" w:hAnsi="Times New Roman" w:cs="Times New Roman"/>
          <w:sz w:val="24"/>
          <w:szCs w:val="24"/>
          <w:lang w:val="en-US"/>
        </w:rPr>
        <w:t>Bosman</w:t>
      </w:r>
      <w:proofErr w:type="spellEnd"/>
      <w:r w:rsidRPr="00215556">
        <w:rPr>
          <w:rFonts w:ascii="Times New Roman" w:hAnsi="Times New Roman" w:cs="Times New Roman"/>
          <w:sz w:val="24"/>
          <w:szCs w:val="24"/>
          <w:lang w:val="en-US"/>
        </w:rPr>
        <w:t xml:space="preserve"> transfer ruling, </w:t>
      </w:r>
      <w:r w:rsidRPr="00215556">
        <w:rPr>
          <w:rFonts w:ascii="Times New Roman" w:hAnsi="Times New Roman" w:cs="Times New Roman"/>
          <w:sz w:val="24"/>
          <w:szCs w:val="24"/>
          <w:shd w:val="clear" w:color="auto" w:fill="FFFFFF"/>
          <w:lang w:val="en-US"/>
        </w:rPr>
        <w:t xml:space="preserve">a </w:t>
      </w:r>
      <w:proofErr w:type="spellStart"/>
      <w:r w:rsidRPr="00215556">
        <w:rPr>
          <w:rFonts w:ascii="Times New Roman" w:hAnsi="Times New Roman" w:cs="Times New Roman"/>
          <w:sz w:val="24"/>
          <w:szCs w:val="24"/>
          <w:shd w:val="clear" w:color="auto" w:fill="FFFFFF"/>
          <w:lang w:val="en-US"/>
        </w:rPr>
        <w:t>sectorial</w:t>
      </w:r>
      <w:proofErr w:type="spellEnd"/>
      <w:r w:rsidRPr="00215556">
        <w:rPr>
          <w:rFonts w:ascii="Times New Roman" w:hAnsi="Times New Roman" w:cs="Times New Roman"/>
          <w:sz w:val="24"/>
          <w:szCs w:val="24"/>
          <w:shd w:val="clear" w:color="auto" w:fill="FFFFFF"/>
          <w:lang w:val="en-US"/>
        </w:rPr>
        <w:t xml:space="preserve"> liberalization shock on football labor markets.</w:t>
      </w:r>
      <w:r w:rsidRPr="00215556">
        <w:rPr>
          <w:rStyle w:val="Refdenotaalpie"/>
          <w:rFonts w:ascii="Times New Roman" w:hAnsi="Times New Roman" w:cs="Times New Roman"/>
          <w:sz w:val="24"/>
          <w:szCs w:val="24"/>
          <w:shd w:val="clear" w:color="auto" w:fill="FFFFFF"/>
          <w:lang w:val="en-US"/>
        </w:rPr>
        <w:footnoteReference w:id="4"/>
      </w:r>
    </w:p>
    <w:p w:rsidR="00FB4352" w:rsidRPr="00215556" w:rsidRDefault="00FB4352" w:rsidP="00B91801">
      <w:pPr>
        <w:spacing w:after="0" w:line="360" w:lineRule="auto"/>
        <w:ind w:firstLine="708"/>
        <w:jc w:val="both"/>
        <w:rPr>
          <w:rFonts w:ascii="Times New Roman" w:hAnsi="Times New Roman" w:cs="Times New Roman"/>
          <w:sz w:val="24"/>
          <w:szCs w:val="24"/>
          <w:lang w:val="en-US" w:eastAsia="es-ES"/>
        </w:rPr>
      </w:pPr>
    </w:p>
    <w:p w:rsidR="00FB4352" w:rsidRPr="00215556" w:rsidRDefault="00FB4352" w:rsidP="00B91801">
      <w:pPr>
        <w:spacing w:after="0" w:line="360" w:lineRule="auto"/>
        <w:ind w:firstLine="708"/>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On the basis of the discussion, our two hypotheses can be formulated as follows:</w:t>
      </w:r>
    </w:p>
    <w:p w:rsidR="00FB4352" w:rsidRPr="00215556" w:rsidRDefault="00FB4352" w:rsidP="00B91801">
      <w:pPr>
        <w:spacing w:after="0" w:line="360" w:lineRule="auto"/>
        <w:ind w:firstLine="708"/>
        <w:jc w:val="both"/>
        <w:rPr>
          <w:rFonts w:ascii="Times New Roman" w:hAnsi="Times New Roman" w:cs="Times New Roman"/>
          <w:sz w:val="24"/>
          <w:szCs w:val="24"/>
          <w:lang w:val="en-US" w:eastAsia="es-ES"/>
        </w:rPr>
      </w:pPr>
    </w:p>
    <w:p w:rsidR="00FB4352" w:rsidRPr="00215556" w:rsidRDefault="00FB4352" w:rsidP="00B91801">
      <w:pPr>
        <w:spacing w:after="0" w:line="360" w:lineRule="auto"/>
        <w:ind w:firstLine="708"/>
        <w:jc w:val="both"/>
        <w:rPr>
          <w:rFonts w:ascii="Times New Roman" w:hAnsi="Times New Roman" w:cs="Times New Roman"/>
          <w:i/>
          <w:iCs/>
          <w:sz w:val="24"/>
          <w:szCs w:val="24"/>
          <w:lang w:val="en-US"/>
        </w:rPr>
      </w:pPr>
      <w:r w:rsidRPr="00215556">
        <w:rPr>
          <w:rFonts w:ascii="Times New Roman" w:hAnsi="Times New Roman" w:cs="Times New Roman"/>
          <w:i/>
          <w:iCs/>
          <w:sz w:val="24"/>
          <w:szCs w:val="24"/>
          <w:lang w:val="en-US"/>
        </w:rPr>
        <w:t xml:space="preserve">Hypothesis 1: Competitive balance of </w:t>
      </w:r>
      <w:r w:rsidRPr="00215556">
        <w:rPr>
          <w:rFonts w:ascii="Times New Roman" w:hAnsi="Times New Roman" w:cs="Times New Roman"/>
          <w:i/>
          <w:iCs/>
          <w:sz w:val="24"/>
          <w:szCs w:val="24"/>
          <w:shd w:val="clear" w:color="auto" w:fill="FFFFFF"/>
          <w:lang w:val="en-US"/>
        </w:rPr>
        <w:t>football domestic leagues</w:t>
      </w:r>
      <w:r w:rsidRPr="00215556">
        <w:rPr>
          <w:rFonts w:ascii="Times New Roman" w:hAnsi="Times New Roman" w:cs="Times New Roman"/>
          <w:i/>
          <w:iCs/>
          <w:sz w:val="24"/>
          <w:szCs w:val="24"/>
          <w:lang w:val="en-US"/>
        </w:rPr>
        <w:t xml:space="preserve"> will be greater in democracies than in non-democracies. </w:t>
      </w:r>
    </w:p>
    <w:p w:rsidR="00FB4352" w:rsidRPr="00215556" w:rsidRDefault="00FB4352" w:rsidP="00B91801">
      <w:pPr>
        <w:spacing w:after="0" w:line="360" w:lineRule="auto"/>
        <w:ind w:firstLine="708"/>
        <w:jc w:val="both"/>
        <w:rPr>
          <w:rFonts w:ascii="Times New Roman" w:hAnsi="Times New Roman" w:cs="Times New Roman"/>
          <w:i/>
          <w:iCs/>
          <w:sz w:val="24"/>
          <w:szCs w:val="24"/>
          <w:lang w:val="en-US"/>
        </w:rPr>
      </w:pPr>
    </w:p>
    <w:p w:rsidR="00FB4352" w:rsidRPr="00215556" w:rsidRDefault="00FB4352" w:rsidP="00B91801">
      <w:pPr>
        <w:spacing w:after="0" w:line="360" w:lineRule="auto"/>
        <w:ind w:firstLine="708"/>
        <w:jc w:val="both"/>
        <w:rPr>
          <w:rFonts w:ascii="Times New Roman" w:hAnsi="Times New Roman" w:cs="Times New Roman"/>
          <w:i/>
          <w:iCs/>
          <w:sz w:val="24"/>
          <w:szCs w:val="24"/>
          <w:lang w:val="en-US"/>
        </w:rPr>
      </w:pPr>
      <w:r w:rsidRPr="00215556">
        <w:rPr>
          <w:rFonts w:ascii="Times New Roman" w:hAnsi="Times New Roman" w:cs="Times New Roman"/>
          <w:i/>
          <w:iCs/>
          <w:sz w:val="24"/>
          <w:szCs w:val="24"/>
          <w:lang w:val="en-US"/>
        </w:rPr>
        <w:lastRenderedPageBreak/>
        <w:t xml:space="preserve">Hypothesis 2: In those countries that had </w:t>
      </w:r>
      <w:r w:rsidRPr="00215556">
        <w:rPr>
          <w:rFonts w:ascii="Times New Roman" w:hAnsi="Times New Roman" w:cs="Times New Roman"/>
          <w:i/>
          <w:iCs/>
          <w:sz w:val="24"/>
          <w:szCs w:val="24"/>
          <w:shd w:val="clear" w:color="auto" w:fill="FFFFFF"/>
          <w:lang w:val="en-US" w:eastAsia="es-ES"/>
        </w:rPr>
        <w:t>experienced a transition to democracy, competitive balance</w:t>
      </w:r>
      <w:r w:rsidRPr="00215556">
        <w:rPr>
          <w:rFonts w:ascii="Times New Roman" w:hAnsi="Times New Roman" w:cs="Times New Roman"/>
          <w:i/>
          <w:iCs/>
          <w:sz w:val="24"/>
          <w:szCs w:val="24"/>
          <w:lang w:val="en-US"/>
        </w:rPr>
        <w:t xml:space="preserve"> of </w:t>
      </w:r>
      <w:r w:rsidR="00182464" w:rsidRPr="00215556">
        <w:rPr>
          <w:rFonts w:ascii="Times New Roman" w:hAnsi="Times New Roman" w:cs="Times New Roman"/>
          <w:i/>
          <w:iCs/>
          <w:sz w:val="24"/>
          <w:szCs w:val="24"/>
          <w:lang w:val="en-US"/>
        </w:rPr>
        <w:t xml:space="preserve">domestic </w:t>
      </w:r>
      <w:r w:rsidRPr="00215556">
        <w:rPr>
          <w:rFonts w:ascii="Times New Roman" w:hAnsi="Times New Roman" w:cs="Times New Roman"/>
          <w:i/>
          <w:iCs/>
          <w:sz w:val="24"/>
          <w:szCs w:val="24"/>
          <w:shd w:val="clear" w:color="auto" w:fill="FFFFFF"/>
          <w:lang w:val="en-US"/>
        </w:rPr>
        <w:t>football leagues</w:t>
      </w:r>
      <w:r w:rsidRPr="00215556">
        <w:rPr>
          <w:rFonts w:ascii="Times New Roman" w:hAnsi="Times New Roman" w:cs="Times New Roman"/>
          <w:i/>
          <w:iCs/>
          <w:sz w:val="24"/>
          <w:szCs w:val="24"/>
          <w:lang w:val="en-US"/>
        </w:rPr>
        <w:t xml:space="preserve"> will increase both immediately after the transition and as time goes by.</w:t>
      </w:r>
    </w:p>
    <w:p w:rsidR="00FB4352" w:rsidRPr="00215556" w:rsidRDefault="00FB4352" w:rsidP="009A07BA">
      <w:pPr>
        <w:spacing w:after="0" w:line="360" w:lineRule="auto"/>
        <w:ind w:firstLine="708"/>
        <w:jc w:val="both"/>
        <w:rPr>
          <w:rFonts w:ascii="Times New Roman" w:hAnsi="Times New Roman" w:cs="Times New Roman"/>
          <w:i/>
          <w:iCs/>
          <w:sz w:val="24"/>
          <w:szCs w:val="24"/>
          <w:lang w:val="en-US"/>
        </w:rPr>
      </w:pPr>
    </w:p>
    <w:p w:rsidR="00FB4352" w:rsidRPr="00215556" w:rsidRDefault="00FB4352" w:rsidP="009A07BA">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b/>
          <w:bCs/>
          <w:sz w:val="24"/>
          <w:szCs w:val="24"/>
          <w:lang w:val="en-US"/>
        </w:rPr>
        <w:t>Data and methods</w:t>
      </w:r>
    </w:p>
    <w:p w:rsidR="00FB4352" w:rsidRPr="00215556" w:rsidRDefault="00FB4352" w:rsidP="00B24648">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b/>
        <w:t xml:space="preserve">To examine whether political regimes affect the competitive balance of </w:t>
      </w:r>
      <w:r w:rsidR="00182464" w:rsidRPr="00215556">
        <w:rPr>
          <w:rFonts w:ascii="Times New Roman" w:hAnsi="Times New Roman" w:cs="Times New Roman"/>
          <w:sz w:val="24"/>
          <w:szCs w:val="24"/>
          <w:lang w:val="en-US"/>
        </w:rPr>
        <w:t xml:space="preserve">domestic </w:t>
      </w:r>
      <w:r w:rsidRPr="00215556">
        <w:rPr>
          <w:rFonts w:ascii="Times New Roman" w:hAnsi="Times New Roman" w:cs="Times New Roman"/>
          <w:sz w:val="24"/>
          <w:szCs w:val="24"/>
          <w:lang w:val="en-US"/>
        </w:rPr>
        <w:t>football leagues, we buil</w:t>
      </w:r>
      <w:r w:rsidR="00182464" w:rsidRPr="00215556">
        <w:rPr>
          <w:rFonts w:ascii="Times New Roman" w:hAnsi="Times New Roman" w:cs="Times New Roman"/>
          <w:sz w:val="24"/>
          <w:szCs w:val="24"/>
          <w:lang w:val="en-US"/>
        </w:rPr>
        <w:t>t</w:t>
      </w:r>
      <w:r w:rsidRPr="00215556">
        <w:rPr>
          <w:rFonts w:ascii="Times New Roman" w:hAnsi="Times New Roman" w:cs="Times New Roman"/>
          <w:sz w:val="24"/>
          <w:szCs w:val="24"/>
          <w:lang w:val="en-US"/>
        </w:rPr>
        <w:t xml:space="preserve"> a sample that includes all European countries for which comparable data on the level of democracy and information about football domestic leagues are available. As the popularity of football differs </w:t>
      </w:r>
      <w:r w:rsidR="00182464" w:rsidRPr="00215556">
        <w:rPr>
          <w:rFonts w:ascii="Times New Roman" w:hAnsi="Times New Roman" w:cs="Times New Roman"/>
          <w:sz w:val="24"/>
          <w:szCs w:val="24"/>
          <w:lang w:val="en-US"/>
        </w:rPr>
        <w:t>greatly</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across regions, and this parameter might affect our argument, the focus on European countries allows us to control for popularity. In Figure 2 the percentage of (registered and unregistered) football players in 2006 in 42 </w:t>
      </w:r>
      <w:proofErr w:type="spellStart"/>
      <w:r w:rsidRPr="00215556">
        <w:rPr>
          <w:rFonts w:ascii="Times New Roman" w:hAnsi="Times New Roman" w:cs="Times New Roman"/>
          <w:sz w:val="24"/>
          <w:szCs w:val="24"/>
          <w:lang w:val="en-US"/>
        </w:rPr>
        <w:t>countries</w:t>
      </w:r>
      <w:r w:rsidR="00182464" w:rsidRPr="00215556">
        <w:rPr>
          <w:rFonts w:ascii="Times New Roman" w:hAnsi="Times New Roman" w:cs="Times New Roman"/>
          <w:sz w:val="24"/>
          <w:szCs w:val="24"/>
          <w:lang w:val="en-US"/>
        </w:rPr>
        <w:t>in</w:t>
      </w:r>
      <w:proofErr w:type="spellEnd"/>
      <w:r w:rsidR="00182464" w:rsidRPr="00215556">
        <w:rPr>
          <w:rFonts w:ascii="Times New Roman" w:hAnsi="Times New Roman" w:cs="Times New Roman"/>
          <w:sz w:val="24"/>
          <w:szCs w:val="24"/>
          <w:lang w:val="en-US"/>
        </w:rPr>
        <w:t xml:space="preserve"> our sample according to </w:t>
      </w:r>
      <w:proofErr w:type="spellStart"/>
      <w:r w:rsidRPr="00215556">
        <w:rPr>
          <w:rFonts w:ascii="Times New Roman" w:hAnsi="Times New Roman" w:cs="Times New Roman"/>
          <w:sz w:val="24"/>
          <w:szCs w:val="24"/>
          <w:lang w:val="en-US"/>
        </w:rPr>
        <w:t>FIFAis</w:t>
      </w:r>
      <w:proofErr w:type="spellEnd"/>
      <w:r w:rsidRPr="00215556">
        <w:rPr>
          <w:rFonts w:ascii="Times New Roman" w:hAnsi="Times New Roman" w:cs="Times New Roman"/>
          <w:sz w:val="24"/>
          <w:szCs w:val="24"/>
          <w:lang w:val="en-US"/>
        </w:rPr>
        <w:t xml:space="preserve"> displayed. As can be seen, differences across countries are small: the mean is 7.01 and the standard deviation is 3.29</w:t>
      </w:r>
      <w:r w:rsidRPr="00215556">
        <w:rPr>
          <w:rStyle w:val="Refdenotaalpie"/>
          <w:rFonts w:ascii="Times New Roman" w:hAnsi="Times New Roman" w:cs="Times New Roman"/>
          <w:sz w:val="24"/>
          <w:szCs w:val="24"/>
          <w:lang w:val="en-US"/>
        </w:rPr>
        <w:footnoteReference w:id="5"/>
      </w:r>
      <w:r w:rsidRPr="00215556">
        <w:rPr>
          <w:rFonts w:ascii="Times New Roman" w:hAnsi="Times New Roman" w:cs="Times New Roman"/>
          <w:sz w:val="24"/>
          <w:szCs w:val="24"/>
          <w:lang w:val="en-US"/>
        </w:rPr>
        <w:t>.</w:t>
      </w:r>
    </w:p>
    <w:p w:rsidR="00FB4352" w:rsidRPr="00215556" w:rsidRDefault="00FB4352" w:rsidP="00AB0DA7">
      <w:pPr>
        <w:spacing w:after="0" w:line="360" w:lineRule="auto"/>
        <w:jc w:val="both"/>
        <w:rPr>
          <w:rFonts w:ascii="Times New Roman" w:hAnsi="Times New Roman" w:cs="Times New Roman"/>
          <w:sz w:val="24"/>
          <w:szCs w:val="24"/>
          <w:lang w:val="en-US" w:eastAsia="es-ES"/>
        </w:rPr>
      </w:pPr>
    </w:p>
    <w:p w:rsidR="00FB4352" w:rsidRPr="00215556" w:rsidRDefault="00FB4352" w:rsidP="00702FFA">
      <w:pPr>
        <w:autoSpaceDE w:val="0"/>
        <w:autoSpaceDN w:val="0"/>
        <w:adjustRightInd w:val="0"/>
        <w:spacing w:after="0" w:line="240" w:lineRule="auto"/>
        <w:jc w:val="center"/>
        <w:rPr>
          <w:rFonts w:ascii="Times New Roman" w:hAnsi="Times New Roman" w:cs="Times New Roman"/>
          <w:sz w:val="20"/>
          <w:szCs w:val="20"/>
          <w:lang w:val="en-GB"/>
        </w:rPr>
      </w:pPr>
    </w:p>
    <w:p w:rsidR="00FB4352" w:rsidRPr="00215556" w:rsidRDefault="00FB4352" w:rsidP="00702FFA">
      <w:pPr>
        <w:spacing w:after="0" w:line="36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Figure 2: Football players in Europe (%)</w:t>
      </w:r>
    </w:p>
    <w:p w:rsidR="00FB4352" w:rsidRPr="00215556" w:rsidRDefault="000561FF" w:rsidP="00702FFA">
      <w:pPr>
        <w:spacing w:after="0" w:line="360" w:lineRule="auto"/>
        <w:jc w:val="center"/>
        <w:rPr>
          <w:rFonts w:ascii="Times New Roman" w:hAnsi="Times New Roman" w:cs="Times New Roman"/>
          <w:sz w:val="24"/>
          <w:szCs w:val="24"/>
          <w:lang w:val="en-US"/>
        </w:rPr>
      </w:pPr>
      <w:r w:rsidRPr="009D224B">
        <w:rPr>
          <w:rFonts w:ascii="Times New Roman" w:hAnsi="Times New Roman" w:cs="Times New Roman"/>
          <w:noProof/>
          <w:sz w:val="24"/>
          <w:szCs w:val="24"/>
          <w:lang w:eastAsia="es-ES"/>
        </w:rPr>
        <w:pict>
          <v:shape id="Imagen 3" o:spid="_x0000_i1026" type="#_x0000_t75" style="width:338.35pt;height:247.35pt;visibility:visible">
            <v:imagedata r:id="rId13" o:title=""/>
          </v:shape>
        </w:pict>
      </w:r>
    </w:p>
    <w:p w:rsidR="00FB4352" w:rsidRPr="00215556" w:rsidRDefault="00FB4352" w:rsidP="00702FFA">
      <w:pPr>
        <w:spacing w:after="0" w:line="36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Source: FIFA Big Count.  http://www.fifa.com/worldfootball/bigcount/registeredplayers.html</w:t>
      </w:r>
    </w:p>
    <w:p w:rsidR="00FB4352" w:rsidRPr="00215556" w:rsidRDefault="00FB4352" w:rsidP="00702FFA">
      <w:pPr>
        <w:spacing w:after="0" w:line="360" w:lineRule="auto"/>
        <w:jc w:val="both"/>
        <w:rPr>
          <w:rFonts w:ascii="Times New Roman" w:hAnsi="Times New Roman" w:cs="Times New Roman"/>
          <w:sz w:val="24"/>
          <w:szCs w:val="24"/>
          <w:lang w:val="en-US"/>
        </w:rPr>
      </w:pPr>
    </w:p>
    <w:p w:rsidR="00FB4352" w:rsidRPr="00215556" w:rsidRDefault="00FB4352" w:rsidP="00702FFA">
      <w:pPr>
        <w:spacing w:after="0" w:line="360" w:lineRule="auto"/>
        <w:jc w:val="both"/>
        <w:rPr>
          <w:rFonts w:ascii="Times New Roman" w:hAnsi="Times New Roman" w:cs="Times New Roman"/>
          <w:sz w:val="24"/>
          <w:szCs w:val="24"/>
          <w:lang w:val="en-US"/>
        </w:rPr>
      </w:pPr>
    </w:p>
    <w:p w:rsidR="00FB4352" w:rsidRPr="00215556" w:rsidRDefault="00FB4352" w:rsidP="00166C77">
      <w:pPr>
        <w:spacing w:after="0" w:line="360" w:lineRule="auto"/>
        <w:jc w:val="both"/>
        <w:rPr>
          <w:rFonts w:ascii="Times New Roman" w:hAnsi="Times New Roman" w:cs="Times New Roman"/>
          <w:sz w:val="24"/>
          <w:szCs w:val="24"/>
          <w:shd w:val="clear" w:color="auto" w:fill="FFFFFF"/>
          <w:lang w:val="en-US"/>
        </w:rPr>
      </w:pPr>
      <w:r w:rsidRPr="00215556">
        <w:rPr>
          <w:rFonts w:ascii="Times New Roman" w:hAnsi="Times New Roman" w:cs="Times New Roman"/>
          <w:sz w:val="24"/>
          <w:szCs w:val="24"/>
          <w:lang w:val="en-US"/>
        </w:rPr>
        <w:lastRenderedPageBreak/>
        <w:tab/>
        <w:t xml:space="preserve">Information about domestic </w:t>
      </w:r>
      <w:r w:rsidR="00182464" w:rsidRPr="00215556">
        <w:rPr>
          <w:rFonts w:ascii="Times New Roman" w:hAnsi="Times New Roman" w:cs="Times New Roman"/>
          <w:sz w:val="24"/>
          <w:szCs w:val="24"/>
          <w:lang w:val="en-US"/>
        </w:rPr>
        <w:t xml:space="preserve">football </w:t>
      </w:r>
      <w:r w:rsidRPr="00215556">
        <w:rPr>
          <w:rFonts w:ascii="Times New Roman" w:hAnsi="Times New Roman" w:cs="Times New Roman"/>
          <w:sz w:val="24"/>
          <w:szCs w:val="24"/>
          <w:lang w:val="en-US"/>
        </w:rPr>
        <w:t xml:space="preserve">leagues comes from the respective websites of football national associations and other electronic sources. Two different sources about political regimes will be used to build the sample and test the robustness of our results: the Polity data series and </w:t>
      </w:r>
      <w:r w:rsidRPr="00215556">
        <w:rPr>
          <w:rFonts w:ascii="Times New Roman" w:hAnsi="Times New Roman" w:cs="Times New Roman"/>
          <w:sz w:val="24"/>
          <w:szCs w:val="24"/>
          <w:lang w:val="en-CA"/>
        </w:rPr>
        <w:t xml:space="preserve">the dichotomous regime classification by </w:t>
      </w:r>
      <w:proofErr w:type="spellStart"/>
      <w:r w:rsidRPr="00215556">
        <w:rPr>
          <w:rFonts w:ascii="Times New Roman" w:hAnsi="Times New Roman" w:cs="Times New Roman"/>
          <w:sz w:val="24"/>
          <w:szCs w:val="24"/>
          <w:lang w:val="en-CA"/>
        </w:rPr>
        <w:t>Cheibub</w:t>
      </w:r>
      <w:proofErr w:type="spellEnd"/>
      <w:r w:rsidRPr="00215556">
        <w:rPr>
          <w:rFonts w:ascii="Times New Roman" w:hAnsi="Times New Roman" w:cs="Times New Roman"/>
          <w:sz w:val="24"/>
          <w:szCs w:val="24"/>
          <w:lang w:val="en-CA"/>
        </w:rPr>
        <w:t xml:space="preserve"> et al (2010). When using the former, t</w:t>
      </w:r>
      <w:r w:rsidRPr="00215556">
        <w:rPr>
          <w:rFonts w:ascii="Times New Roman" w:hAnsi="Times New Roman" w:cs="Times New Roman"/>
          <w:sz w:val="24"/>
          <w:szCs w:val="24"/>
          <w:lang w:val="en-US"/>
        </w:rPr>
        <w:t xml:space="preserve">he data start in 1950 or when the domestic league was founded in new independent States (for instance, in 1994 in the Czech Republic and Slovakia) and finish in 2011. The data cover 47 countries and 63 regimes, with significant variation in the years covered, and about 2,000 years or domestic leagues (the 73 percent played in democracies and the 27 percent in non-democracies). </w:t>
      </w:r>
      <w:r w:rsidRPr="00215556">
        <w:rPr>
          <w:rFonts w:ascii="Times New Roman" w:hAnsi="Times New Roman" w:cs="Times New Roman"/>
          <w:sz w:val="24"/>
          <w:szCs w:val="24"/>
          <w:shd w:val="clear" w:color="auto" w:fill="FFFFFF"/>
          <w:lang w:val="en-US"/>
        </w:rPr>
        <w:t>A country is deemed to be democratic when it obtains a score of at least 6 in the Polity IV dataset. Those years (i.e., leagues) scoring -66 (interruption), -77 (interregnum) and -88 (transition) in the Polity IV dataset are not included.</w:t>
      </w:r>
      <w:r w:rsidR="00215556">
        <w:rPr>
          <w:rFonts w:ascii="Times New Roman" w:hAnsi="Times New Roman" w:cs="Times New Roman"/>
          <w:sz w:val="24"/>
          <w:szCs w:val="24"/>
          <w:shd w:val="clear" w:color="auto" w:fill="FFFFFF"/>
          <w:lang w:val="en-US"/>
        </w:rPr>
        <w:t xml:space="preserve"> </w:t>
      </w:r>
      <w:r w:rsidRPr="00215556">
        <w:rPr>
          <w:rFonts w:ascii="Times New Roman" w:hAnsi="Times New Roman" w:cs="Times New Roman"/>
          <w:sz w:val="24"/>
          <w:szCs w:val="24"/>
          <w:lang w:val="en-US" w:eastAsia="es-ES"/>
        </w:rPr>
        <w:t>See the Appendix A for a description of the sample.</w:t>
      </w:r>
    </w:p>
    <w:p w:rsidR="00FB4352" w:rsidRPr="00215556" w:rsidRDefault="00FB4352" w:rsidP="00166C77">
      <w:pPr>
        <w:spacing w:after="0" w:line="360" w:lineRule="auto"/>
        <w:jc w:val="both"/>
        <w:rPr>
          <w:rFonts w:ascii="Times New Roman" w:hAnsi="Times New Roman" w:cs="Times New Roman"/>
          <w:sz w:val="24"/>
          <w:szCs w:val="24"/>
          <w:shd w:val="clear" w:color="auto" w:fill="FFFFFF"/>
          <w:lang w:val="en-US"/>
        </w:rPr>
      </w:pPr>
    </w:p>
    <w:p w:rsidR="00FB4352" w:rsidRPr="00215556" w:rsidRDefault="00FB4352" w:rsidP="00166C77">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shd w:val="clear" w:color="auto" w:fill="FFFFFF"/>
          <w:lang w:val="en-US"/>
        </w:rPr>
        <w:tab/>
        <w:t xml:space="preserve">When using the </w:t>
      </w:r>
      <w:r w:rsidRPr="00215556">
        <w:rPr>
          <w:rFonts w:ascii="Times New Roman" w:hAnsi="Times New Roman" w:cs="Times New Roman"/>
          <w:sz w:val="24"/>
          <w:szCs w:val="24"/>
          <w:lang w:val="en-CA"/>
        </w:rPr>
        <w:t xml:space="preserve">dichotomous regime classification by </w:t>
      </w:r>
      <w:proofErr w:type="spellStart"/>
      <w:r w:rsidRPr="00215556">
        <w:rPr>
          <w:rFonts w:ascii="Times New Roman" w:hAnsi="Times New Roman" w:cs="Times New Roman"/>
          <w:sz w:val="24"/>
          <w:szCs w:val="24"/>
          <w:lang w:val="en-CA"/>
        </w:rPr>
        <w:t>Cheibub</w:t>
      </w:r>
      <w:proofErr w:type="spellEnd"/>
      <w:r w:rsidRPr="00215556">
        <w:rPr>
          <w:rFonts w:ascii="Times New Roman" w:hAnsi="Times New Roman" w:cs="Times New Roman"/>
          <w:sz w:val="24"/>
          <w:szCs w:val="24"/>
          <w:lang w:val="en-CA"/>
        </w:rPr>
        <w:t xml:space="preserve"> and colleagues, t</w:t>
      </w:r>
      <w:r w:rsidRPr="00215556">
        <w:rPr>
          <w:rFonts w:ascii="Times New Roman" w:hAnsi="Times New Roman" w:cs="Times New Roman"/>
          <w:sz w:val="24"/>
          <w:szCs w:val="24"/>
          <w:lang w:val="en-US"/>
        </w:rPr>
        <w:t xml:space="preserve">he data start in 1950 or when the domestic league was founded in new independent States and finish in 2008. The data cover 49 countries (two more countries, Bosnia and Herzegovina and Iceland, are added to the sample), but both the number of regimes, 62, (Armenia, for instance </w:t>
      </w:r>
      <w:r w:rsidR="00141DE0" w:rsidRPr="00215556">
        <w:rPr>
          <w:rFonts w:ascii="Times New Roman" w:hAnsi="Times New Roman" w:cs="Times New Roman"/>
          <w:sz w:val="24"/>
          <w:szCs w:val="24"/>
          <w:lang w:val="en-US"/>
        </w:rPr>
        <w:t>has been</w:t>
      </w:r>
      <w:r w:rsidRPr="00215556">
        <w:rPr>
          <w:rFonts w:ascii="Times New Roman" w:hAnsi="Times New Roman" w:cs="Times New Roman"/>
          <w:sz w:val="24"/>
          <w:szCs w:val="24"/>
          <w:lang w:val="en-US"/>
        </w:rPr>
        <w:t xml:space="preserve"> a democracy since 1992) and the number of years or domestic leagues, 1960, drop in comparison with the first empirical analysis. A regime is considered a democracy if the executive and the legislature are directly or indirectly elected by popular vote, </w:t>
      </w:r>
      <w:r w:rsidR="00141DE0" w:rsidRPr="00215556">
        <w:rPr>
          <w:rFonts w:ascii="Times New Roman" w:hAnsi="Times New Roman" w:cs="Times New Roman"/>
          <w:sz w:val="24"/>
          <w:szCs w:val="24"/>
          <w:lang w:val="en-US"/>
        </w:rPr>
        <w:t>when</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multiple parties are allowed, </w:t>
      </w:r>
      <w:r w:rsidR="00141DE0" w:rsidRPr="00215556">
        <w:rPr>
          <w:rFonts w:ascii="Times New Roman" w:hAnsi="Times New Roman" w:cs="Times New Roman"/>
          <w:sz w:val="24"/>
          <w:szCs w:val="24"/>
          <w:lang w:val="en-US"/>
        </w:rPr>
        <w:t>when</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there is de facto existence of multiple parties </w:t>
      </w:r>
      <w:r w:rsidR="00141DE0" w:rsidRPr="00215556">
        <w:rPr>
          <w:rFonts w:ascii="Times New Roman" w:hAnsi="Times New Roman" w:cs="Times New Roman"/>
          <w:sz w:val="24"/>
          <w:szCs w:val="24"/>
          <w:lang w:val="en-US"/>
        </w:rPr>
        <w:t>beyond the</w:t>
      </w:r>
      <w:r w:rsidRPr="00215556">
        <w:rPr>
          <w:rFonts w:ascii="Times New Roman" w:hAnsi="Times New Roman" w:cs="Times New Roman"/>
          <w:sz w:val="24"/>
          <w:szCs w:val="24"/>
          <w:lang w:val="en-US"/>
        </w:rPr>
        <w:t xml:space="preserve"> regime, </w:t>
      </w:r>
      <w:proofErr w:type="spellStart"/>
      <w:r w:rsidR="00141DE0" w:rsidRPr="00215556">
        <w:rPr>
          <w:rFonts w:ascii="Times New Roman" w:hAnsi="Times New Roman" w:cs="Times New Roman"/>
          <w:sz w:val="24"/>
          <w:szCs w:val="24"/>
          <w:lang w:val="en-US"/>
        </w:rPr>
        <w:t>when</w:t>
      </w:r>
      <w:r w:rsidRPr="00215556">
        <w:rPr>
          <w:rFonts w:ascii="Times New Roman" w:hAnsi="Times New Roman" w:cs="Times New Roman"/>
          <w:sz w:val="24"/>
          <w:szCs w:val="24"/>
          <w:lang w:val="en-US"/>
        </w:rPr>
        <w:t>there</w:t>
      </w:r>
      <w:proofErr w:type="spellEnd"/>
      <w:r w:rsidRPr="00215556">
        <w:rPr>
          <w:rFonts w:ascii="Times New Roman" w:hAnsi="Times New Roman" w:cs="Times New Roman"/>
          <w:sz w:val="24"/>
          <w:szCs w:val="24"/>
          <w:lang w:val="en-US"/>
        </w:rPr>
        <w:t xml:space="preserve"> are multiple parties within the legislature, and </w:t>
      </w:r>
      <w:r w:rsidR="00141DE0" w:rsidRPr="00215556">
        <w:rPr>
          <w:rFonts w:ascii="Times New Roman" w:hAnsi="Times New Roman" w:cs="Times New Roman"/>
          <w:sz w:val="24"/>
          <w:szCs w:val="24"/>
          <w:lang w:val="en-US"/>
        </w:rPr>
        <w:t>when</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there has been no consolidation of incumbent advantage (e.g. unconstitutional closing of the lower house or extension of incumbent’s term by postponing of subsequent elections).</w:t>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lang w:val="en-US"/>
        </w:rPr>
        <w:t xml:space="preserve">Transition years are coded as the regime that emerges in that year. </w:t>
      </w:r>
      <w:r w:rsidRPr="00215556">
        <w:rPr>
          <w:rFonts w:ascii="Times New Roman" w:hAnsi="Times New Roman" w:cs="Times New Roman"/>
          <w:sz w:val="24"/>
          <w:szCs w:val="24"/>
          <w:lang w:val="en-US" w:eastAsia="es-ES"/>
        </w:rPr>
        <w:t>See the Appendix B for a description of the sample.</w:t>
      </w:r>
    </w:p>
    <w:p w:rsidR="00FB4352" w:rsidRPr="00215556" w:rsidRDefault="00FB4352" w:rsidP="00B24648">
      <w:pPr>
        <w:spacing w:after="0" w:line="360" w:lineRule="auto"/>
        <w:jc w:val="both"/>
        <w:rPr>
          <w:rFonts w:ascii="Times New Roman" w:hAnsi="Times New Roman" w:cs="Times New Roman"/>
          <w:sz w:val="24"/>
          <w:szCs w:val="24"/>
          <w:lang w:val="en-US" w:eastAsia="es-ES"/>
        </w:rPr>
      </w:pPr>
    </w:p>
    <w:p w:rsidR="00FB4352" w:rsidRPr="00215556" w:rsidRDefault="00FB4352" w:rsidP="00166C77">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shd w:val="clear" w:color="auto" w:fill="FFFFFF"/>
          <w:lang w:val="en-US"/>
        </w:rPr>
        <w:tab/>
        <w:t xml:space="preserve">Two empirical analyses will be conducted. First, we examine </w:t>
      </w:r>
      <w:r w:rsidRPr="00215556">
        <w:rPr>
          <w:rFonts w:ascii="Times New Roman" w:hAnsi="Times New Roman" w:cs="Times New Roman"/>
          <w:sz w:val="24"/>
          <w:szCs w:val="24"/>
          <w:lang w:val="en-US" w:eastAsia="es-ES"/>
        </w:rPr>
        <w:t>the impact of political regime (</w:t>
      </w:r>
      <w:r w:rsidRPr="00215556">
        <w:rPr>
          <w:rFonts w:ascii="Times New Roman" w:hAnsi="Times New Roman" w:cs="Times New Roman"/>
          <w:sz w:val="24"/>
          <w:szCs w:val="24"/>
          <w:shd w:val="clear" w:color="auto" w:fill="FFFFFF"/>
          <w:lang w:val="en-US"/>
        </w:rPr>
        <w:t xml:space="preserve">democracy </w:t>
      </w:r>
      <w:proofErr w:type="spellStart"/>
      <w:r w:rsidRPr="00215556">
        <w:rPr>
          <w:rFonts w:ascii="Times New Roman" w:hAnsi="Times New Roman" w:cs="Times New Roman"/>
          <w:sz w:val="24"/>
          <w:szCs w:val="24"/>
          <w:shd w:val="clear" w:color="auto" w:fill="FFFFFF"/>
          <w:lang w:val="en-US"/>
        </w:rPr>
        <w:t>vs</w:t>
      </w:r>
      <w:proofErr w:type="spellEnd"/>
      <w:r w:rsidRPr="00215556">
        <w:rPr>
          <w:rFonts w:ascii="Times New Roman" w:hAnsi="Times New Roman" w:cs="Times New Roman"/>
          <w:sz w:val="24"/>
          <w:szCs w:val="24"/>
          <w:shd w:val="clear" w:color="auto" w:fill="FFFFFF"/>
          <w:lang w:val="en-US"/>
        </w:rPr>
        <w:t xml:space="preserve"> non-democracy) </w:t>
      </w:r>
      <w:r w:rsidRPr="00215556">
        <w:rPr>
          <w:rFonts w:ascii="Times New Roman" w:hAnsi="Times New Roman" w:cs="Times New Roman"/>
          <w:sz w:val="24"/>
          <w:szCs w:val="24"/>
          <w:lang w:val="en-US" w:eastAsia="es-ES"/>
        </w:rPr>
        <w:t xml:space="preserve">on </w:t>
      </w:r>
      <w:r w:rsidRPr="00215556">
        <w:rPr>
          <w:rFonts w:ascii="Times New Roman" w:hAnsi="Times New Roman" w:cs="Times New Roman"/>
          <w:sz w:val="24"/>
          <w:szCs w:val="24"/>
          <w:lang w:val="en-US"/>
        </w:rPr>
        <w:t xml:space="preserve">the competitive balance of football domestic leagues using average cross-section data for 47 countries and 63 regimes in the period 1950-2011 included in the Polity IV and the </w:t>
      </w:r>
      <w:proofErr w:type="spellStart"/>
      <w:r w:rsidRPr="00215556">
        <w:rPr>
          <w:rFonts w:ascii="Times New Roman" w:hAnsi="Times New Roman" w:cs="Times New Roman"/>
          <w:sz w:val="24"/>
          <w:szCs w:val="24"/>
          <w:lang w:val="en-US"/>
        </w:rPr>
        <w:t>Cheibub</w:t>
      </w:r>
      <w:proofErr w:type="spellEnd"/>
      <w:r w:rsidRPr="00215556">
        <w:rPr>
          <w:rFonts w:ascii="Times New Roman" w:hAnsi="Times New Roman" w:cs="Times New Roman"/>
          <w:sz w:val="24"/>
          <w:szCs w:val="24"/>
          <w:lang w:val="en-US"/>
        </w:rPr>
        <w:t xml:space="preserve"> et al samples.</w:t>
      </w:r>
      <w:r w:rsidRPr="00215556">
        <w:rPr>
          <w:rStyle w:val="Refdenotaalpie"/>
          <w:rFonts w:ascii="Times New Roman" w:hAnsi="Times New Roman" w:cs="Times New Roman"/>
          <w:sz w:val="24"/>
          <w:szCs w:val="24"/>
          <w:lang w:val="en-US"/>
        </w:rPr>
        <w:footnoteReference w:id="6"/>
      </w:r>
      <w:r w:rsidR="00215556">
        <w:rPr>
          <w:rFonts w:ascii="Times New Roman" w:hAnsi="Times New Roman" w:cs="Times New Roman"/>
          <w:sz w:val="24"/>
          <w:szCs w:val="24"/>
          <w:lang w:val="en-US"/>
        </w:rPr>
        <w:t xml:space="preserve"> </w:t>
      </w:r>
      <w:r w:rsidRPr="00215556">
        <w:rPr>
          <w:rFonts w:ascii="Times New Roman" w:hAnsi="Times New Roman" w:cs="Times New Roman"/>
          <w:sz w:val="24"/>
          <w:szCs w:val="24"/>
          <w:shd w:val="clear" w:color="auto" w:fill="FFFFFF"/>
          <w:lang w:val="en-US"/>
        </w:rPr>
        <w:t xml:space="preserve">As many </w:t>
      </w:r>
      <w:r w:rsidRPr="00215556">
        <w:rPr>
          <w:rFonts w:ascii="Times New Roman" w:hAnsi="Times New Roman" w:cs="Times New Roman"/>
          <w:sz w:val="24"/>
          <w:szCs w:val="24"/>
          <w:shd w:val="clear" w:color="auto" w:fill="FFFFFF"/>
          <w:lang w:val="en-US"/>
        </w:rPr>
        <w:lastRenderedPageBreak/>
        <w:t xml:space="preserve">countries </w:t>
      </w:r>
      <w:r w:rsidR="00FD788C" w:rsidRPr="00215556">
        <w:rPr>
          <w:rFonts w:ascii="Times New Roman" w:hAnsi="Times New Roman" w:cs="Times New Roman"/>
          <w:sz w:val="24"/>
          <w:szCs w:val="24"/>
          <w:shd w:val="clear" w:color="auto" w:fill="FFFFFF"/>
          <w:lang w:val="en-US"/>
        </w:rPr>
        <w:t xml:space="preserve">have </w:t>
      </w:r>
      <w:r w:rsidRPr="00215556">
        <w:rPr>
          <w:rFonts w:ascii="Times New Roman" w:hAnsi="Times New Roman" w:cs="Times New Roman"/>
          <w:sz w:val="24"/>
          <w:szCs w:val="24"/>
          <w:shd w:val="clear" w:color="auto" w:fill="FFFFFF"/>
          <w:lang w:val="en-US"/>
        </w:rPr>
        <w:t>move</w:t>
      </w:r>
      <w:r w:rsidR="00FD788C" w:rsidRPr="00215556">
        <w:rPr>
          <w:rFonts w:ascii="Times New Roman" w:hAnsi="Times New Roman" w:cs="Times New Roman"/>
          <w:sz w:val="24"/>
          <w:szCs w:val="24"/>
          <w:shd w:val="clear" w:color="auto" w:fill="FFFFFF"/>
          <w:lang w:val="en-US"/>
        </w:rPr>
        <w:t>d</w:t>
      </w:r>
      <w:r w:rsidRPr="00215556">
        <w:rPr>
          <w:rFonts w:ascii="Times New Roman" w:hAnsi="Times New Roman" w:cs="Times New Roman"/>
          <w:sz w:val="24"/>
          <w:szCs w:val="24"/>
          <w:shd w:val="clear" w:color="auto" w:fill="FFFFFF"/>
          <w:lang w:val="en-US"/>
        </w:rPr>
        <w:t xml:space="preserve"> from non-democracies to democracies since 1950 and some from democracies to non-democracies, the unit of analysis will be not countries, but political regimes. The number of years (leagues) under democracy and non-democracy in those countries moving from one political regime to the other is rarely similar. For instance, Albania is a non-democracy from 1950 to 2001 and a democracy only from 2002 to 2011 according to the Polity IV scores. Accordingly, political regimes are weighted by their duration and clustered by country</w:t>
      </w:r>
      <w:r w:rsidRPr="00215556">
        <w:rPr>
          <w:rFonts w:ascii="Times New Roman" w:hAnsi="Times New Roman" w:cs="Times New Roman"/>
          <w:sz w:val="24"/>
          <w:szCs w:val="24"/>
          <w:shd w:val="clear" w:color="auto" w:fill="FFFFFF"/>
          <w:lang w:val="en-US" w:eastAsia="es-ES"/>
        </w:rPr>
        <w:t xml:space="preserve">. </w:t>
      </w:r>
    </w:p>
    <w:p w:rsidR="00FB4352" w:rsidRPr="00215556" w:rsidRDefault="00FB4352" w:rsidP="00166C77">
      <w:pPr>
        <w:spacing w:after="0" w:line="360" w:lineRule="auto"/>
        <w:jc w:val="both"/>
        <w:rPr>
          <w:rFonts w:ascii="Times New Roman" w:hAnsi="Times New Roman" w:cs="Times New Roman"/>
          <w:sz w:val="24"/>
          <w:szCs w:val="24"/>
          <w:lang w:val="en-US" w:eastAsia="es-ES"/>
        </w:rPr>
      </w:pPr>
    </w:p>
    <w:p w:rsidR="00FB4352" w:rsidRPr="00215556" w:rsidRDefault="00FB4352" w:rsidP="00166C77">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ab/>
        <w:t xml:space="preserve">Second, a pooled cross-sectional time-series analysis is conducted on the 13 countries which have experienced a transition to democracy after 1950. Given that cross-national regressions only capture long-run relationships, we use panel data to examine the within-country effects of democratization on competitive balance during and in the immediate aftermath of transitions to democracy. To avoid excluding transitional year, regimes are defined according to the </w:t>
      </w:r>
      <w:r w:rsidRPr="00215556">
        <w:rPr>
          <w:rFonts w:ascii="Times New Roman" w:hAnsi="Times New Roman" w:cs="Times New Roman"/>
          <w:sz w:val="24"/>
          <w:szCs w:val="24"/>
          <w:lang w:val="en-CA"/>
        </w:rPr>
        <w:t xml:space="preserve">dichotomous classification by </w:t>
      </w:r>
      <w:proofErr w:type="spellStart"/>
      <w:r w:rsidRPr="00215556">
        <w:rPr>
          <w:rFonts w:ascii="Times New Roman" w:hAnsi="Times New Roman" w:cs="Times New Roman"/>
          <w:sz w:val="24"/>
          <w:szCs w:val="24"/>
          <w:lang w:val="en-CA"/>
        </w:rPr>
        <w:t>Cheibub</w:t>
      </w:r>
      <w:proofErr w:type="spellEnd"/>
      <w:r w:rsidRPr="00215556">
        <w:rPr>
          <w:rFonts w:ascii="Times New Roman" w:hAnsi="Times New Roman" w:cs="Times New Roman"/>
          <w:sz w:val="24"/>
          <w:szCs w:val="24"/>
          <w:lang w:val="en-CA"/>
        </w:rPr>
        <w:t xml:space="preserve"> and colleagues. </w:t>
      </w:r>
      <w:r w:rsidRPr="00215556">
        <w:rPr>
          <w:rFonts w:ascii="Times New Roman" w:hAnsi="Times New Roman" w:cs="Times New Roman"/>
          <w:sz w:val="24"/>
          <w:szCs w:val="24"/>
          <w:lang w:val="en-US" w:eastAsia="es-ES"/>
        </w:rPr>
        <w:t>See the Appendix C for a description of the sample.</w:t>
      </w:r>
      <w:r w:rsidRPr="00215556">
        <w:rPr>
          <w:rStyle w:val="Refdenotaalpie"/>
          <w:rFonts w:ascii="Times New Roman" w:hAnsi="Times New Roman" w:cs="Times New Roman"/>
          <w:sz w:val="24"/>
          <w:szCs w:val="24"/>
          <w:lang w:val="en-US" w:eastAsia="es-ES"/>
        </w:rPr>
        <w:footnoteReference w:id="7"/>
      </w:r>
    </w:p>
    <w:p w:rsidR="00FB4352" w:rsidRPr="00215556" w:rsidRDefault="00FB4352" w:rsidP="00B24648">
      <w:pPr>
        <w:spacing w:after="0" w:line="360" w:lineRule="auto"/>
        <w:jc w:val="both"/>
        <w:rPr>
          <w:rFonts w:ascii="Times New Roman" w:hAnsi="Times New Roman" w:cs="Times New Roman"/>
          <w:sz w:val="24"/>
          <w:szCs w:val="24"/>
          <w:lang w:val="en-US" w:eastAsia="es-ES"/>
        </w:rPr>
      </w:pPr>
    </w:p>
    <w:p w:rsidR="00FB4352" w:rsidRPr="00215556" w:rsidRDefault="00FB4352" w:rsidP="00C928D7">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b/>
        <w:t xml:space="preserve">In the cross-sectional regressions, the dependent variable, </w:t>
      </w:r>
      <w:r w:rsidRPr="00215556">
        <w:rPr>
          <w:rFonts w:ascii="Times New Roman" w:hAnsi="Times New Roman" w:cs="Times New Roman"/>
          <w:i/>
          <w:iCs/>
          <w:sz w:val="24"/>
          <w:szCs w:val="24"/>
          <w:lang w:val="en-US"/>
        </w:rPr>
        <w:t>Winner,</w:t>
      </w:r>
      <w:r w:rsidRPr="00215556">
        <w:rPr>
          <w:rFonts w:ascii="Times New Roman" w:hAnsi="Times New Roman" w:cs="Times New Roman"/>
          <w:sz w:val="24"/>
          <w:szCs w:val="24"/>
          <w:lang w:val="en-US"/>
        </w:rPr>
        <w:t xml:space="preserve"> is the percentage of leagues won by the most successful club in each country. The measure was originally proposed by </w:t>
      </w:r>
      <w:proofErr w:type="spellStart"/>
      <w:r w:rsidRPr="00215556">
        <w:rPr>
          <w:rFonts w:ascii="Times New Roman" w:hAnsi="Times New Roman" w:cs="Times New Roman"/>
          <w:sz w:val="24"/>
          <w:szCs w:val="24"/>
          <w:lang w:val="en-US"/>
        </w:rPr>
        <w:t>Rottenberg</w:t>
      </w:r>
      <w:proofErr w:type="spellEnd"/>
      <w:r w:rsidRPr="00215556">
        <w:rPr>
          <w:rFonts w:ascii="Times New Roman" w:hAnsi="Times New Roman" w:cs="Times New Roman"/>
          <w:sz w:val="24"/>
          <w:szCs w:val="24"/>
          <w:lang w:val="en-US"/>
        </w:rPr>
        <w:t xml:space="preserve"> (1956) for the two existing American basketball leagues from the 1920s to 1951.</w:t>
      </w:r>
      <w:r w:rsidRPr="00215556">
        <w:rPr>
          <w:rStyle w:val="Refdenotaalpie"/>
          <w:rFonts w:ascii="Times New Roman" w:hAnsi="Times New Roman" w:cs="Times New Roman"/>
          <w:sz w:val="24"/>
          <w:szCs w:val="24"/>
          <w:lang w:val="en-US"/>
        </w:rPr>
        <w:footnoteReference w:id="8"/>
      </w:r>
      <w:r w:rsidRPr="00215556">
        <w:rPr>
          <w:rFonts w:ascii="Times New Roman" w:hAnsi="Times New Roman" w:cs="Times New Roman"/>
          <w:sz w:val="24"/>
          <w:szCs w:val="24"/>
          <w:lang w:val="en-US"/>
        </w:rPr>
        <w:t xml:space="preserve"> As can be seen in Table 1, the average percentage is 43 percent and the standard deviation is 17. The percentage goes from less than 20 percent in Denmark, France and Ireland to more than 75 percent in Belarus and Russia. In the pooled cross-sectional time-series analysis, the dependent variable</w:t>
      </w:r>
      <w:r w:rsidRPr="00215556">
        <w:rPr>
          <w:rFonts w:ascii="Times New Roman" w:hAnsi="Times New Roman" w:cs="Times New Roman"/>
          <w:i/>
          <w:iCs/>
          <w:sz w:val="24"/>
          <w:szCs w:val="24"/>
          <w:lang w:val="en-US"/>
        </w:rPr>
        <w:t xml:space="preserve"> Winner</w:t>
      </w:r>
      <w:r w:rsidRPr="00215556">
        <w:rPr>
          <w:rFonts w:ascii="Times New Roman" w:hAnsi="Times New Roman" w:cs="Times New Roman"/>
          <w:sz w:val="24"/>
          <w:szCs w:val="24"/>
          <w:lang w:val="en-US"/>
        </w:rPr>
        <w:t xml:space="preserve">, is a dummy variable coded 1 when the most successful club in the dictatorship won the league, 0 otherwise in both the non-democratic and the democratic periods. In other words, we focus on the performance of the best club in the non-democratic period over </w:t>
      </w:r>
      <w:r w:rsidRPr="00215556">
        <w:rPr>
          <w:rFonts w:ascii="Times New Roman" w:hAnsi="Times New Roman" w:cs="Times New Roman"/>
          <w:sz w:val="24"/>
          <w:szCs w:val="24"/>
          <w:lang w:val="en-US"/>
        </w:rPr>
        <w:lastRenderedPageBreak/>
        <w:t xml:space="preserve">time. The logic behind this definition is testing whether there is a significant change in the competitive balance when the country transitioned to a democracy. </w:t>
      </w:r>
    </w:p>
    <w:p w:rsidR="00FB4352" w:rsidRPr="00215556" w:rsidRDefault="00FB4352" w:rsidP="00E5446C">
      <w:pPr>
        <w:spacing w:after="0" w:line="360" w:lineRule="auto"/>
        <w:jc w:val="both"/>
        <w:rPr>
          <w:rFonts w:ascii="Times New Roman" w:hAnsi="Times New Roman" w:cs="Times New Roman"/>
          <w:sz w:val="24"/>
          <w:szCs w:val="24"/>
          <w:lang w:val="en-US"/>
        </w:rPr>
      </w:pPr>
    </w:p>
    <w:p w:rsidR="00FB4352" w:rsidRPr="00215556" w:rsidRDefault="00FB4352" w:rsidP="0086272B">
      <w:pPr>
        <w:pStyle w:val="Prrafodelista"/>
        <w:spacing w:after="0" w:line="360" w:lineRule="auto"/>
        <w:ind w:left="0"/>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lang w:val="en-US"/>
        </w:rPr>
        <w:tab/>
        <w:t xml:space="preserve">In the cross-sectional analyses, the key independent variable is the number of </w:t>
      </w:r>
      <w:r w:rsidRPr="00215556">
        <w:rPr>
          <w:rFonts w:ascii="Times New Roman" w:hAnsi="Times New Roman" w:cs="Times New Roman"/>
          <w:i/>
          <w:iCs/>
          <w:sz w:val="24"/>
          <w:szCs w:val="24"/>
          <w:lang w:val="en-US"/>
        </w:rPr>
        <w:t>Leagues</w:t>
      </w:r>
      <w:r w:rsidRPr="00215556">
        <w:rPr>
          <w:rFonts w:ascii="Times New Roman" w:hAnsi="Times New Roman" w:cs="Times New Roman"/>
          <w:sz w:val="24"/>
          <w:szCs w:val="24"/>
          <w:lang w:val="en-US"/>
        </w:rPr>
        <w:t xml:space="preserve"> played under democracy in the country. The variable goes from 0 in non-democracies (i.e., Kazakhstan) to 62 (i.e., Denmark or Finland). </w:t>
      </w:r>
      <w:r w:rsidRPr="00215556">
        <w:rPr>
          <w:rFonts w:ascii="Times New Roman" w:hAnsi="Times New Roman" w:cs="Times New Roman"/>
          <w:sz w:val="24"/>
          <w:szCs w:val="24"/>
          <w:lang w:val="en-US" w:eastAsia="es-ES"/>
        </w:rPr>
        <w:t xml:space="preserve">We also include some control variables that hamper or make easier having dominant teams in national football leagues. They </w:t>
      </w:r>
      <w:r w:rsidRPr="00215556">
        <w:rPr>
          <w:rFonts w:ascii="Times New Roman" w:hAnsi="Times New Roman" w:cs="Times New Roman"/>
          <w:sz w:val="24"/>
          <w:szCs w:val="24"/>
          <w:shd w:val="clear" w:color="auto" w:fill="FFFFFF"/>
          <w:lang w:val="en-US" w:eastAsia="es-ES"/>
        </w:rPr>
        <w:t xml:space="preserve">have been </w:t>
      </w:r>
      <w:proofErr w:type="spellStart"/>
      <w:r w:rsidRPr="00215556">
        <w:rPr>
          <w:rFonts w:ascii="Times New Roman" w:hAnsi="Times New Roman" w:cs="Times New Roman"/>
          <w:sz w:val="24"/>
          <w:szCs w:val="24"/>
          <w:shd w:val="clear" w:color="auto" w:fill="FFFFFF"/>
          <w:lang w:val="en-US" w:eastAsia="es-ES"/>
        </w:rPr>
        <w:t>operationalized</w:t>
      </w:r>
      <w:proofErr w:type="spellEnd"/>
      <w:r w:rsidRPr="00215556">
        <w:rPr>
          <w:rFonts w:ascii="Times New Roman" w:hAnsi="Times New Roman" w:cs="Times New Roman"/>
          <w:sz w:val="24"/>
          <w:szCs w:val="24"/>
          <w:shd w:val="clear" w:color="auto" w:fill="FFFFFF"/>
          <w:lang w:val="en-US" w:eastAsia="es-ES"/>
        </w:rPr>
        <w:t xml:space="preserve"> as follows: </w:t>
      </w:r>
    </w:p>
    <w:p w:rsidR="00FB4352" w:rsidRPr="00215556" w:rsidRDefault="00FB4352" w:rsidP="00702FFA">
      <w:pPr>
        <w:spacing w:after="0" w:line="360" w:lineRule="auto"/>
        <w:ind w:firstLine="705"/>
        <w:jc w:val="both"/>
        <w:rPr>
          <w:rFonts w:ascii="Times New Roman" w:hAnsi="Times New Roman" w:cs="Times New Roman"/>
          <w:sz w:val="24"/>
          <w:szCs w:val="24"/>
          <w:shd w:val="clear" w:color="auto" w:fill="FFFFFF"/>
          <w:lang w:val="en-US" w:eastAsia="es-ES"/>
        </w:rPr>
      </w:pPr>
    </w:p>
    <w:p w:rsidR="00FB4352" w:rsidRPr="00215556" w:rsidRDefault="00FB4352" w:rsidP="008053D5">
      <w:pPr>
        <w:spacing w:after="0" w:line="360" w:lineRule="auto"/>
        <w:ind w:left="709"/>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i/>
          <w:iCs/>
          <w:sz w:val="24"/>
          <w:szCs w:val="24"/>
          <w:shd w:val="clear" w:color="auto" w:fill="FFFFFF"/>
          <w:lang w:val="en-US" w:eastAsia="es-ES"/>
        </w:rPr>
        <w:t>− Teams</w:t>
      </w:r>
      <w:r w:rsidRPr="00215556">
        <w:rPr>
          <w:rFonts w:ascii="Times New Roman" w:hAnsi="Times New Roman" w:cs="Times New Roman"/>
          <w:sz w:val="24"/>
          <w:szCs w:val="24"/>
          <w:shd w:val="clear" w:color="auto" w:fill="FFFFFF"/>
          <w:lang w:val="en-US" w:eastAsia="es-ES"/>
        </w:rPr>
        <w:t>, the number of teams playing the domestic league, has been taken from the respective</w:t>
      </w:r>
      <w:r w:rsidRPr="00215556">
        <w:rPr>
          <w:rFonts w:ascii="Times New Roman" w:hAnsi="Times New Roman" w:cs="Times New Roman"/>
          <w:sz w:val="24"/>
          <w:szCs w:val="24"/>
          <w:lang w:val="en-US"/>
        </w:rPr>
        <w:t xml:space="preserve"> websites of football national associations or other electronic sources.</w:t>
      </w:r>
      <w:r w:rsidRPr="00215556">
        <w:rPr>
          <w:rFonts w:ascii="Times New Roman" w:hAnsi="Times New Roman" w:cs="Times New Roman"/>
          <w:sz w:val="24"/>
          <w:szCs w:val="24"/>
          <w:shd w:val="clear" w:color="auto" w:fill="FFFFFF"/>
          <w:lang w:val="en-US" w:eastAsia="es-ES"/>
        </w:rPr>
        <w:t xml:space="preserve"> It has been measured as the average for the </w:t>
      </w:r>
      <w:r w:rsidR="005E1A4C" w:rsidRPr="00215556">
        <w:rPr>
          <w:rFonts w:ascii="Times New Roman" w:hAnsi="Times New Roman" w:cs="Times New Roman"/>
          <w:sz w:val="24"/>
          <w:szCs w:val="24"/>
          <w:shd w:val="clear" w:color="auto" w:fill="FFFFFF"/>
          <w:lang w:val="en-US" w:eastAsia="es-ES"/>
        </w:rPr>
        <w:t>duration in years</w:t>
      </w:r>
      <w:r w:rsidRPr="00215556">
        <w:rPr>
          <w:rFonts w:ascii="Times New Roman" w:hAnsi="Times New Roman" w:cs="Times New Roman"/>
          <w:sz w:val="24"/>
          <w:szCs w:val="24"/>
          <w:shd w:val="clear" w:color="auto" w:fill="FFFFFF"/>
          <w:lang w:val="en-US" w:eastAsia="es-ES"/>
        </w:rPr>
        <w:t xml:space="preserve"> of every political </w:t>
      </w:r>
      <w:proofErr w:type="spellStart"/>
      <w:r w:rsidRPr="00215556">
        <w:rPr>
          <w:rFonts w:ascii="Times New Roman" w:hAnsi="Times New Roman" w:cs="Times New Roman"/>
          <w:sz w:val="24"/>
          <w:szCs w:val="24"/>
          <w:shd w:val="clear" w:color="auto" w:fill="FFFFFF"/>
          <w:lang w:val="en-US" w:eastAsia="es-ES"/>
        </w:rPr>
        <w:t>regime.This</w:t>
      </w:r>
      <w:proofErr w:type="spellEnd"/>
      <w:r w:rsidRPr="00215556">
        <w:rPr>
          <w:rFonts w:ascii="Times New Roman" w:hAnsi="Times New Roman" w:cs="Times New Roman"/>
          <w:sz w:val="24"/>
          <w:szCs w:val="24"/>
          <w:shd w:val="clear" w:color="auto" w:fill="FFFFFF"/>
          <w:lang w:val="en-US" w:eastAsia="es-ES"/>
        </w:rPr>
        <w:t xml:space="preserve"> variable should negatively </w:t>
      </w:r>
      <w:proofErr w:type="spellStart"/>
      <w:r w:rsidR="005E1A4C" w:rsidRPr="00215556">
        <w:rPr>
          <w:rFonts w:ascii="Times New Roman" w:hAnsi="Times New Roman" w:cs="Times New Roman"/>
          <w:sz w:val="24"/>
          <w:szCs w:val="24"/>
          <w:shd w:val="clear" w:color="auto" w:fill="FFFFFF"/>
          <w:lang w:val="en-US" w:eastAsia="es-ES"/>
        </w:rPr>
        <w:t>affect</w:t>
      </w:r>
      <w:r w:rsidRPr="00215556">
        <w:rPr>
          <w:rFonts w:ascii="Times New Roman" w:hAnsi="Times New Roman" w:cs="Times New Roman"/>
          <w:sz w:val="24"/>
          <w:szCs w:val="24"/>
          <w:shd w:val="clear" w:color="auto" w:fill="FFFFFF"/>
          <w:lang w:val="en-US" w:eastAsia="es-ES"/>
        </w:rPr>
        <w:t>the</w:t>
      </w:r>
      <w:proofErr w:type="spellEnd"/>
      <w:r w:rsidRPr="00215556">
        <w:rPr>
          <w:rFonts w:ascii="Times New Roman" w:hAnsi="Times New Roman" w:cs="Times New Roman"/>
          <w:sz w:val="24"/>
          <w:szCs w:val="24"/>
          <w:lang w:val="en-US"/>
        </w:rPr>
        <w:t xml:space="preserve"> percentage of leagues won by the most successful club</w:t>
      </w:r>
      <w:r w:rsidRPr="00215556">
        <w:rPr>
          <w:rFonts w:ascii="Times New Roman" w:hAnsi="Times New Roman" w:cs="Times New Roman"/>
          <w:sz w:val="24"/>
          <w:szCs w:val="24"/>
          <w:shd w:val="clear" w:color="auto" w:fill="FFFFFF"/>
          <w:lang w:val="en-US" w:eastAsia="es-ES"/>
        </w:rPr>
        <w:t>.</w:t>
      </w:r>
    </w:p>
    <w:p w:rsidR="00FB4352" w:rsidRPr="00215556" w:rsidRDefault="00FB4352" w:rsidP="008053D5">
      <w:pPr>
        <w:spacing w:after="0" w:line="360" w:lineRule="auto"/>
        <w:ind w:left="709"/>
        <w:jc w:val="both"/>
        <w:rPr>
          <w:rFonts w:ascii="Times New Roman" w:hAnsi="Times New Roman" w:cs="Times New Roman"/>
          <w:i/>
          <w:iCs/>
          <w:sz w:val="24"/>
          <w:szCs w:val="24"/>
          <w:shd w:val="clear" w:color="auto" w:fill="FFFFFF"/>
          <w:lang w:val="en-US" w:eastAsia="es-ES"/>
        </w:rPr>
      </w:pPr>
    </w:p>
    <w:p w:rsidR="00FB4352" w:rsidRPr="00215556" w:rsidRDefault="00FB4352" w:rsidP="008053D5">
      <w:pPr>
        <w:spacing w:after="0" w:line="360" w:lineRule="auto"/>
        <w:ind w:left="709"/>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i/>
          <w:iCs/>
          <w:sz w:val="24"/>
          <w:szCs w:val="24"/>
          <w:shd w:val="clear" w:color="auto" w:fill="FFFFFF"/>
          <w:lang w:val="en-US" w:eastAsia="es-ES"/>
        </w:rPr>
        <w:t xml:space="preserve">− </w:t>
      </w:r>
      <w:r w:rsidRPr="00215556">
        <w:rPr>
          <w:rFonts w:ascii="Times New Roman" w:hAnsi="Times New Roman" w:cs="Times New Roman"/>
          <w:sz w:val="24"/>
          <w:szCs w:val="24"/>
          <w:shd w:val="clear" w:color="auto" w:fill="FFFFFF"/>
          <w:lang w:val="en-US"/>
        </w:rPr>
        <w:t xml:space="preserve">The </w:t>
      </w:r>
      <w:proofErr w:type="spellStart"/>
      <w:r w:rsidRPr="00215556">
        <w:rPr>
          <w:rFonts w:ascii="Times New Roman" w:hAnsi="Times New Roman" w:cs="Times New Roman"/>
          <w:i/>
          <w:iCs/>
          <w:sz w:val="24"/>
          <w:szCs w:val="24"/>
          <w:shd w:val="clear" w:color="auto" w:fill="FFFFFF"/>
          <w:lang w:val="en-US"/>
        </w:rPr>
        <w:t>Ethnolinguistic</w:t>
      </w:r>
      <w:proofErr w:type="spellEnd"/>
      <w:r w:rsidRPr="00215556">
        <w:rPr>
          <w:rFonts w:ascii="Times New Roman" w:hAnsi="Times New Roman" w:cs="Times New Roman"/>
          <w:i/>
          <w:iCs/>
          <w:sz w:val="24"/>
          <w:szCs w:val="24"/>
          <w:shd w:val="clear" w:color="auto" w:fill="FFFFFF"/>
          <w:lang w:val="en-US"/>
        </w:rPr>
        <w:t xml:space="preserve"> </w:t>
      </w:r>
      <w:r w:rsidRPr="00215556">
        <w:rPr>
          <w:rFonts w:ascii="Times New Roman" w:hAnsi="Times New Roman" w:cs="Times New Roman"/>
          <w:sz w:val="24"/>
          <w:szCs w:val="24"/>
          <w:shd w:val="clear" w:color="auto" w:fill="FFFFFF"/>
          <w:lang w:val="en-US"/>
        </w:rPr>
        <w:t>and the</w:t>
      </w:r>
      <w:r w:rsidRPr="00215556">
        <w:rPr>
          <w:rFonts w:ascii="Times New Roman" w:hAnsi="Times New Roman" w:cs="Times New Roman"/>
          <w:i/>
          <w:iCs/>
          <w:sz w:val="24"/>
          <w:szCs w:val="24"/>
          <w:shd w:val="clear" w:color="auto" w:fill="FFFFFF"/>
          <w:lang w:val="en-US"/>
        </w:rPr>
        <w:t xml:space="preserve"> Religious Fragmentation</w:t>
      </w:r>
      <w:r w:rsidRPr="00215556">
        <w:rPr>
          <w:rFonts w:ascii="Times New Roman" w:hAnsi="Times New Roman" w:cs="Times New Roman"/>
          <w:sz w:val="24"/>
          <w:szCs w:val="24"/>
          <w:shd w:val="clear" w:color="auto" w:fill="FFFFFF"/>
          <w:lang w:val="en-US"/>
        </w:rPr>
        <w:t xml:space="preserve">. Similar to what happens when explaining party elite coordination in mass elections (Cox, 1997), the existence </w:t>
      </w:r>
      <w:r w:rsidRPr="00215556">
        <w:rPr>
          <w:rFonts w:ascii="Times New Roman" w:hAnsi="Times New Roman" w:cs="Times New Roman"/>
          <w:sz w:val="24"/>
          <w:szCs w:val="24"/>
          <w:shd w:val="clear" w:color="auto" w:fill="FFFFFF"/>
          <w:lang w:val="en-GB"/>
        </w:rPr>
        <w:t>of</w:t>
      </w:r>
      <w:r w:rsidRPr="00215556">
        <w:rPr>
          <w:rFonts w:ascii="Times New Roman" w:hAnsi="Times New Roman" w:cs="Times New Roman"/>
          <w:sz w:val="24"/>
          <w:szCs w:val="24"/>
          <w:lang w:val="en-GB"/>
        </w:rPr>
        <w:t xml:space="preserve"> distinct religious, ethnic, or linguistic </w:t>
      </w:r>
      <w:r w:rsidRPr="00215556">
        <w:rPr>
          <w:rFonts w:ascii="Times New Roman" w:hAnsi="Times New Roman" w:cs="Times New Roman"/>
          <w:sz w:val="24"/>
          <w:szCs w:val="24"/>
          <w:lang w:val="en-US"/>
        </w:rPr>
        <w:t>groups in a country can encourage the creation of competitive clubs representing those groups. The R</w:t>
      </w:r>
      <w:r w:rsidRPr="00215556">
        <w:rPr>
          <w:rFonts w:ascii="Times New Roman" w:hAnsi="Times New Roman" w:cs="Times New Roman"/>
          <w:color w:val="000000"/>
          <w:sz w:val="24"/>
          <w:szCs w:val="24"/>
          <w:shd w:val="clear" w:color="auto" w:fill="FFFFFF"/>
          <w:lang w:val="en-GB"/>
        </w:rPr>
        <w:t xml:space="preserve">angers-Celtic rivalry in Scotland, the former with a </w:t>
      </w:r>
      <w:r w:rsidRPr="00215556">
        <w:rPr>
          <w:rFonts w:ascii="Times New Roman" w:hAnsi="Times New Roman" w:cs="Times New Roman"/>
          <w:color w:val="252525"/>
          <w:sz w:val="24"/>
          <w:szCs w:val="24"/>
          <w:shd w:val="clear" w:color="auto" w:fill="FFFFFF"/>
          <w:lang w:val="en-GB"/>
        </w:rPr>
        <w:t xml:space="preserve">distinct Irish Roman Catholic identity and the latter a Protestant, Unionist identity, or Basque teams in Spain, are enlightening examples. </w:t>
      </w:r>
      <w:r w:rsidRPr="00215556">
        <w:rPr>
          <w:rFonts w:ascii="Times New Roman" w:hAnsi="Times New Roman" w:cs="Times New Roman"/>
          <w:sz w:val="24"/>
          <w:szCs w:val="24"/>
          <w:shd w:val="clear" w:color="auto" w:fill="FFFFFF"/>
          <w:lang w:val="en-US"/>
        </w:rPr>
        <w:t xml:space="preserve">The most commonly used measure of aggregate social heterogeneity is </w:t>
      </w:r>
      <w:r w:rsidRPr="00215556">
        <w:rPr>
          <w:rFonts w:ascii="Times New Roman" w:hAnsi="Times New Roman" w:cs="Times New Roman"/>
          <w:i/>
          <w:iCs/>
          <w:sz w:val="24"/>
          <w:szCs w:val="24"/>
          <w:shd w:val="clear" w:color="auto" w:fill="FFFFFF"/>
          <w:lang w:val="en-US"/>
        </w:rPr>
        <w:t>Fractionalization</w:t>
      </w:r>
      <w:r w:rsidRPr="00215556">
        <w:rPr>
          <w:rFonts w:ascii="Times New Roman" w:hAnsi="Times New Roman" w:cs="Times New Roman"/>
          <w:sz w:val="24"/>
          <w:szCs w:val="24"/>
          <w:shd w:val="clear" w:color="auto" w:fill="FFFFFF"/>
          <w:lang w:val="en-US"/>
        </w:rPr>
        <w:t xml:space="preserve">, </w:t>
      </w:r>
      <w:proofErr w:type="spellStart"/>
      <w:r w:rsidRPr="00215556">
        <w:rPr>
          <w:rFonts w:ascii="Times New Roman" w:hAnsi="Times New Roman" w:cs="Times New Roman"/>
          <w:sz w:val="24"/>
          <w:szCs w:val="24"/>
          <w:shd w:val="clear" w:color="auto" w:fill="FFFFFF"/>
          <w:lang w:val="en-US"/>
        </w:rPr>
        <w:t>deﬁned</w:t>
      </w:r>
      <w:proofErr w:type="spellEnd"/>
      <w:r w:rsidRPr="00215556">
        <w:rPr>
          <w:rFonts w:ascii="Times New Roman" w:hAnsi="Times New Roman" w:cs="Times New Roman"/>
          <w:sz w:val="24"/>
          <w:szCs w:val="24"/>
          <w:shd w:val="clear" w:color="auto" w:fill="FFFFFF"/>
          <w:lang w:val="en-US"/>
        </w:rPr>
        <w:t xml:space="preserve"> as the probability that two individuals selected at random from a country will be from different ethnic, linguistic or religious groups. The formula is as follows:</w:t>
      </w:r>
      <w:r w:rsidRPr="00215556">
        <w:rPr>
          <w:position w:val="-28"/>
          <w:lang w:val="en-GB"/>
        </w:rPr>
        <w:object w:dxaOrig="1939" w:dyaOrig="680">
          <v:shape id="_x0000_i1027" type="#_x0000_t75" style="width:93pt;height:33pt" o:ole="">
            <v:imagedata r:id="rId14" o:title=""/>
          </v:shape>
          <o:OLEObject Type="Embed" ProgID="Msxml2.SAXXMLReader.5.0" ShapeID="_x0000_i1027" DrawAspect="Content" ObjectID="_1495884129" r:id="rId15"/>
        </w:object>
      </w:r>
      <w:r w:rsidR="009D224B" w:rsidRPr="00215556">
        <w:rPr>
          <w:rFonts w:ascii="Times New Roman" w:hAnsi="Times New Roman" w:cs="Times New Roman"/>
          <w:sz w:val="24"/>
          <w:szCs w:val="24"/>
          <w:shd w:val="clear" w:color="auto" w:fill="FFFFFF"/>
          <w:lang w:val="en-US"/>
        </w:rPr>
        <w:fldChar w:fldCharType="begin"/>
      </w:r>
      <w:r w:rsidRPr="00215556">
        <w:rPr>
          <w:rFonts w:ascii="Times New Roman" w:hAnsi="Times New Roman" w:cs="Times New Roman"/>
          <w:sz w:val="24"/>
          <w:szCs w:val="24"/>
          <w:shd w:val="clear" w:color="auto" w:fill="FFFFFF"/>
          <w:lang w:val="en-US"/>
        </w:rPr>
        <w:instrText xml:space="preserve"> QUOTE </w:instrText>
      </w:r>
      <w:r w:rsidR="000561FF">
        <w:rPr>
          <w:noProof/>
          <w:lang w:eastAsia="es-ES"/>
        </w:rPr>
        <w:pict>
          <v:shape id="Imagen 4" o:spid="_x0000_i1028" type="#_x0000_t75" style="width:108.65pt;height:36.65pt;visibility:visible">
            <v:imagedata r:id="rId16" o:title="" chromakey="white"/>
          </v:shape>
        </w:pict>
      </w:r>
      <w:r w:rsidR="009D224B" w:rsidRPr="00215556">
        <w:rPr>
          <w:rFonts w:ascii="Times New Roman" w:hAnsi="Times New Roman" w:cs="Times New Roman"/>
          <w:sz w:val="24"/>
          <w:szCs w:val="24"/>
          <w:shd w:val="clear" w:color="auto" w:fill="FFFFFF"/>
          <w:lang w:val="en-US"/>
        </w:rPr>
        <w:fldChar w:fldCharType="end"/>
      </w:r>
      <w:r w:rsidRPr="00215556">
        <w:rPr>
          <w:rFonts w:ascii="Times New Roman" w:hAnsi="Times New Roman" w:cs="Times New Roman"/>
          <w:sz w:val="24"/>
          <w:szCs w:val="24"/>
          <w:shd w:val="clear" w:color="auto" w:fill="FFFFFF"/>
          <w:lang w:val="en-US"/>
        </w:rPr>
        <w:t xml:space="preserve"> where </w:t>
      </w:r>
      <w:proofErr w:type="spellStart"/>
      <w:r w:rsidRPr="00215556">
        <w:rPr>
          <w:rFonts w:ascii="Times New Roman" w:hAnsi="Times New Roman" w:cs="Times New Roman"/>
          <w:i/>
          <w:iCs/>
          <w:sz w:val="24"/>
          <w:szCs w:val="24"/>
          <w:shd w:val="clear" w:color="auto" w:fill="FFFFFF"/>
          <w:lang w:val="en-US"/>
        </w:rPr>
        <w:t>s</w:t>
      </w:r>
      <w:r w:rsidRPr="00215556">
        <w:rPr>
          <w:rFonts w:ascii="Times New Roman" w:hAnsi="Times New Roman" w:cs="Times New Roman"/>
          <w:i/>
          <w:iCs/>
          <w:sz w:val="24"/>
          <w:szCs w:val="24"/>
          <w:shd w:val="clear" w:color="auto" w:fill="FFFFFF"/>
          <w:vertAlign w:val="subscript"/>
          <w:lang w:val="en-US"/>
        </w:rPr>
        <w:t>ij</w:t>
      </w:r>
      <w:proofErr w:type="spellEnd"/>
      <w:r w:rsidRPr="00215556">
        <w:rPr>
          <w:rFonts w:ascii="Times New Roman" w:hAnsi="Times New Roman" w:cs="Times New Roman"/>
          <w:sz w:val="24"/>
          <w:szCs w:val="24"/>
          <w:shd w:val="clear" w:color="auto" w:fill="FFFFFF"/>
          <w:lang w:val="en-US"/>
        </w:rPr>
        <w:t xml:space="preserve"> is the proportion of group </w:t>
      </w:r>
      <w:proofErr w:type="spellStart"/>
      <w:r w:rsidRPr="00215556">
        <w:rPr>
          <w:rFonts w:ascii="Times New Roman" w:hAnsi="Times New Roman" w:cs="Times New Roman"/>
          <w:i/>
          <w:iCs/>
          <w:sz w:val="24"/>
          <w:szCs w:val="24"/>
          <w:shd w:val="clear" w:color="auto" w:fill="FFFFFF"/>
          <w:lang w:val="en-US"/>
        </w:rPr>
        <w:t>i</w:t>
      </w:r>
      <w:proofErr w:type="spellEnd"/>
      <w:r w:rsidRPr="00215556">
        <w:rPr>
          <w:rFonts w:ascii="Times New Roman" w:hAnsi="Times New Roman" w:cs="Times New Roman"/>
          <w:i/>
          <w:iCs/>
          <w:sz w:val="24"/>
          <w:szCs w:val="24"/>
          <w:shd w:val="clear" w:color="auto" w:fill="FFFFFF"/>
          <w:lang w:val="en-US"/>
        </w:rPr>
        <w:t xml:space="preserve"> (</w:t>
      </w:r>
      <w:proofErr w:type="spellStart"/>
      <w:r w:rsidRPr="00215556">
        <w:rPr>
          <w:rFonts w:ascii="Times New Roman" w:hAnsi="Times New Roman" w:cs="Times New Roman"/>
          <w:i/>
          <w:iCs/>
          <w:sz w:val="24"/>
          <w:szCs w:val="24"/>
          <w:shd w:val="clear" w:color="auto" w:fill="FFFFFF"/>
          <w:lang w:val="en-US"/>
        </w:rPr>
        <w:t>i</w:t>
      </w:r>
      <w:proofErr w:type="spellEnd"/>
      <w:r w:rsidRPr="00215556">
        <w:rPr>
          <w:rFonts w:ascii="Times New Roman" w:hAnsi="Times New Roman" w:cs="Times New Roman"/>
          <w:i/>
          <w:iCs/>
          <w:sz w:val="24"/>
          <w:szCs w:val="24"/>
          <w:shd w:val="clear" w:color="auto" w:fill="FFFFFF"/>
          <w:lang w:val="en-US"/>
        </w:rPr>
        <w:t>= 1… N)</w:t>
      </w:r>
      <w:r w:rsidRPr="00215556">
        <w:rPr>
          <w:rFonts w:ascii="Times New Roman" w:hAnsi="Times New Roman" w:cs="Times New Roman"/>
          <w:sz w:val="24"/>
          <w:szCs w:val="24"/>
          <w:shd w:val="clear" w:color="auto" w:fill="FFFFFF"/>
          <w:lang w:val="en-US"/>
        </w:rPr>
        <w:t xml:space="preserve">in country </w:t>
      </w:r>
      <w:r w:rsidRPr="00215556">
        <w:rPr>
          <w:rFonts w:ascii="Times New Roman" w:hAnsi="Times New Roman" w:cs="Times New Roman"/>
          <w:i/>
          <w:iCs/>
          <w:sz w:val="24"/>
          <w:szCs w:val="24"/>
          <w:shd w:val="clear" w:color="auto" w:fill="FFFFFF"/>
          <w:lang w:val="en-US"/>
        </w:rPr>
        <w:t>j</w:t>
      </w:r>
      <w:r w:rsidRPr="00215556">
        <w:rPr>
          <w:rFonts w:ascii="Times New Roman" w:hAnsi="Times New Roman" w:cs="Times New Roman"/>
          <w:sz w:val="24"/>
          <w:szCs w:val="24"/>
          <w:shd w:val="clear" w:color="auto" w:fill="FFFFFF"/>
          <w:lang w:val="en-US"/>
        </w:rPr>
        <w:t xml:space="preserve">. The higher the value of </w:t>
      </w:r>
      <w:r w:rsidRPr="00215556">
        <w:rPr>
          <w:rFonts w:ascii="Times New Roman" w:hAnsi="Times New Roman" w:cs="Times New Roman"/>
          <w:i/>
          <w:iCs/>
          <w:sz w:val="24"/>
          <w:szCs w:val="24"/>
          <w:shd w:val="clear" w:color="auto" w:fill="FFFFFF"/>
          <w:lang w:val="en-US"/>
        </w:rPr>
        <w:t>FRACT</w:t>
      </w:r>
      <w:r w:rsidRPr="00215556">
        <w:rPr>
          <w:rFonts w:ascii="Times New Roman" w:hAnsi="Times New Roman" w:cs="Times New Roman"/>
          <w:sz w:val="24"/>
          <w:szCs w:val="24"/>
          <w:shd w:val="clear" w:color="auto" w:fill="FFFFFF"/>
          <w:lang w:val="en-US"/>
        </w:rPr>
        <w:t>, the higher fractionalization will be. We have calculated the mean between the ethnic and linguistic fragmentation.</w:t>
      </w:r>
      <w:r w:rsidR="00215556">
        <w:rPr>
          <w:rFonts w:ascii="Times New Roman" w:hAnsi="Times New Roman" w:cs="Times New Roman"/>
          <w:sz w:val="24"/>
          <w:szCs w:val="24"/>
          <w:shd w:val="clear" w:color="auto" w:fill="FFFFFF"/>
          <w:lang w:val="en-US"/>
        </w:rPr>
        <w:t xml:space="preserve"> </w:t>
      </w:r>
      <w:r w:rsidRPr="00215556">
        <w:rPr>
          <w:rFonts w:ascii="Times New Roman" w:hAnsi="Times New Roman" w:cs="Times New Roman"/>
          <w:sz w:val="24"/>
          <w:szCs w:val="24"/>
          <w:shd w:val="clear" w:color="auto" w:fill="FFFFFF"/>
          <w:lang w:val="en-US"/>
        </w:rPr>
        <w:t xml:space="preserve">The source is </w:t>
      </w:r>
      <w:proofErr w:type="spellStart"/>
      <w:r w:rsidRPr="00215556">
        <w:rPr>
          <w:rFonts w:ascii="Times New Roman" w:hAnsi="Times New Roman" w:cs="Times New Roman"/>
          <w:sz w:val="24"/>
          <w:szCs w:val="24"/>
          <w:shd w:val="clear" w:color="auto" w:fill="FFFFFF"/>
          <w:lang w:val="en-US"/>
        </w:rPr>
        <w:t>Alesina</w:t>
      </w:r>
      <w:proofErr w:type="spellEnd"/>
      <w:r w:rsidRPr="00215556">
        <w:rPr>
          <w:rFonts w:ascii="Times New Roman" w:hAnsi="Times New Roman" w:cs="Times New Roman"/>
          <w:sz w:val="24"/>
          <w:szCs w:val="24"/>
          <w:shd w:val="clear" w:color="auto" w:fill="FFFFFF"/>
          <w:lang w:val="en-US"/>
        </w:rPr>
        <w:t xml:space="preserve"> et al (2003).</w:t>
      </w:r>
      <w:r w:rsidRPr="00215556">
        <w:rPr>
          <w:rStyle w:val="Refdenotaalpie"/>
          <w:rFonts w:ascii="Times New Roman" w:hAnsi="Times New Roman" w:cs="Times New Roman"/>
          <w:sz w:val="24"/>
          <w:szCs w:val="24"/>
          <w:shd w:val="clear" w:color="auto" w:fill="FFFFFF"/>
        </w:rPr>
        <w:footnoteReference w:id="9"/>
      </w:r>
      <w:r w:rsidR="00215556">
        <w:rPr>
          <w:rFonts w:ascii="Times New Roman" w:hAnsi="Times New Roman" w:cs="Times New Roman"/>
          <w:sz w:val="24"/>
          <w:szCs w:val="24"/>
          <w:shd w:val="clear" w:color="auto" w:fill="FFFFFF"/>
          <w:lang w:val="en-US"/>
        </w:rPr>
        <w:t xml:space="preserve"> </w:t>
      </w:r>
      <w:r w:rsidRPr="00215556">
        <w:rPr>
          <w:rFonts w:ascii="Times New Roman" w:hAnsi="Times New Roman" w:cs="Times New Roman"/>
          <w:sz w:val="24"/>
          <w:szCs w:val="24"/>
          <w:shd w:val="clear" w:color="auto" w:fill="FFFFFF"/>
          <w:lang w:val="en-US"/>
        </w:rPr>
        <w:t>The variables are expected to have a negative effect</w:t>
      </w:r>
      <w:r w:rsidRPr="00215556">
        <w:rPr>
          <w:rFonts w:ascii="Times New Roman" w:hAnsi="Times New Roman" w:cs="Times New Roman"/>
          <w:sz w:val="24"/>
          <w:szCs w:val="24"/>
          <w:shd w:val="clear" w:color="auto" w:fill="FFFFFF"/>
          <w:lang w:val="en-US" w:eastAsia="es-ES"/>
        </w:rPr>
        <w:t xml:space="preserve">. </w:t>
      </w:r>
    </w:p>
    <w:p w:rsidR="00FB4352" w:rsidRPr="00215556" w:rsidRDefault="00FB4352" w:rsidP="008053D5">
      <w:pPr>
        <w:spacing w:after="0" w:line="360" w:lineRule="auto"/>
        <w:ind w:left="709"/>
        <w:jc w:val="both"/>
        <w:rPr>
          <w:rFonts w:ascii="Times New Roman" w:hAnsi="Times New Roman" w:cs="Times New Roman"/>
          <w:sz w:val="24"/>
          <w:szCs w:val="24"/>
          <w:shd w:val="clear" w:color="auto" w:fill="FFFFFF"/>
          <w:lang w:val="en-US" w:eastAsia="es-ES"/>
        </w:rPr>
      </w:pPr>
    </w:p>
    <w:p w:rsidR="00FB4352" w:rsidRPr="00215556" w:rsidRDefault="00FB4352" w:rsidP="008053D5">
      <w:pPr>
        <w:spacing w:after="0" w:line="360" w:lineRule="auto"/>
        <w:ind w:left="709"/>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i/>
          <w:iCs/>
          <w:sz w:val="24"/>
          <w:szCs w:val="24"/>
          <w:shd w:val="clear" w:color="auto" w:fill="FFFFFF"/>
          <w:lang w:val="en-US" w:eastAsia="es-ES"/>
        </w:rPr>
        <w:t>−Per Capita Income</w:t>
      </w:r>
      <w:r w:rsidRPr="00215556">
        <w:rPr>
          <w:rFonts w:ascii="Times New Roman" w:hAnsi="Times New Roman" w:cs="Times New Roman"/>
          <w:sz w:val="24"/>
          <w:szCs w:val="24"/>
          <w:shd w:val="clear" w:color="auto" w:fill="FFFFFF"/>
          <w:lang w:val="en-US" w:eastAsia="es-ES"/>
        </w:rPr>
        <w:t xml:space="preserve"> (in constant dollars, Chain Index, expressed in international prices, base 2005, taken from the Penn World Tables, PWT 7.1) is expected to enter negatively in the model. Information is not available for Czechoslovakia, East Germany, Yugoslavia and USSR (i.e., five observations –regimes– in our samples). It has been measured as the average for the years of length of every political regime. As income increases (i.e., in more economically developed countries), more resources are available for being invested in football teams and this should go in the direction of competitive balance. The variable is expected to enter negatively in the model. </w:t>
      </w:r>
    </w:p>
    <w:p w:rsidR="00FB4352" w:rsidRPr="00215556" w:rsidRDefault="00FB4352" w:rsidP="008053D5">
      <w:pPr>
        <w:spacing w:after="0" w:line="360" w:lineRule="auto"/>
        <w:ind w:left="709"/>
        <w:jc w:val="both"/>
        <w:rPr>
          <w:rFonts w:ascii="Times New Roman" w:hAnsi="Times New Roman" w:cs="Times New Roman"/>
          <w:i/>
          <w:iCs/>
          <w:sz w:val="24"/>
          <w:szCs w:val="24"/>
          <w:shd w:val="clear" w:color="auto" w:fill="FFFFFF"/>
          <w:lang w:val="en-US" w:eastAsia="es-ES"/>
        </w:rPr>
      </w:pPr>
    </w:p>
    <w:p w:rsidR="00FB4352" w:rsidRPr="00215556" w:rsidRDefault="00FB4352" w:rsidP="008053D5">
      <w:pPr>
        <w:spacing w:after="0" w:line="360" w:lineRule="auto"/>
        <w:ind w:left="709"/>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i/>
          <w:iCs/>
          <w:sz w:val="24"/>
          <w:szCs w:val="24"/>
          <w:shd w:val="clear" w:color="auto" w:fill="FFFFFF"/>
          <w:lang w:val="en-US" w:eastAsia="es-ES"/>
        </w:rPr>
        <w:t xml:space="preserve">− </w:t>
      </w:r>
      <w:r w:rsidRPr="00215556">
        <w:rPr>
          <w:rFonts w:ascii="Times New Roman" w:hAnsi="Times New Roman" w:cs="Times New Roman"/>
          <w:i/>
          <w:iCs/>
          <w:sz w:val="24"/>
          <w:szCs w:val="24"/>
          <w:lang w:val="en-US"/>
        </w:rPr>
        <w:t>Country size</w:t>
      </w:r>
      <w:r w:rsidRPr="00215556">
        <w:rPr>
          <w:rFonts w:ascii="Times New Roman" w:hAnsi="Times New Roman" w:cs="Times New Roman"/>
          <w:sz w:val="24"/>
          <w:szCs w:val="24"/>
          <w:lang w:val="en-US"/>
        </w:rPr>
        <w:t>: As country’s social heterogeneity increases as it becomes larger, more competitive teams should compete. As Houston and Wilson (2002) argue, population represents the size of ‘available talent pool’. The size of the country is measured as the log value of the geographical area (in km</w:t>
      </w:r>
      <w:r w:rsidRPr="00215556">
        <w:rPr>
          <w:rFonts w:ascii="Times New Roman" w:hAnsi="Times New Roman" w:cs="Times New Roman"/>
          <w:sz w:val="24"/>
          <w:szCs w:val="24"/>
          <w:vertAlign w:val="superscript"/>
          <w:lang w:val="en-US"/>
        </w:rPr>
        <w:t>2</w:t>
      </w:r>
      <w:r w:rsidRPr="00215556">
        <w:rPr>
          <w:rFonts w:ascii="Times New Roman" w:hAnsi="Times New Roman" w:cs="Times New Roman"/>
          <w:sz w:val="24"/>
          <w:szCs w:val="24"/>
          <w:lang w:val="en-US"/>
        </w:rPr>
        <w:t>). Therefore, the variable is expected to have a negative effect.</w:t>
      </w:r>
    </w:p>
    <w:p w:rsidR="00FB4352" w:rsidRPr="00215556" w:rsidRDefault="00FB4352" w:rsidP="00CA2A48">
      <w:pPr>
        <w:widowControl w:val="0"/>
        <w:autoSpaceDE w:val="0"/>
        <w:autoSpaceDN w:val="0"/>
        <w:adjustRightInd w:val="0"/>
        <w:spacing w:after="0" w:line="360" w:lineRule="auto"/>
        <w:jc w:val="both"/>
        <w:rPr>
          <w:rFonts w:ascii="Times New Roman" w:hAnsi="Times New Roman" w:cs="Times New Roman"/>
          <w:sz w:val="24"/>
          <w:szCs w:val="24"/>
          <w:shd w:val="clear" w:color="auto" w:fill="FFFFFF"/>
          <w:lang w:val="en-US" w:eastAsia="es-ES"/>
        </w:rPr>
      </w:pPr>
    </w:p>
    <w:p w:rsidR="00FB4352" w:rsidRPr="00215556" w:rsidRDefault="00FB4352" w:rsidP="00DB6D1A">
      <w:pPr>
        <w:widowControl w:val="0"/>
        <w:autoSpaceDE w:val="0"/>
        <w:autoSpaceDN w:val="0"/>
        <w:adjustRightInd w:val="0"/>
        <w:spacing w:after="0" w:line="360" w:lineRule="auto"/>
        <w:ind w:firstLine="708"/>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 xml:space="preserve">Although team performance is strongly correlated with wage club bill (see </w:t>
      </w:r>
      <w:proofErr w:type="spellStart"/>
      <w:r w:rsidRPr="00215556">
        <w:rPr>
          <w:rFonts w:ascii="Times New Roman" w:hAnsi="Times New Roman" w:cs="Times New Roman"/>
          <w:sz w:val="24"/>
          <w:szCs w:val="24"/>
          <w:shd w:val="clear" w:color="auto" w:fill="FFFFFF"/>
          <w:lang w:val="en-US" w:eastAsia="es-ES"/>
        </w:rPr>
        <w:t>Kuper</w:t>
      </w:r>
      <w:proofErr w:type="spellEnd"/>
      <w:r w:rsidRPr="00215556">
        <w:rPr>
          <w:rFonts w:ascii="Times New Roman" w:hAnsi="Times New Roman" w:cs="Times New Roman"/>
          <w:sz w:val="24"/>
          <w:szCs w:val="24"/>
          <w:shd w:val="clear" w:color="auto" w:fill="FFFFFF"/>
          <w:lang w:val="en-US" w:eastAsia="es-ES"/>
        </w:rPr>
        <w:t xml:space="preserve"> and Szymanski, 2010: chapter 4 or Szymanski, 2000) club expenditure is not available for most of the countries and years included in the samples. </w:t>
      </w:r>
    </w:p>
    <w:p w:rsidR="00FB4352" w:rsidRPr="00215556" w:rsidRDefault="00FB4352" w:rsidP="00E93873">
      <w:pPr>
        <w:widowControl w:val="0"/>
        <w:autoSpaceDE w:val="0"/>
        <w:autoSpaceDN w:val="0"/>
        <w:adjustRightInd w:val="0"/>
        <w:spacing w:after="0" w:line="360" w:lineRule="auto"/>
        <w:ind w:firstLine="708"/>
        <w:jc w:val="both"/>
        <w:rPr>
          <w:rFonts w:ascii="Times New Roman" w:hAnsi="Times New Roman" w:cs="Times New Roman"/>
          <w:sz w:val="24"/>
          <w:szCs w:val="24"/>
          <w:shd w:val="clear" w:color="auto" w:fill="FFFFFF"/>
          <w:lang w:val="en-US" w:eastAsia="es-ES"/>
        </w:rPr>
      </w:pPr>
    </w:p>
    <w:p w:rsidR="00FB4352" w:rsidRPr="00215556" w:rsidRDefault="00FB4352" w:rsidP="00E93873">
      <w:pPr>
        <w:widowControl w:val="0"/>
        <w:autoSpaceDE w:val="0"/>
        <w:autoSpaceDN w:val="0"/>
        <w:adjustRightInd w:val="0"/>
        <w:spacing w:after="0" w:line="360" w:lineRule="auto"/>
        <w:ind w:firstLine="708"/>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The descriptive statistics of all the variables are shown in Table 1.</w:t>
      </w:r>
    </w:p>
    <w:p w:rsidR="00FB4352" w:rsidRPr="00215556" w:rsidRDefault="00FB4352" w:rsidP="00E67EB1">
      <w:pPr>
        <w:widowControl w:val="0"/>
        <w:autoSpaceDE w:val="0"/>
        <w:autoSpaceDN w:val="0"/>
        <w:adjustRightInd w:val="0"/>
        <w:spacing w:after="0" w:line="360" w:lineRule="auto"/>
        <w:ind w:hanging="708"/>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4"/>
          <w:szCs w:val="24"/>
          <w:shd w:val="clear" w:color="auto" w:fill="FFFFFF"/>
          <w:lang w:val="en-US" w:eastAsia="es-ES"/>
        </w:rPr>
        <w:tab/>
      </w:r>
      <w:r w:rsidRPr="00215556">
        <w:rPr>
          <w:rFonts w:ascii="Times New Roman" w:hAnsi="Times New Roman" w:cs="Times New Roman"/>
          <w:sz w:val="24"/>
          <w:szCs w:val="24"/>
          <w:shd w:val="clear" w:color="auto" w:fill="FFFFFF"/>
          <w:lang w:val="en-US" w:eastAsia="es-ES"/>
        </w:rPr>
        <w:tab/>
      </w:r>
    </w:p>
    <w:p w:rsidR="00FB4352" w:rsidRPr="00215556" w:rsidRDefault="00FB4352" w:rsidP="005D6CC3">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Table 1: Descriptive statistics in cross-sectional analyses (using the Polity IV dataset)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33"/>
        <w:gridCol w:w="1272"/>
        <w:gridCol w:w="1100"/>
        <w:gridCol w:w="1134"/>
        <w:gridCol w:w="992"/>
        <w:gridCol w:w="1085"/>
      </w:tblGrid>
      <w:tr w:rsidR="00FB4352" w:rsidRPr="00215556">
        <w:trPr>
          <w:jc w:val="center"/>
        </w:trPr>
        <w:tc>
          <w:tcPr>
            <w:tcW w:w="2933" w:type="dxa"/>
            <w:tcBorders>
              <w:left w:val="nil"/>
              <w:right w:val="nil"/>
            </w:tcBorders>
          </w:tcPr>
          <w:p w:rsidR="00FB4352" w:rsidRPr="00215556" w:rsidRDefault="00FB4352" w:rsidP="002A5F76">
            <w:pPr>
              <w:widowControl w:val="0"/>
              <w:autoSpaceDE w:val="0"/>
              <w:autoSpaceDN w:val="0"/>
              <w:adjustRightInd w:val="0"/>
              <w:spacing w:after="0" w:line="360" w:lineRule="auto"/>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Variable</w:t>
            </w:r>
          </w:p>
        </w:tc>
        <w:tc>
          <w:tcPr>
            <w:tcW w:w="1272" w:type="dxa"/>
            <w:tcBorders>
              <w:left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Observations</w:t>
            </w:r>
          </w:p>
        </w:tc>
        <w:tc>
          <w:tcPr>
            <w:tcW w:w="1100" w:type="dxa"/>
            <w:tcBorders>
              <w:left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Mean</w:t>
            </w:r>
          </w:p>
        </w:tc>
        <w:tc>
          <w:tcPr>
            <w:tcW w:w="1134" w:type="dxa"/>
            <w:tcBorders>
              <w:left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Std. Dev.</w:t>
            </w:r>
          </w:p>
        </w:tc>
        <w:tc>
          <w:tcPr>
            <w:tcW w:w="992" w:type="dxa"/>
            <w:tcBorders>
              <w:left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Min</w:t>
            </w:r>
          </w:p>
        </w:tc>
        <w:tc>
          <w:tcPr>
            <w:tcW w:w="1085" w:type="dxa"/>
            <w:tcBorders>
              <w:left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Max</w:t>
            </w:r>
          </w:p>
        </w:tc>
      </w:tr>
      <w:tr w:rsidR="00FB4352" w:rsidRPr="00215556">
        <w:trPr>
          <w:jc w:val="center"/>
        </w:trPr>
        <w:tc>
          <w:tcPr>
            <w:tcW w:w="2933"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Winner</w:t>
            </w:r>
          </w:p>
        </w:tc>
        <w:tc>
          <w:tcPr>
            <w:tcW w:w="1272"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63</w:t>
            </w:r>
          </w:p>
        </w:tc>
        <w:tc>
          <w:tcPr>
            <w:tcW w:w="1100"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43.29</w:t>
            </w:r>
          </w:p>
        </w:tc>
        <w:tc>
          <w:tcPr>
            <w:tcW w:w="1134"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16.90</w:t>
            </w:r>
          </w:p>
        </w:tc>
        <w:tc>
          <w:tcPr>
            <w:tcW w:w="992"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13.73</w:t>
            </w:r>
          </w:p>
        </w:tc>
        <w:tc>
          <w:tcPr>
            <w:tcW w:w="1085" w:type="dxa"/>
            <w:tcBorders>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87.5</w:t>
            </w:r>
          </w:p>
        </w:tc>
      </w:tr>
      <w:tr w:rsidR="00FB4352" w:rsidRPr="00215556">
        <w:trPr>
          <w:jc w:val="center"/>
        </w:trPr>
        <w:tc>
          <w:tcPr>
            <w:tcW w:w="2933"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Leagues</w:t>
            </w:r>
          </w:p>
        </w:tc>
        <w:tc>
          <w:tcPr>
            <w:tcW w:w="127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63</w:t>
            </w:r>
          </w:p>
        </w:tc>
        <w:tc>
          <w:tcPr>
            <w:tcW w:w="1100"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22.73</w:t>
            </w:r>
          </w:p>
        </w:tc>
        <w:tc>
          <w:tcPr>
            <w:tcW w:w="1134"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23.40</w:t>
            </w:r>
          </w:p>
        </w:tc>
        <w:tc>
          <w:tcPr>
            <w:tcW w:w="99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w:t>
            </w:r>
          </w:p>
        </w:tc>
        <w:tc>
          <w:tcPr>
            <w:tcW w:w="1085"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62</w:t>
            </w:r>
          </w:p>
        </w:tc>
      </w:tr>
      <w:tr w:rsidR="00FB4352" w:rsidRPr="00215556">
        <w:trPr>
          <w:jc w:val="center"/>
        </w:trPr>
        <w:tc>
          <w:tcPr>
            <w:tcW w:w="2933"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proofErr w:type="spellStart"/>
            <w:r w:rsidRPr="00215556">
              <w:rPr>
                <w:rFonts w:ascii="Times New Roman" w:hAnsi="Times New Roman" w:cs="Times New Roman"/>
                <w:sz w:val="20"/>
                <w:szCs w:val="20"/>
                <w:shd w:val="clear" w:color="auto" w:fill="FFFFFF"/>
                <w:lang w:val="en-US" w:eastAsia="es-ES"/>
              </w:rPr>
              <w:t>Ethnolinguistic</w:t>
            </w:r>
            <w:proofErr w:type="spellEnd"/>
            <w:r w:rsidRPr="00215556">
              <w:rPr>
                <w:rFonts w:ascii="Times New Roman" w:hAnsi="Times New Roman" w:cs="Times New Roman"/>
                <w:sz w:val="20"/>
                <w:szCs w:val="20"/>
                <w:shd w:val="clear" w:color="auto" w:fill="FFFFFF"/>
                <w:lang w:val="en-US" w:eastAsia="es-ES"/>
              </w:rPr>
              <w:t xml:space="preserve"> fragmentation</w:t>
            </w:r>
          </w:p>
        </w:tc>
        <w:tc>
          <w:tcPr>
            <w:tcW w:w="127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63</w:t>
            </w:r>
          </w:p>
        </w:tc>
        <w:tc>
          <w:tcPr>
            <w:tcW w:w="1100"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0.27</w:t>
            </w:r>
          </w:p>
        </w:tc>
        <w:tc>
          <w:tcPr>
            <w:tcW w:w="1134"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0.17</w:t>
            </w:r>
          </w:p>
        </w:tc>
        <w:tc>
          <w:tcPr>
            <w:tcW w:w="99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0.03</w:t>
            </w:r>
          </w:p>
        </w:tc>
        <w:tc>
          <w:tcPr>
            <w:tcW w:w="1085"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0.65</w:t>
            </w:r>
          </w:p>
        </w:tc>
      </w:tr>
      <w:tr w:rsidR="00FB4352" w:rsidRPr="00215556">
        <w:trPr>
          <w:jc w:val="center"/>
        </w:trPr>
        <w:tc>
          <w:tcPr>
            <w:tcW w:w="2933"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Religious fragmentation</w:t>
            </w:r>
          </w:p>
        </w:tc>
        <w:tc>
          <w:tcPr>
            <w:tcW w:w="127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63</w:t>
            </w:r>
          </w:p>
        </w:tc>
        <w:tc>
          <w:tcPr>
            <w:tcW w:w="1100"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0.43</w:t>
            </w:r>
          </w:p>
        </w:tc>
        <w:tc>
          <w:tcPr>
            <w:tcW w:w="1134"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0.19</w:t>
            </w:r>
          </w:p>
        </w:tc>
        <w:tc>
          <w:tcPr>
            <w:tcW w:w="992"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0.005</w:t>
            </w:r>
          </w:p>
        </w:tc>
        <w:tc>
          <w:tcPr>
            <w:tcW w:w="1085" w:type="dxa"/>
            <w:tcBorders>
              <w:top w:val="nil"/>
              <w:left w:val="nil"/>
              <w:bottom w:val="nil"/>
              <w:right w:val="nil"/>
            </w:tcBorders>
          </w:tcPr>
          <w:p w:rsidR="00FB4352" w:rsidRPr="00215556" w:rsidRDefault="00FB4352" w:rsidP="002A5F76">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0.72</w:t>
            </w:r>
          </w:p>
        </w:tc>
      </w:tr>
      <w:tr w:rsidR="00FB4352" w:rsidRPr="00215556">
        <w:trPr>
          <w:trHeight w:val="239"/>
          <w:jc w:val="center"/>
        </w:trPr>
        <w:tc>
          <w:tcPr>
            <w:tcW w:w="2933"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Income</w:t>
            </w:r>
          </w:p>
        </w:tc>
        <w:tc>
          <w:tcPr>
            <w:tcW w:w="1272"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58</w:t>
            </w:r>
          </w:p>
        </w:tc>
        <w:tc>
          <w:tcPr>
            <w:tcW w:w="1100"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12304</w:t>
            </w:r>
          </w:p>
        </w:tc>
        <w:tc>
          <w:tcPr>
            <w:tcW w:w="1134"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8046</w:t>
            </w:r>
          </w:p>
        </w:tc>
        <w:tc>
          <w:tcPr>
            <w:tcW w:w="992"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1659</w:t>
            </w:r>
          </w:p>
        </w:tc>
        <w:tc>
          <w:tcPr>
            <w:tcW w:w="1085" w:type="dxa"/>
            <w:tcBorders>
              <w:top w:val="nil"/>
              <w:left w:val="nil"/>
              <w:bottom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36821</w:t>
            </w:r>
          </w:p>
        </w:tc>
      </w:tr>
      <w:tr w:rsidR="00FB4352" w:rsidRPr="00215556">
        <w:trPr>
          <w:jc w:val="center"/>
        </w:trPr>
        <w:tc>
          <w:tcPr>
            <w:tcW w:w="2933"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both"/>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(log) Country size</w:t>
            </w:r>
          </w:p>
        </w:tc>
        <w:tc>
          <w:tcPr>
            <w:tcW w:w="1272"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63</w:t>
            </w:r>
          </w:p>
        </w:tc>
        <w:tc>
          <w:tcPr>
            <w:tcW w:w="1100"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4.88</w:t>
            </w:r>
          </w:p>
        </w:tc>
        <w:tc>
          <w:tcPr>
            <w:tcW w:w="1134"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1.61</w:t>
            </w:r>
          </w:p>
        </w:tc>
        <w:tc>
          <w:tcPr>
            <w:tcW w:w="992"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0.95</w:t>
            </w:r>
          </w:p>
        </w:tc>
        <w:tc>
          <w:tcPr>
            <w:tcW w:w="1085" w:type="dxa"/>
            <w:tcBorders>
              <w:top w:val="nil"/>
              <w:left w:val="nil"/>
              <w:right w:val="nil"/>
            </w:tcBorders>
          </w:tcPr>
          <w:p w:rsidR="00FB4352" w:rsidRPr="00215556" w:rsidRDefault="00FB4352" w:rsidP="00D741D1">
            <w:pPr>
              <w:widowControl w:val="0"/>
              <w:autoSpaceDE w:val="0"/>
              <w:autoSpaceDN w:val="0"/>
              <w:adjustRightInd w:val="0"/>
              <w:spacing w:after="0" w:line="360" w:lineRule="auto"/>
              <w:jc w:val="center"/>
              <w:rPr>
                <w:rFonts w:ascii="Times New Roman" w:hAnsi="Times New Roman" w:cs="Times New Roman"/>
                <w:sz w:val="20"/>
                <w:szCs w:val="20"/>
                <w:shd w:val="clear" w:color="auto" w:fill="FFFFFF"/>
                <w:lang w:val="en-US" w:eastAsia="es-ES"/>
              </w:rPr>
            </w:pPr>
            <w:r w:rsidRPr="00215556">
              <w:rPr>
                <w:rFonts w:ascii="Times New Roman" w:hAnsi="Times New Roman" w:cs="Times New Roman"/>
                <w:sz w:val="20"/>
                <w:szCs w:val="20"/>
                <w:shd w:val="clear" w:color="auto" w:fill="FFFFFF"/>
                <w:lang w:val="en-US" w:eastAsia="es-ES"/>
              </w:rPr>
              <w:t>9.75</w:t>
            </w:r>
          </w:p>
        </w:tc>
      </w:tr>
    </w:tbl>
    <w:p w:rsidR="00FB4352" w:rsidRPr="00215556" w:rsidRDefault="00FB4352" w:rsidP="005D6CC3">
      <w:pPr>
        <w:widowControl w:val="0"/>
        <w:autoSpaceDE w:val="0"/>
        <w:autoSpaceDN w:val="0"/>
        <w:adjustRightInd w:val="0"/>
        <w:spacing w:after="0" w:line="360" w:lineRule="auto"/>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ab/>
      </w:r>
    </w:p>
    <w:p w:rsidR="00FB4352" w:rsidRPr="00215556" w:rsidRDefault="00FB4352" w:rsidP="005D6CC3">
      <w:pPr>
        <w:widowControl w:val="0"/>
        <w:autoSpaceDE w:val="0"/>
        <w:autoSpaceDN w:val="0"/>
        <w:adjustRightInd w:val="0"/>
        <w:spacing w:after="0" w:line="360" w:lineRule="auto"/>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ab/>
      </w:r>
      <w:r w:rsidRPr="00215556">
        <w:rPr>
          <w:rFonts w:ascii="Times New Roman" w:hAnsi="Times New Roman" w:cs="Times New Roman"/>
          <w:sz w:val="24"/>
          <w:szCs w:val="24"/>
          <w:shd w:val="clear" w:color="auto" w:fill="FFFFFF"/>
          <w:lang w:val="en-US" w:eastAsia="es-ES"/>
        </w:rPr>
        <w:tab/>
      </w:r>
    </w:p>
    <w:p w:rsidR="00FB4352" w:rsidRPr="00215556" w:rsidRDefault="00FB4352" w:rsidP="005142CE">
      <w:pPr>
        <w:widowControl w:val="0"/>
        <w:autoSpaceDE w:val="0"/>
        <w:autoSpaceDN w:val="0"/>
        <w:adjustRightInd w:val="0"/>
        <w:spacing w:after="0" w:line="360" w:lineRule="auto"/>
        <w:ind w:firstLine="708"/>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lastRenderedPageBreak/>
        <w:t>The model we estimate in the cross-sectional regression is the following:</w:t>
      </w:r>
    </w:p>
    <w:p w:rsidR="00FB4352" w:rsidRPr="00215556" w:rsidRDefault="00FB4352" w:rsidP="005142CE">
      <w:pPr>
        <w:widowControl w:val="0"/>
        <w:autoSpaceDE w:val="0"/>
        <w:autoSpaceDN w:val="0"/>
        <w:adjustRightInd w:val="0"/>
        <w:spacing w:after="0" w:line="360" w:lineRule="auto"/>
        <w:ind w:firstLine="708"/>
        <w:jc w:val="both"/>
        <w:rPr>
          <w:rFonts w:ascii="Times New Roman" w:hAnsi="Times New Roman" w:cs="Times New Roman"/>
          <w:sz w:val="24"/>
          <w:szCs w:val="24"/>
          <w:shd w:val="clear" w:color="auto" w:fill="FFFFFF"/>
          <w:lang w:val="en-US" w:eastAsia="es-ES"/>
        </w:rPr>
      </w:pPr>
    </w:p>
    <w:p w:rsidR="00FB4352" w:rsidRPr="00215556" w:rsidRDefault="009D224B" w:rsidP="00F834D0">
      <w:pPr>
        <w:widowControl w:val="0"/>
        <w:autoSpaceDE w:val="0"/>
        <w:autoSpaceDN w:val="0"/>
        <w:adjustRightInd w:val="0"/>
        <w:spacing w:after="0" w:line="360" w:lineRule="auto"/>
        <w:ind w:right="-852"/>
        <w:jc w:val="both"/>
        <w:rPr>
          <w:rFonts w:ascii="Times New Roman" w:hAnsi="Times New Roman" w:cs="Times New Roman"/>
          <w:sz w:val="24"/>
          <w:szCs w:val="24"/>
          <w:shd w:val="clear" w:color="auto" w:fill="FFFFFF"/>
          <w:lang w:val="en-US" w:eastAsia="es-ES"/>
        </w:rPr>
      </w:pPr>
      <w:r w:rsidRPr="009D224B">
        <w:rPr>
          <w:rFonts w:ascii="Times New Roman" w:hAnsi="Times New Roman" w:cs="Times New Roman"/>
          <w:noProof/>
          <w:position w:val="-12"/>
          <w:lang w:eastAsia="es-ES"/>
        </w:rPr>
        <w:pict>
          <v:shape id="Imagen 6" o:spid="_x0000_i1029" type="#_x0000_t75" style="width:184.35pt;height:15pt;visibility:visible">
            <v:imagedata r:id="rId17" o:title=""/>
          </v:shape>
        </w:pict>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r>
      <w:r w:rsidR="00FB4352" w:rsidRPr="00215556">
        <w:rPr>
          <w:rFonts w:ascii="Times New Roman" w:hAnsi="Times New Roman" w:cs="Times New Roman"/>
          <w:lang w:val="en-US"/>
        </w:rPr>
        <w:tab/>
        <w:t>[1]</w:t>
      </w:r>
    </w:p>
    <w:p w:rsidR="00FB4352" w:rsidRPr="00215556" w:rsidRDefault="00FB4352" w:rsidP="00F834D0">
      <w:pPr>
        <w:widowControl w:val="0"/>
        <w:autoSpaceDE w:val="0"/>
        <w:autoSpaceDN w:val="0"/>
        <w:adjustRightInd w:val="0"/>
        <w:spacing w:after="0" w:line="360" w:lineRule="auto"/>
        <w:ind w:hanging="708"/>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ab/>
      </w:r>
    </w:p>
    <w:p w:rsidR="00FB4352" w:rsidRPr="00215556" w:rsidRDefault="008269CF" w:rsidP="00E84CF0">
      <w:pPr>
        <w:widowControl w:val="0"/>
        <w:autoSpaceDE w:val="0"/>
        <w:autoSpaceDN w:val="0"/>
        <w:adjustRightInd w:val="0"/>
        <w:spacing w:after="0" w:line="360" w:lineRule="auto"/>
        <w:jc w:val="both"/>
        <w:rPr>
          <w:rFonts w:ascii="Times New Roman" w:hAnsi="Times New Roman" w:cs="Times New Roman"/>
          <w:sz w:val="24"/>
          <w:szCs w:val="24"/>
          <w:shd w:val="clear" w:color="auto" w:fill="FFFFFF"/>
          <w:lang w:val="en-US" w:eastAsia="es-ES"/>
        </w:rPr>
      </w:pPr>
      <w:r w:rsidRPr="00215556">
        <w:rPr>
          <w:rFonts w:ascii="Times New Roman" w:hAnsi="Times New Roman" w:cs="Times New Roman"/>
          <w:sz w:val="24"/>
          <w:szCs w:val="24"/>
          <w:shd w:val="clear" w:color="auto" w:fill="FFFFFF"/>
          <w:lang w:val="en-US" w:eastAsia="es-ES"/>
        </w:rPr>
        <w:t>w</w:t>
      </w:r>
      <w:r w:rsidR="00FB4352" w:rsidRPr="00215556">
        <w:rPr>
          <w:rFonts w:ascii="Times New Roman" w:hAnsi="Times New Roman" w:cs="Times New Roman"/>
          <w:sz w:val="24"/>
          <w:szCs w:val="24"/>
          <w:shd w:val="clear" w:color="auto" w:fill="FFFFFF"/>
          <w:lang w:val="en-US" w:eastAsia="es-ES"/>
        </w:rPr>
        <w:t>here</w:t>
      </w:r>
      <w:r w:rsidR="00215556">
        <w:rPr>
          <w:rFonts w:ascii="Times New Roman" w:hAnsi="Times New Roman" w:cs="Times New Roman"/>
          <w:sz w:val="24"/>
          <w:szCs w:val="24"/>
          <w:shd w:val="clear" w:color="auto" w:fill="FFFFFF"/>
          <w:lang w:val="en-US" w:eastAsia="es-ES"/>
        </w:rPr>
        <w:t xml:space="preserve"> </w:t>
      </w:r>
      <w:r w:rsidRPr="00215556">
        <w:rPr>
          <w:rFonts w:ascii="Times New Roman" w:hAnsi="Times New Roman" w:cs="Times New Roman"/>
          <w:sz w:val="24"/>
          <w:szCs w:val="24"/>
          <w:shd w:val="clear" w:color="auto" w:fill="FFFFFF"/>
          <w:lang w:val="en-US" w:eastAsia="es-ES"/>
        </w:rPr>
        <w:t>v</w:t>
      </w:r>
      <w:r w:rsidR="00FB4352" w:rsidRPr="00215556">
        <w:rPr>
          <w:rFonts w:ascii="Times New Roman" w:hAnsi="Times New Roman" w:cs="Times New Roman"/>
          <w:sz w:val="24"/>
          <w:szCs w:val="24"/>
          <w:shd w:val="clear" w:color="auto" w:fill="FFFFFF"/>
          <w:lang w:val="en-US" w:eastAsia="es-ES"/>
        </w:rPr>
        <w:t xml:space="preserve">ector </w:t>
      </w:r>
      <w:r w:rsidR="00FB4352" w:rsidRPr="00215556">
        <w:rPr>
          <w:rFonts w:ascii="Times New Roman" w:hAnsi="Times New Roman" w:cs="Times New Roman"/>
          <w:b/>
          <w:bCs/>
          <w:sz w:val="24"/>
          <w:szCs w:val="24"/>
          <w:shd w:val="clear" w:color="auto" w:fill="FFFFFF"/>
          <w:lang w:val="en-US" w:eastAsia="es-ES"/>
        </w:rPr>
        <w:t xml:space="preserve">X </w:t>
      </w:r>
      <w:r w:rsidR="00FB4352" w:rsidRPr="00215556">
        <w:rPr>
          <w:rFonts w:ascii="Times New Roman" w:hAnsi="Times New Roman" w:cs="Times New Roman"/>
          <w:sz w:val="24"/>
          <w:szCs w:val="24"/>
          <w:shd w:val="clear" w:color="auto" w:fill="FFFFFF"/>
          <w:lang w:val="en-US" w:eastAsia="es-ES"/>
        </w:rPr>
        <w:t xml:space="preserve">includes the control variables. The model has been estimated through ordinary least squares. </w:t>
      </w:r>
      <w:r w:rsidR="00FB4352" w:rsidRPr="00215556">
        <w:rPr>
          <w:rFonts w:ascii="Times New Roman" w:hAnsi="Times New Roman" w:cs="Times New Roman"/>
          <w:sz w:val="24"/>
          <w:szCs w:val="24"/>
          <w:lang w:val="en-US"/>
        </w:rPr>
        <w:t xml:space="preserve">However, given that our dependent variable is a percentage constrained in the interval [0,100] OLS does not guarantee that the predicted values lie in this interval. Accordingly, we have explored the robustness of our results using </w:t>
      </w:r>
      <w:r w:rsidR="00FB4352" w:rsidRPr="00215556">
        <w:rPr>
          <w:rFonts w:ascii="Times New Roman" w:hAnsi="Times New Roman" w:cs="Times New Roman"/>
          <w:sz w:val="24"/>
          <w:szCs w:val="24"/>
          <w:lang w:val="en-US" w:eastAsia="es-ES"/>
        </w:rPr>
        <w:t xml:space="preserve">the quasi-maximum likelihood estimator (QMLE) proposed by </w:t>
      </w:r>
      <w:proofErr w:type="spellStart"/>
      <w:r w:rsidR="00FB4352" w:rsidRPr="00215556">
        <w:rPr>
          <w:rFonts w:ascii="Times New Roman" w:hAnsi="Times New Roman" w:cs="Times New Roman"/>
          <w:sz w:val="24"/>
          <w:szCs w:val="24"/>
          <w:lang w:val="en-US" w:eastAsia="es-ES"/>
        </w:rPr>
        <w:t>Papke</w:t>
      </w:r>
      <w:proofErr w:type="spellEnd"/>
      <w:r w:rsidR="00FB4352" w:rsidRPr="00215556">
        <w:rPr>
          <w:rFonts w:ascii="Times New Roman" w:hAnsi="Times New Roman" w:cs="Times New Roman"/>
          <w:sz w:val="24"/>
          <w:szCs w:val="24"/>
          <w:lang w:val="en-US" w:eastAsia="es-ES"/>
        </w:rPr>
        <w:t xml:space="preserve"> and Wooldridge (1996) to account for constrained fractional variables.</w:t>
      </w:r>
      <w:r w:rsidR="00FB4352" w:rsidRPr="00215556">
        <w:rPr>
          <w:rStyle w:val="Refdenotaalpie"/>
          <w:rFonts w:ascii="Times New Roman" w:hAnsi="Times New Roman" w:cs="Times New Roman"/>
          <w:sz w:val="24"/>
          <w:szCs w:val="24"/>
          <w:lang w:val="en-US" w:eastAsia="es-ES"/>
        </w:rPr>
        <w:footnoteReference w:id="10"/>
      </w:r>
    </w:p>
    <w:p w:rsidR="00FB4352" w:rsidRPr="00215556" w:rsidRDefault="00FB4352" w:rsidP="00E90229">
      <w:pPr>
        <w:spacing w:after="0" w:line="360" w:lineRule="auto"/>
        <w:ind w:firstLine="708"/>
        <w:jc w:val="both"/>
        <w:rPr>
          <w:rFonts w:ascii="Times New Roman" w:hAnsi="Times New Roman" w:cs="Times New Roman"/>
          <w:sz w:val="24"/>
          <w:szCs w:val="24"/>
          <w:lang w:val="en-US" w:eastAsia="es-ES"/>
        </w:rPr>
      </w:pPr>
    </w:p>
    <w:p w:rsidR="00FB4352" w:rsidRPr="00215556" w:rsidRDefault="00FB4352" w:rsidP="00995828">
      <w:pPr>
        <w:spacing w:after="0" w:line="360" w:lineRule="auto"/>
        <w:ind w:firstLine="708"/>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To examine whether domestic leagues are more heavily dominated by the same club after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we have compared the percentage of leagues won by the successful club in the 15 seasons before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(1982-1996) and the 15 years after (1997-2011). Given that non-democracies do not belong to the UE and in young democracies there is a perfect </w:t>
      </w:r>
      <w:proofErr w:type="spellStart"/>
      <w:r w:rsidRPr="00215556">
        <w:rPr>
          <w:rFonts w:ascii="Times New Roman" w:hAnsi="Times New Roman" w:cs="Times New Roman"/>
          <w:sz w:val="24"/>
          <w:szCs w:val="24"/>
          <w:lang w:val="en-US" w:eastAsia="es-ES"/>
        </w:rPr>
        <w:t>multicollinearity</w:t>
      </w:r>
      <w:proofErr w:type="spellEnd"/>
      <w:r w:rsidRPr="00215556">
        <w:rPr>
          <w:rFonts w:ascii="Times New Roman" w:hAnsi="Times New Roman" w:cs="Times New Roman"/>
          <w:sz w:val="24"/>
          <w:szCs w:val="24"/>
          <w:lang w:val="en-US" w:eastAsia="es-ES"/>
        </w:rPr>
        <w:t xml:space="preserve"> between the (hypothesized) long-term effect of economic liberalization and the possible effect of the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ruling, we focus on those countries that have been democratic since 1950.</w:t>
      </w:r>
    </w:p>
    <w:p w:rsidR="00FB4352" w:rsidRPr="00215556" w:rsidRDefault="00FB4352" w:rsidP="00E90229">
      <w:pPr>
        <w:spacing w:after="0" w:line="360" w:lineRule="auto"/>
        <w:ind w:firstLine="708"/>
        <w:jc w:val="both"/>
        <w:rPr>
          <w:rFonts w:ascii="Times New Roman" w:hAnsi="Times New Roman" w:cs="Times New Roman"/>
          <w:sz w:val="24"/>
          <w:szCs w:val="24"/>
          <w:lang w:val="en-US" w:eastAsia="es-ES"/>
        </w:rPr>
      </w:pPr>
    </w:p>
    <w:p w:rsidR="00FB4352" w:rsidRPr="00215556" w:rsidRDefault="00FB4352" w:rsidP="00E90229">
      <w:pPr>
        <w:spacing w:after="0" w:line="360" w:lineRule="auto"/>
        <w:ind w:firstLine="708"/>
        <w:jc w:val="both"/>
        <w:rPr>
          <w:rFonts w:ascii="Times New Roman" w:hAnsi="Times New Roman" w:cs="Times New Roman"/>
          <w:sz w:val="24"/>
          <w:szCs w:val="24"/>
          <w:lang w:val="en-CA"/>
        </w:rPr>
      </w:pPr>
      <w:r w:rsidRPr="00215556">
        <w:rPr>
          <w:rFonts w:ascii="Times New Roman" w:hAnsi="Times New Roman" w:cs="Times New Roman"/>
          <w:sz w:val="24"/>
          <w:szCs w:val="24"/>
          <w:shd w:val="clear" w:color="auto" w:fill="FFFFFF"/>
          <w:lang w:val="en-US" w:eastAsia="es-ES"/>
        </w:rPr>
        <w:t xml:space="preserve"> In the pooled time-series cross-section analysis, the key independent variable is </w:t>
      </w:r>
      <w:r w:rsidRPr="00215556">
        <w:rPr>
          <w:rFonts w:ascii="Times New Roman" w:hAnsi="Times New Roman" w:cs="Times New Roman"/>
          <w:sz w:val="24"/>
          <w:szCs w:val="24"/>
          <w:lang w:val="en-CA"/>
        </w:rPr>
        <w:t xml:space="preserve">the dichotomous regime classification by </w:t>
      </w:r>
      <w:proofErr w:type="spellStart"/>
      <w:r w:rsidRPr="00215556">
        <w:rPr>
          <w:rFonts w:ascii="Times New Roman" w:hAnsi="Times New Roman" w:cs="Times New Roman"/>
          <w:sz w:val="24"/>
          <w:szCs w:val="24"/>
          <w:lang w:val="en-CA"/>
        </w:rPr>
        <w:t>Cheibub</w:t>
      </w:r>
      <w:proofErr w:type="spellEnd"/>
      <w:r w:rsidRPr="00215556">
        <w:rPr>
          <w:rFonts w:ascii="Times New Roman" w:hAnsi="Times New Roman" w:cs="Times New Roman"/>
          <w:sz w:val="24"/>
          <w:szCs w:val="24"/>
          <w:lang w:val="en-CA"/>
        </w:rPr>
        <w:t xml:space="preserve"> et al (2010). </w:t>
      </w:r>
      <w:r w:rsidRPr="00215556">
        <w:rPr>
          <w:rFonts w:ascii="Times New Roman" w:hAnsi="Times New Roman" w:cs="Times New Roman"/>
          <w:sz w:val="24"/>
          <w:szCs w:val="24"/>
          <w:lang w:val="en-US" w:eastAsia="es-ES"/>
        </w:rPr>
        <w:t xml:space="preserve">If the political regime makes a difference for the competitive balance of leagues, we should observe that the most successful club in the non-democratic period has a lower probability of winning the league after the transition to democracy than before. The dichotomous dependent variable captures whether the </w:t>
      </w:r>
      <w:r w:rsidRPr="00215556">
        <w:rPr>
          <w:rFonts w:ascii="Times New Roman" w:hAnsi="Times New Roman" w:cs="Times New Roman"/>
          <w:sz w:val="24"/>
          <w:szCs w:val="24"/>
          <w:lang w:val="en-US"/>
        </w:rPr>
        <w:t>most successful club in the dictatorship won the league, 0 otherwise.</w:t>
      </w:r>
      <w:r w:rsidRPr="00215556">
        <w:rPr>
          <w:rStyle w:val="Refdenotaalpie"/>
          <w:rFonts w:ascii="Times New Roman" w:hAnsi="Times New Roman" w:cs="Times New Roman"/>
          <w:sz w:val="24"/>
          <w:szCs w:val="24"/>
          <w:lang w:val="en-US"/>
        </w:rPr>
        <w:footnoteReference w:id="11"/>
      </w:r>
      <w:r w:rsidRPr="00215556">
        <w:rPr>
          <w:rFonts w:ascii="Times New Roman" w:hAnsi="Times New Roman" w:cs="Times New Roman"/>
          <w:sz w:val="24"/>
          <w:szCs w:val="24"/>
          <w:lang w:val="en-US"/>
        </w:rPr>
        <w:t xml:space="preserve"> All leagues played before and after the transitions to democracy are considered. </w:t>
      </w:r>
      <w:r w:rsidRPr="00215556">
        <w:rPr>
          <w:rFonts w:ascii="Times New Roman" w:hAnsi="Times New Roman" w:cs="Times New Roman"/>
          <w:sz w:val="24"/>
          <w:szCs w:val="24"/>
          <w:lang w:val="en-CA"/>
        </w:rPr>
        <w:t>The descriptive statistics of the endogenous variable are displayed in Table 2. As expected, there are strong differences in club performance between non-democratic and democratic periods within countries.</w:t>
      </w:r>
    </w:p>
    <w:p w:rsidR="00FB4352" w:rsidRPr="00215556" w:rsidRDefault="00FB4352" w:rsidP="00E90229">
      <w:pPr>
        <w:spacing w:after="0" w:line="360" w:lineRule="auto"/>
        <w:ind w:firstLine="708"/>
        <w:jc w:val="both"/>
        <w:rPr>
          <w:rFonts w:ascii="Times New Roman" w:hAnsi="Times New Roman" w:cs="Times New Roman"/>
          <w:sz w:val="24"/>
          <w:szCs w:val="24"/>
          <w:lang w:val="en-CA"/>
        </w:rPr>
      </w:pPr>
    </w:p>
    <w:p w:rsidR="00FB4352" w:rsidRPr="00215556" w:rsidRDefault="00FB4352" w:rsidP="00E90229">
      <w:pPr>
        <w:spacing w:after="0" w:line="360" w:lineRule="auto"/>
        <w:ind w:firstLine="708"/>
        <w:jc w:val="both"/>
        <w:rPr>
          <w:rFonts w:ascii="Times New Roman" w:hAnsi="Times New Roman" w:cs="Times New Roman"/>
          <w:sz w:val="24"/>
          <w:szCs w:val="24"/>
          <w:lang w:val="en-CA"/>
        </w:rPr>
      </w:pPr>
    </w:p>
    <w:p w:rsidR="00FB4352" w:rsidRPr="00215556" w:rsidRDefault="00FB4352" w:rsidP="00DB436A">
      <w:pPr>
        <w:spacing w:after="0" w:line="360" w:lineRule="auto"/>
        <w:jc w:val="center"/>
        <w:rPr>
          <w:rStyle w:val="defaultparagraphfont"/>
          <w:rFonts w:ascii="Times New Roman" w:hAnsi="Times New Roman" w:cs="Times New Roman"/>
          <w:sz w:val="20"/>
          <w:szCs w:val="20"/>
          <w:lang w:val="en-US"/>
        </w:rPr>
      </w:pPr>
      <w:r w:rsidRPr="00215556">
        <w:rPr>
          <w:rStyle w:val="defaultparagraphfont"/>
          <w:rFonts w:ascii="Times New Roman" w:hAnsi="Times New Roman" w:cs="Times New Roman"/>
          <w:sz w:val="20"/>
          <w:szCs w:val="20"/>
          <w:lang w:val="en-US"/>
        </w:rPr>
        <w:t>Table 2: Leagues considered in the pooled time-series cross-sectional analyses</w:t>
      </w: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18"/>
        <w:gridCol w:w="2043"/>
        <w:gridCol w:w="2004"/>
        <w:gridCol w:w="1418"/>
      </w:tblGrid>
      <w:tr w:rsidR="00FB4352" w:rsidRPr="00215556">
        <w:trPr>
          <w:trHeight w:val="247"/>
          <w:jc w:val="center"/>
        </w:trPr>
        <w:tc>
          <w:tcPr>
            <w:tcW w:w="1618" w:type="dxa"/>
            <w:tcBorders>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p>
        </w:tc>
        <w:tc>
          <w:tcPr>
            <w:tcW w:w="2043" w:type="dxa"/>
            <w:tcBorders>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Non-democracy</w:t>
            </w:r>
          </w:p>
        </w:tc>
        <w:tc>
          <w:tcPr>
            <w:tcW w:w="2004" w:type="dxa"/>
            <w:tcBorders>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Democracy</w:t>
            </w:r>
          </w:p>
        </w:tc>
        <w:tc>
          <w:tcPr>
            <w:tcW w:w="1418" w:type="dxa"/>
            <w:tcBorders>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Total</w:t>
            </w:r>
          </w:p>
        </w:tc>
      </w:tr>
      <w:tr w:rsidR="00FB4352" w:rsidRPr="00215556">
        <w:trPr>
          <w:trHeight w:val="247"/>
          <w:jc w:val="center"/>
        </w:trPr>
        <w:tc>
          <w:tcPr>
            <w:tcW w:w="1618" w:type="dxa"/>
            <w:tcBorders>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Winner = 0</w:t>
            </w:r>
          </w:p>
        </w:tc>
        <w:tc>
          <w:tcPr>
            <w:tcW w:w="2043" w:type="dxa"/>
            <w:tcBorders>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181</w:t>
            </w:r>
          </w:p>
        </w:tc>
        <w:tc>
          <w:tcPr>
            <w:tcW w:w="2004" w:type="dxa"/>
            <w:tcBorders>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200</w:t>
            </w:r>
          </w:p>
        </w:tc>
        <w:tc>
          <w:tcPr>
            <w:tcW w:w="1418" w:type="dxa"/>
            <w:tcBorders>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381</w:t>
            </w:r>
          </w:p>
        </w:tc>
      </w:tr>
      <w:tr w:rsidR="00FB4352" w:rsidRPr="00215556">
        <w:trPr>
          <w:trHeight w:val="247"/>
          <w:jc w:val="center"/>
        </w:trPr>
        <w:tc>
          <w:tcPr>
            <w:tcW w:w="1618" w:type="dxa"/>
            <w:tcBorders>
              <w:top w:val="nil"/>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Winner = 1</w:t>
            </w:r>
          </w:p>
        </w:tc>
        <w:tc>
          <w:tcPr>
            <w:tcW w:w="2043" w:type="dxa"/>
            <w:tcBorders>
              <w:top w:val="nil"/>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131</w:t>
            </w:r>
          </w:p>
        </w:tc>
        <w:tc>
          <w:tcPr>
            <w:tcW w:w="2004" w:type="dxa"/>
            <w:tcBorders>
              <w:top w:val="nil"/>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63</w:t>
            </w:r>
          </w:p>
        </w:tc>
        <w:tc>
          <w:tcPr>
            <w:tcW w:w="1418" w:type="dxa"/>
            <w:tcBorders>
              <w:top w:val="nil"/>
              <w:left w:val="nil"/>
              <w:bottom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194</w:t>
            </w:r>
          </w:p>
        </w:tc>
      </w:tr>
      <w:tr w:rsidR="00FB4352" w:rsidRPr="00215556">
        <w:trPr>
          <w:trHeight w:val="247"/>
          <w:jc w:val="center"/>
        </w:trPr>
        <w:tc>
          <w:tcPr>
            <w:tcW w:w="1618" w:type="dxa"/>
            <w:tcBorders>
              <w:top w:val="nil"/>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Total</w:t>
            </w:r>
          </w:p>
        </w:tc>
        <w:tc>
          <w:tcPr>
            <w:tcW w:w="2043" w:type="dxa"/>
            <w:tcBorders>
              <w:top w:val="nil"/>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312</w:t>
            </w:r>
          </w:p>
        </w:tc>
        <w:tc>
          <w:tcPr>
            <w:tcW w:w="2004" w:type="dxa"/>
            <w:tcBorders>
              <w:top w:val="nil"/>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263</w:t>
            </w:r>
          </w:p>
        </w:tc>
        <w:tc>
          <w:tcPr>
            <w:tcW w:w="1418" w:type="dxa"/>
            <w:tcBorders>
              <w:top w:val="nil"/>
              <w:left w:val="nil"/>
              <w:right w:val="nil"/>
            </w:tcBorders>
            <w:vAlign w:val="bottom"/>
          </w:tcPr>
          <w:p w:rsidR="00FB4352" w:rsidRPr="00215556" w:rsidRDefault="00FB4352" w:rsidP="001179B9">
            <w:pPr>
              <w:autoSpaceDE w:val="0"/>
              <w:autoSpaceDN w:val="0"/>
              <w:adjustRightInd w:val="0"/>
              <w:spacing w:after="0" w:line="360" w:lineRule="auto"/>
              <w:jc w:val="center"/>
              <w:rPr>
                <w:rFonts w:ascii="Times New Roman" w:hAnsi="Times New Roman" w:cs="Times New Roman"/>
                <w:color w:val="000000"/>
                <w:sz w:val="20"/>
                <w:szCs w:val="20"/>
                <w:lang w:val="en-US"/>
              </w:rPr>
            </w:pPr>
            <w:r w:rsidRPr="00215556">
              <w:rPr>
                <w:rFonts w:ascii="Times New Roman" w:hAnsi="Times New Roman" w:cs="Times New Roman"/>
                <w:color w:val="000000"/>
                <w:sz w:val="20"/>
                <w:szCs w:val="20"/>
                <w:lang w:val="en-US"/>
              </w:rPr>
              <w:t>575</w:t>
            </w:r>
          </w:p>
        </w:tc>
      </w:tr>
    </w:tbl>
    <w:p w:rsidR="00FB4352" w:rsidRPr="00215556" w:rsidRDefault="00FB4352" w:rsidP="00E90229">
      <w:pPr>
        <w:spacing w:line="360" w:lineRule="auto"/>
        <w:jc w:val="both"/>
        <w:rPr>
          <w:rFonts w:ascii="Times New Roman" w:hAnsi="Times New Roman" w:cs="Times New Roman"/>
          <w:sz w:val="24"/>
          <w:szCs w:val="24"/>
          <w:lang w:val="en-US"/>
        </w:rPr>
      </w:pPr>
    </w:p>
    <w:p w:rsidR="00FB4352" w:rsidRPr="00215556" w:rsidRDefault="00FB4352" w:rsidP="00E90229">
      <w:pPr>
        <w:spacing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b/>
        <w:t>A simple autoregressive model with both country and time fixed-effects has been run.</w:t>
      </w:r>
      <w:r w:rsidRPr="00215556">
        <w:rPr>
          <w:rStyle w:val="Refdenotaalpie"/>
          <w:rFonts w:ascii="Times New Roman" w:hAnsi="Times New Roman" w:cs="Times New Roman"/>
          <w:sz w:val="24"/>
          <w:szCs w:val="24"/>
          <w:lang w:val="en-US"/>
        </w:rPr>
        <w:footnoteReference w:id="12"/>
      </w:r>
      <w:r w:rsidRPr="00215556">
        <w:rPr>
          <w:rFonts w:ascii="Times New Roman" w:hAnsi="Times New Roman" w:cs="Times New Roman"/>
          <w:sz w:val="24"/>
          <w:szCs w:val="24"/>
          <w:lang w:val="en-US"/>
        </w:rPr>
        <w:t xml:space="preserve"> In order to test our hypothesis the sample is divided into two subsamples (non-democracies and democracies) and a </w:t>
      </w:r>
      <w:proofErr w:type="spellStart"/>
      <w:r w:rsidRPr="00215556">
        <w:rPr>
          <w:rFonts w:ascii="Times New Roman" w:hAnsi="Times New Roman" w:cs="Times New Roman"/>
          <w:sz w:val="24"/>
          <w:szCs w:val="24"/>
          <w:lang w:val="en-US"/>
        </w:rPr>
        <w:t>spline</w:t>
      </w:r>
      <w:proofErr w:type="spellEnd"/>
      <w:r w:rsidRPr="00215556">
        <w:rPr>
          <w:rFonts w:ascii="Times New Roman" w:hAnsi="Times New Roman" w:cs="Times New Roman"/>
          <w:sz w:val="24"/>
          <w:szCs w:val="24"/>
          <w:lang w:val="en-US"/>
        </w:rPr>
        <w:t xml:space="preserve"> function is used (Greene, 2003: 121-122). Two coefficients on </w:t>
      </w:r>
      <w:r w:rsidRPr="00215556">
        <w:rPr>
          <w:rFonts w:ascii="Times New Roman" w:hAnsi="Times New Roman" w:cs="Times New Roman"/>
          <w:i/>
          <w:iCs/>
          <w:sz w:val="24"/>
          <w:szCs w:val="24"/>
          <w:lang w:val="en-US"/>
        </w:rPr>
        <w:t>Winner</w:t>
      </w:r>
      <w:r w:rsidRPr="00215556">
        <w:rPr>
          <w:rFonts w:ascii="Times New Roman" w:hAnsi="Times New Roman" w:cs="Times New Roman"/>
          <w:sz w:val="24"/>
          <w:szCs w:val="24"/>
          <w:lang w:val="en-US"/>
        </w:rPr>
        <w:t xml:space="preserve"> are then provided to facilitate the interpretation of results. While country dummies (</w:t>
      </w:r>
      <w:r w:rsidRPr="00215556">
        <w:rPr>
          <w:rFonts w:ascii="Times New Roman" w:hAnsi="Times New Roman" w:cs="Times New Roman"/>
          <w:i/>
          <w:iCs/>
          <w:sz w:val="24"/>
          <w:szCs w:val="24"/>
          <w:lang w:val="en-US"/>
        </w:rPr>
        <w:t>Country</w:t>
      </w:r>
      <w:r w:rsidRPr="00215556">
        <w:rPr>
          <w:rFonts w:ascii="Times New Roman" w:hAnsi="Times New Roman" w:cs="Times New Roman"/>
          <w:sz w:val="24"/>
          <w:szCs w:val="24"/>
          <w:lang w:val="en-US"/>
        </w:rPr>
        <w:t>) capture time-invariant factors affecting the probability of wining the football domestic league</w:t>
      </w:r>
      <w:r w:rsidRPr="00215556">
        <w:rPr>
          <w:rStyle w:val="Refdenotaalpie"/>
          <w:rFonts w:ascii="Times New Roman" w:hAnsi="Times New Roman" w:cs="Times New Roman"/>
          <w:sz w:val="24"/>
          <w:szCs w:val="24"/>
          <w:lang w:val="en-US"/>
        </w:rPr>
        <w:footnoteReference w:id="13"/>
      </w:r>
      <w:r w:rsidRPr="00215556">
        <w:rPr>
          <w:rFonts w:ascii="Times New Roman" w:hAnsi="Times New Roman" w:cs="Times New Roman"/>
          <w:sz w:val="24"/>
          <w:szCs w:val="24"/>
          <w:lang w:val="en-US"/>
        </w:rPr>
        <w:t>, time dummies (</w:t>
      </w:r>
      <w:r w:rsidRPr="00215556">
        <w:rPr>
          <w:rFonts w:ascii="Times New Roman" w:hAnsi="Times New Roman" w:cs="Times New Roman"/>
          <w:i/>
          <w:iCs/>
          <w:sz w:val="24"/>
          <w:szCs w:val="24"/>
          <w:lang w:val="en-US"/>
        </w:rPr>
        <w:t xml:space="preserve">Year) </w:t>
      </w:r>
      <w:r w:rsidRPr="00215556">
        <w:rPr>
          <w:rFonts w:ascii="Times New Roman" w:hAnsi="Times New Roman" w:cs="Times New Roman"/>
          <w:sz w:val="24"/>
          <w:szCs w:val="24"/>
          <w:lang w:val="en-US"/>
        </w:rPr>
        <w:t>are included to satisfy the temporal independence of observations when using time-series cross-section data with a binary dependent variable (Beck et al, 1998)</w:t>
      </w:r>
      <w:r w:rsidRPr="00215556">
        <w:rPr>
          <w:rStyle w:val="Refdenotaalpie"/>
          <w:rFonts w:ascii="Times New Roman" w:hAnsi="Times New Roman" w:cs="Times New Roman"/>
          <w:sz w:val="24"/>
          <w:szCs w:val="24"/>
          <w:lang w:val="en-US"/>
        </w:rPr>
        <w:footnoteReference w:id="14"/>
      </w:r>
      <w:r w:rsidRPr="00215556">
        <w:rPr>
          <w:rFonts w:ascii="Times New Roman" w:hAnsi="Times New Roman" w:cs="Times New Roman"/>
          <w:sz w:val="24"/>
          <w:szCs w:val="24"/>
          <w:lang w:val="en-US"/>
        </w:rPr>
        <w:t xml:space="preserve">. Thus, we run the following specification: </w:t>
      </w:r>
    </w:p>
    <w:p w:rsidR="00FB4352" w:rsidRPr="00215556" w:rsidRDefault="009D224B" w:rsidP="009D51C7">
      <w:pPr>
        <w:pStyle w:val="MTDisplayEquation"/>
        <w:jc w:val="left"/>
      </w:pPr>
      <w:r w:rsidRPr="009D224B">
        <w:rPr>
          <w:noProof/>
          <w:position w:val="-36"/>
          <w:lang w:val="es-ES" w:eastAsia="es-ES"/>
        </w:rPr>
        <w:pict>
          <v:shape id="_x0000_i1030" type="#_x0000_t75" style="width:382pt;height:41.35pt;visibility:visible">
            <v:imagedata r:id="rId18" o:title=""/>
          </v:shape>
        </w:pict>
      </w:r>
      <w:r w:rsidR="00FB4352" w:rsidRPr="00215556">
        <w:tab/>
        <w:t>[2]</w:t>
      </w:r>
    </w:p>
    <w:p w:rsidR="00FB4352" w:rsidRPr="00215556" w:rsidRDefault="00FB4352" w:rsidP="00250C29">
      <w:pPr>
        <w:pStyle w:val="MTDisplayEquation"/>
        <w:spacing w:after="0"/>
        <w:rPr>
          <w:rFonts w:ascii="Times New Roman" w:hAnsi="Times New Roman"/>
        </w:rPr>
      </w:pPr>
    </w:p>
    <w:p w:rsidR="00FB4352" w:rsidRPr="00215556" w:rsidRDefault="00FB4352" w:rsidP="0028357F">
      <w:pPr>
        <w:pStyle w:val="MTDisplayEquation"/>
        <w:spacing w:after="0"/>
        <w:ind w:firstLine="709"/>
        <w:rPr>
          <w:rStyle w:val="defaultparagraphfont"/>
          <w:rFonts w:ascii="Times New Roman" w:hAnsi="Times New Roman"/>
        </w:rPr>
      </w:pPr>
      <w:r w:rsidRPr="00215556">
        <w:rPr>
          <w:rFonts w:ascii="Times New Roman" w:hAnsi="Times New Roman"/>
        </w:rPr>
        <w:tab/>
        <w:t xml:space="preserve">A </w:t>
      </w:r>
      <w:proofErr w:type="spellStart"/>
      <w:r w:rsidRPr="00215556">
        <w:rPr>
          <w:rFonts w:ascii="Times New Roman" w:hAnsi="Times New Roman"/>
        </w:rPr>
        <w:t>probit</w:t>
      </w:r>
      <w:proofErr w:type="spellEnd"/>
      <w:r w:rsidRPr="00215556">
        <w:rPr>
          <w:rFonts w:ascii="Times New Roman" w:hAnsi="Times New Roman"/>
        </w:rPr>
        <w:t xml:space="preserve"> model is estimated using the </w:t>
      </w:r>
      <w:bookmarkStart w:id="0" w:name="BM137197"/>
      <w:r w:rsidRPr="00215556">
        <w:rPr>
          <w:rStyle w:val="defaultparagraphfont"/>
          <w:rFonts w:ascii="Times New Roman" w:hAnsi="Times New Roman"/>
        </w:rPr>
        <w:t>Quadratic hill-climbing (</w:t>
      </w:r>
      <w:proofErr w:type="spellStart"/>
      <w:r w:rsidRPr="00215556">
        <w:rPr>
          <w:rStyle w:val="defaultparagraphfont"/>
          <w:rFonts w:ascii="Times New Roman" w:hAnsi="Times New Roman"/>
        </w:rPr>
        <w:t>Goldfeld-Quandt</w:t>
      </w:r>
      <w:proofErr w:type="spellEnd"/>
      <w:r w:rsidRPr="00215556">
        <w:rPr>
          <w:rStyle w:val="defaultparagraphfont"/>
          <w:rFonts w:ascii="Times New Roman" w:hAnsi="Times New Roman"/>
        </w:rPr>
        <w:t>)</w:t>
      </w:r>
      <w:bookmarkEnd w:id="0"/>
      <w:r w:rsidRPr="00215556">
        <w:rPr>
          <w:rStyle w:val="defaultparagraphfont"/>
          <w:rFonts w:ascii="Times New Roman" w:hAnsi="Times New Roman"/>
        </w:rPr>
        <w:t xml:space="preserve"> iterative method.</w:t>
      </w:r>
      <w:r w:rsidRPr="00215556">
        <w:rPr>
          <w:rStyle w:val="Refdenotaalpie"/>
          <w:rFonts w:ascii="Times New Roman" w:hAnsi="Times New Roman"/>
        </w:rPr>
        <w:footnoteReference w:id="15"/>
      </w:r>
    </w:p>
    <w:p w:rsidR="00FB4352" w:rsidRPr="00215556" w:rsidRDefault="00FB4352" w:rsidP="009D51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9D51C7">
      <w:pPr>
        <w:tabs>
          <w:tab w:val="right" w:pos="8500"/>
        </w:tabs>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In order to determine whether transitions to democracy affect the competitive balance of domestic leagues immediately or in the long-term, we run a third specification in which a temporal trend for each country (</w:t>
      </w:r>
      <w:r w:rsidRPr="00215556">
        <w:rPr>
          <w:rFonts w:ascii="Times New Roman" w:hAnsi="Times New Roman" w:cs="Times New Roman"/>
          <w:i/>
          <w:iCs/>
          <w:sz w:val="24"/>
          <w:szCs w:val="24"/>
          <w:lang w:val="en-US"/>
        </w:rPr>
        <w:t>Trend)</w:t>
      </w:r>
      <w:r w:rsidRPr="00215556">
        <w:rPr>
          <w:rFonts w:ascii="Times New Roman" w:hAnsi="Times New Roman" w:cs="Times New Roman"/>
          <w:sz w:val="24"/>
          <w:szCs w:val="24"/>
          <w:lang w:val="en-US"/>
        </w:rPr>
        <w:t xml:space="preserve"> is added to model [2]. </w:t>
      </w:r>
      <w:r w:rsidRPr="00215556">
        <w:rPr>
          <w:rFonts w:ascii="Times New Roman" w:hAnsi="Times New Roman" w:cs="Times New Roman"/>
          <w:i/>
          <w:iCs/>
          <w:sz w:val="24"/>
          <w:szCs w:val="24"/>
          <w:lang w:val="en-US"/>
        </w:rPr>
        <w:t xml:space="preserve">Trend </w:t>
      </w:r>
      <w:r w:rsidRPr="00215556">
        <w:rPr>
          <w:rFonts w:ascii="Times New Roman" w:hAnsi="Times New Roman" w:cs="Times New Roman"/>
          <w:sz w:val="24"/>
          <w:szCs w:val="24"/>
          <w:lang w:val="en-US"/>
        </w:rPr>
        <w:t xml:space="preserve">equals 0 when the country is a non-democracy, and takes the value 1 in the first year of democracy, 2 in the second year of democracy, and so on. Finally, to test the </w:t>
      </w:r>
      <w:r w:rsidRPr="00215556">
        <w:rPr>
          <w:rFonts w:ascii="Times New Roman" w:hAnsi="Times New Roman" w:cs="Times New Roman"/>
          <w:sz w:val="24"/>
          <w:szCs w:val="24"/>
          <w:lang w:val="en-US"/>
        </w:rPr>
        <w:lastRenderedPageBreak/>
        <w:t xml:space="preserve">impact of the </w:t>
      </w:r>
      <w:proofErr w:type="spellStart"/>
      <w:r w:rsidRPr="00215556">
        <w:rPr>
          <w:rFonts w:ascii="Times New Roman" w:hAnsi="Times New Roman" w:cs="Times New Roman"/>
          <w:sz w:val="24"/>
          <w:szCs w:val="24"/>
          <w:lang w:val="en-US"/>
        </w:rPr>
        <w:t>Bosman</w:t>
      </w:r>
      <w:proofErr w:type="spellEnd"/>
      <w:r w:rsidRPr="00215556">
        <w:rPr>
          <w:rFonts w:ascii="Times New Roman" w:hAnsi="Times New Roman" w:cs="Times New Roman"/>
          <w:sz w:val="24"/>
          <w:szCs w:val="24"/>
          <w:lang w:val="en-US"/>
        </w:rPr>
        <w:t xml:space="preserve"> ruling, which should be increasing over time, a common temporal trend for the 13 countries is included, </w:t>
      </w:r>
      <w:proofErr w:type="spellStart"/>
      <w:r w:rsidRPr="00215556">
        <w:rPr>
          <w:rFonts w:ascii="Times New Roman" w:hAnsi="Times New Roman" w:cs="Times New Roman"/>
          <w:i/>
          <w:iCs/>
          <w:sz w:val="24"/>
          <w:szCs w:val="24"/>
          <w:lang w:val="en-US"/>
        </w:rPr>
        <w:t>Bosman</w:t>
      </w:r>
      <w:proofErr w:type="spellEnd"/>
      <w:r w:rsidRPr="00215556">
        <w:rPr>
          <w:rFonts w:ascii="Times New Roman" w:hAnsi="Times New Roman" w:cs="Times New Roman"/>
          <w:sz w:val="24"/>
          <w:szCs w:val="24"/>
          <w:lang w:val="en-US"/>
        </w:rPr>
        <w:t xml:space="preserve">. The variable takes the value 1 in year t+1 after the </w:t>
      </w:r>
      <w:proofErr w:type="spellStart"/>
      <w:r w:rsidRPr="00215556">
        <w:rPr>
          <w:rFonts w:ascii="Times New Roman" w:hAnsi="Times New Roman" w:cs="Times New Roman"/>
          <w:sz w:val="24"/>
          <w:szCs w:val="24"/>
          <w:lang w:val="en-US"/>
        </w:rPr>
        <w:t>Bosman</w:t>
      </w:r>
      <w:proofErr w:type="spellEnd"/>
      <w:r w:rsidRPr="00215556">
        <w:rPr>
          <w:rFonts w:ascii="Times New Roman" w:hAnsi="Times New Roman" w:cs="Times New Roman"/>
          <w:sz w:val="24"/>
          <w:szCs w:val="24"/>
          <w:lang w:val="en-US"/>
        </w:rPr>
        <w:t xml:space="preserve"> ruling (1997), 2 in year t+2, and so on until 2008. If the </w:t>
      </w:r>
      <w:proofErr w:type="spellStart"/>
      <w:r w:rsidRPr="00215556">
        <w:rPr>
          <w:rFonts w:ascii="Times New Roman" w:hAnsi="Times New Roman" w:cs="Times New Roman"/>
          <w:sz w:val="24"/>
          <w:szCs w:val="24"/>
          <w:lang w:val="en-US"/>
        </w:rPr>
        <w:t>Bosman</w:t>
      </w:r>
      <w:proofErr w:type="spellEnd"/>
      <w:r w:rsidRPr="00215556">
        <w:rPr>
          <w:rFonts w:ascii="Times New Roman" w:hAnsi="Times New Roman" w:cs="Times New Roman"/>
          <w:sz w:val="24"/>
          <w:szCs w:val="24"/>
          <w:lang w:val="en-US"/>
        </w:rPr>
        <w:t xml:space="preserve"> ruling affects competitive balance, then the impact of </w:t>
      </w:r>
      <w:r w:rsidRPr="00215556">
        <w:rPr>
          <w:rFonts w:ascii="Times New Roman" w:hAnsi="Times New Roman" w:cs="Times New Roman"/>
          <w:i/>
          <w:iCs/>
          <w:sz w:val="24"/>
          <w:szCs w:val="24"/>
          <w:lang w:val="en-US"/>
        </w:rPr>
        <w:t>Trend</w:t>
      </w:r>
      <w:r w:rsidRPr="00215556">
        <w:rPr>
          <w:rFonts w:ascii="Times New Roman" w:hAnsi="Times New Roman" w:cs="Times New Roman"/>
          <w:sz w:val="24"/>
          <w:szCs w:val="24"/>
          <w:lang w:val="en-US"/>
        </w:rPr>
        <w:t xml:space="preserve"> should be stronger after 1996. Thus, we run the following regression:</w:t>
      </w:r>
    </w:p>
    <w:p w:rsidR="00FB4352" w:rsidRPr="00215556" w:rsidRDefault="00FB4352" w:rsidP="0039639B">
      <w:pPr>
        <w:spacing w:after="0" w:line="360" w:lineRule="auto"/>
        <w:ind w:firstLine="708"/>
        <w:jc w:val="both"/>
        <w:rPr>
          <w:rStyle w:val="defaultparagraphfont"/>
          <w:rFonts w:ascii="Times New Roman" w:hAnsi="Times New Roman" w:cs="Times New Roman"/>
          <w:sz w:val="24"/>
          <w:szCs w:val="24"/>
          <w:lang w:val="en-US"/>
        </w:rPr>
      </w:pPr>
    </w:p>
    <w:p w:rsidR="00FB4352" w:rsidRPr="00215556" w:rsidRDefault="009D224B" w:rsidP="00130548">
      <w:pPr>
        <w:spacing w:after="0" w:line="360" w:lineRule="auto"/>
        <w:ind w:right="-285"/>
        <w:jc w:val="both"/>
        <w:rPr>
          <w:rStyle w:val="defaultparagraphfont"/>
          <w:rFonts w:ascii="Times New Roman" w:hAnsi="Times New Roman" w:cs="Times New Roman"/>
          <w:sz w:val="24"/>
          <w:szCs w:val="24"/>
          <w:lang w:val="en-US"/>
        </w:rPr>
      </w:pPr>
      <w:r w:rsidRPr="009D224B">
        <w:rPr>
          <w:noProof/>
          <w:position w:val="-36"/>
          <w:lang w:eastAsia="es-ES"/>
        </w:rPr>
        <w:pict>
          <v:shape id="Imagen 8" o:spid="_x0000_i1031" type="#_x0000_t75" style="width:354pt;height:41.35pt;visibility:visible">
            <v:imagedata r:id="rId19" o:title=""/>
          </v:shape>
        </w:pict>
      </w:r>
      <w:r w:rsidR="00FB4352" w:rsidRPr="00215556">
        <w:rPr>
          <w:lang w:val="en-US"/>
        </w:rPr>
        <w:tab/>
      </w:r>
      <w:r w:rsidR="00FB4352" w:rsidRPr="00215556">
        <w:rPr>
          <w:lang w:val="en-US"/>
        </w:rPr>
        <w:tab/>
      </w:r>
      <w:r w:rsidR="00FB4352" w:rsidRPr="00215556">
        <w:rPr>
          <w:rFonts w:ascii="Times New Roman" w:hAnsi="Times New Roman" w:cs="Times New Roman"/>
          <w:lang w:val="en-US"/>
        </w:rPr>
        <w:t>[3]</w:t>
      </w:r>
    </w:p>
    <w:p w:rsidR="00FB4352" w:rsidRPr="00215556" w:rsidRDefault="00FB4352" w:rsidP="00866261">
      <w:pPr>
        <w:widowControl w:val="0"/>
        <w:autoSpaceDE w:val="0"/>
        <w:autoSpaceDN w:val="0"/>
        <w:adjustRightInd w:val="0"/>
        <w:spacing w:after="0" w:line="360" w:lineRule="auto"/>
        <w:jc w:val="both"/>
        <w:rPr>
          <w:rFonts w:ascii="Times New Roman" w:hAnsi="Times New Roman" w:cs="Times New Roman"/>
          <w:b/>
          <w:bCs/>
          <w:sz w:val="24"/>
          <w:szCs w:val="24"/>
          <w:shd w:val="clear" w:color="auto" w:fill="FFFFFF"/>
          <w:lang w:val="en-US" w:eastAsia="es-ES"/>
        </w:rPr>
      </w:pPr>
    </w:p>
    <w:p w:rsidR="00FB4352" w:rsidRPr="00215556" w:rsidRDefault="00FB4352" w:rsidP="00866261">
      <w:pPr>
        <w:widowControl w:val="0"/>
        <w:autoSpaceDE w:val="0"/>
        <w:autoSpaceDN w:val="0"/>
        <w:adjustRightInd w:val="0"/>
        <w:spacing w:after="0" w:line="360" w:lineRule="auto"/>
        <w:jc w:val="both"/>
        <w:rPr>
          <w:rFonts w:ascii="Times New Roman" w:hAnsi="Times New Roman" w:cs="Times New Roman"/>
          <w:b/>
          <w:bCs/>
          <w:sz w:val="24"/>
          <w:szCs w:val="24"/>
          <w:shd w:val="clear" w:color="auto" w:fill="FFFFFF"/>
          <w:lang w:val="en-US" w:eastAsia="es-ES"/>
        </w:rPr>
      </w:pPr>
      <w:r w:rsidRPr="00215556">
        <w:rPr>
          <w:rFonts w:ascii="Times New Roman" w:hAnsi="Times New Roman" w:cs="Times New Roman"/>
          <w:b/>
          <w:bCs/>
          <w:sz w:val="24"/>
          <w:szCs w:val="24"/>
          <w:shd w:val="clear" w:color="auto" w:fill="FFFFFF"/>
          <w:lang w:val="en-US" w:eastAsia="es-ES"/>
        </w:rPr>
        <w:tab/>
        <w:t>Results</w:t>
      </w:r>
    </w:p>
    <w:p w:rsidR="00FB4352" w:rsidRPr="00215556" w:rsidRDefault="00FB4352" w:rsidP="0044100C">
      <w:pPr>
        <w:pStyle w:val="Prrafodelista"/>
        <w:widowControl w:val="0"/>
        <w:numPr>
          <w:ilvl w:val="0"/>
          <w:numId w:val="1"/>
        </w:numPr>
        <w:autoSpaceDE w:val="0"/>
        <w:autoSpaceDN w:val="0"/>
        <w:adjustRightInd w:val="0"/>
        <w:spacing w:after="0" w:line="360" w:lineRule="auto"/>
        <w:jc w:val="both"/>
        <w:rPr>
          <w:rFonts w:ascii="Times New Roman" w:hAnsi="Times New Roman" w:cs="Times New Roman"/>
          <w:i/>
          <w:iCs/>
          <w:sz w:val="24"/>
          <w:szCs w:val="24"/>
          <w:shd w:val="clear" w:color="auto" w:fill="FFFFFF"/>
          <w:lang w:val="en-US" w:eastAsia="es-ES"/>
        </w:rPr>
      </w:pPr>
      <w:r w:rsidRPr="00215556">
        <w:rPr>
          <w:rFonts w:ascii="Times New Roman" w:hAnsi="Times New Roman" w:cs="Times New Roman"/>
          <w:i/>
          <w:iCs/>
          <w:sz w:val="24"/>
          <w:szCs w:val="24"/>
          <w:shd w:val="clear" w:color="auto" w:fill="FFFFFF"/>
          <w:lang w:val="en-US" w:eastAsia="es-ES"/>
        </w:rPr>
        <w:t>Cross-sectional analysis</w:t>
      </w:r>
    </w:p>
    <w:p w:rsidR="00FB4352" w:rsidRPr="00215556" w:rsidDel="00EF4CAF" w:rsidRDefault="00FB4352" w:rsidP="00EF4CAF">
      <w:pPr>
        <w:widowControl w:val="0"/>
        <w:autoSpaceDE w:val="0"/>
        <w:autoSpaceDN w:val="0"/>
        <w:adjustRightInd w:val="0"/>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shd w:val="clear" w:color="auto" w:fill="FFFFFF"/>
          <w:lang w:val="en-US" w:eastAsia="es-ES"/>
        </w:rPr>
        <w:tab/>
        <w:t xml:space="preserve">The first piece of evidence supporting the argument that political regimes affect football domestic leagues is displayed in Figure 3. The relationship between </w:t>
      </w:r>
      <w:r w:rsidRPr="00215556">
        <w:rPr>
          <w:rFonts w:ascii="Times New Roman" w:hAnsi="Times New Roman" w:cs="Times New Roman"/>
          <w:sz w:val="24"/>
          <w:szCs w:val="24"/>
          <w:lang w:val="en-US"/>
        </w:rPr>
        <w:t xml:space="preserve">the percentage of domestic leagues won by the most successful club in each country and the number of leagues played under democracy is displayed. As can be seen the competitive balance of football domestic leagues is positively correlated with the length of democracy. The average value of </w:t>
      </w:r>
      <w:r w:rsidRPr="00215556">
        <w:rPr>
          <w:rFonts w:ascii="Times New Roman" w:hAnsi="Times New Roman" w:cs="Times New Roman"/>
          <w:i/>
          <w:iCs/>
          <w:sz w:val="24"/>
          <w:szCs w:val="24"/>
          <w:lang w:val="en-US"/>
        </w:rPr>
        <w:t>Winner</w:t>
      </w:r>
      <w:r w:rsidRPr="00215556">
        <w:rPr>
          <w:rFonts w:ascii="Times New Roman" w:hAnsi="Times New Roman" w:cs="Times New Roman"/>
          <w:sz w:val="24"/>
          <w:szCs w:val="24"/>
          <w:lang w:val="en-US"/>
        </w:rPr>
        <w:t xml:space="preserve"> in democracies, 40.75, is substantially lower than in non-democracies, 48.36. The hypothesis that the percentage of leagues won by the most successful club in democracies is lower tha</w:t>
      </w:r>
      <w:r w:rsidR="008269CF" w:rsidRPr="00215556">
        <w:rPr>
          <w:rFonts w:ascii="Times New Roman" w:hAnsi="Times New Roman" w:cs="Times New Roman"/>
          <w:sz w:val="24"/>
          <w:szCs w:val="24"/>
          <w:lang w:val="en-US"/>
        </w:rPr>
        <w:t>n</w:t>
      </w:r>
      <w:r w:rsidRPr="00215556">
        <w:rPr>
          <w:rFonts w:ascii="Times New Roman" w:hAnsi="Times New Roman" w:cs="Times New Roman"/>
          <w:sz w:val="24"/>
          <w:szCs w:val="24"/>
          <w:lang w:val="en-US"/>
        </w:rPr>
        <w:t xml:space="preserve"> in non-democracies can be accepted at the 0.05 level.</w:t>
      </w:r>
    </w:p>
    <w:p w:rsidR="00FB4352" w:rsidRPr="00215556" w:rsidRDefault="00FB4352" w:rsidP="00703DCA">
      <w:pPr>
        <w:widowControl w:val="0"/>
        <w:autoSpaceDE w:val="0"/>
        <w:autoSpaceDN w:val="0"/>
        <w:adjustRightInd w:val="0"/>
        <w:spacing w:after="0" w:line="360" w:lineRule="auto"/>
        <w:jc w:val="both"/>
        <w:rPr>
          <w:rFonts w:ascii="Times New Roman" w:hAnsi="Times New Roman" w:cs="Times New Roman"/>
          <w:sz w:val="24"/>
          <w:szCs w:val="24"/>
          <w:lang w:val="en-US"/>
        </w:rPr>
      </w:pPr>
    </w:p>
    <w:p w:rsidR="00FB4352" w:rsidRPr="00215556" w:rsidRDefault="00FB4352" w:rsidP="00B36058">
      <w:pPr>
        <w:autoSpaceDE w:val="0"/>
        <w:autoSpaceDN w:val="0"/>
        <w:adjustRightInd w:val="0"/>
        <w:spacing w:after="0" w:line="360" w:lineRule="auto"/>
        <w:jc w:val="center"/>
        <w:rPr>
          <w:rFonts w:ascii="Times New Roman" w:hAnsi="Times New Roman" w:cs="Times New Roman"/>
          <w:sz w:val="20"/>
          <w:szCs w:val="20"/>
          <w:lang w:val="en-GB"/>
        </w:rPr>
      </w:pPr>
      <w:r w:rsidRPr="00215556">
        <w:rPr>
          <w:rFonts w:ascii="Times New Roman" w:hAnsi="Times New Roman" w:cs="Times New Roman"/>
          <w:sz w:val="20"/>
          <w:szCs w:val="20"/>
          <w:lang w:val="en-GB"/>
        </w:rPr>
        <w:t>Figure 3: Winners in football domestic leagues in democracies and non-democracies (I)</w:t>
      </w:r>
    </w:p>
    <w:p w:rsidR="00FB4352" w:rsidRPr="00215556" w:rsidRDefault="000561FF" w:rsidP="00E93873">
      <w:pPr>
        <w:widowControl w:val="0"/>
        <w:autoSpaceDE w:val="0"/>
        <w:autoSpaceDN w:val="0"/>
        <w:adjustRightInd w:val="0"/>
        <w:spacing w:after="0" w:line="360" w:lineRule="auto"/>
        <w:jc w:val="center"/>
        <w:rPr>
          <w:rFonts w:ascii="Times New Roman" w:hAnsi="Times New Roman" w:cs="Times New Roman"/>
          <w:sz w:val="24"/>
          <w:szCs w:val="24"/>
          <w:lang w:val="en-US" w:eastAsia="es-ES"/>
        </w:rPr>
      </w:pPr>
      <w:r w:rsidRPr="009D224B">
        <w:rPr>
          <w:rFonts w:ascii="Times New Roman" w:hAnsi="Times New Roman" w:cs="Times New Roman"/>
          <w:noProof/>
          <w:sz w:val="24"/>
          <w:szCs w:val="24"/>
          <w:lang w:eastAsia="es-ES"/>
        </w:rPr>
        <w:lastRenderedPageBreak/>
        <w:pict>
          <v:shape id="_x0000_i1032" type="#_x0000_t75" style="width:403.35pt;height:295pt;visibility:visible">
            <v:imagedata r:id="rId20" o:title=""/>
          </v:shape>
        </w:pict>
      </w:r>
    </w:p>
    <w:p w:rsidR="00FB4352" w:rsidRPr="00215556" w:rsidRDefault="00FB4352" w:rsidP="00866261">
      <w:pPr>
        <w:widowControl w:val="0"/>
        <w:autoSpaceDE w:val="0"/>
        <w:autoSpaceDN w:val="0"/>
        <w:adjustRightInd w:val="0"/>
        <w:spacing w:after="0" w:line="360" w:lineRule="auto"/>
        <w:jc w:val="both"/>
        <w:rPr>
          <w:rFonts w:ascii="Times New Roman" w:hAnsi="Times New Roman" w:cs="Times New Roman"/>
          <w:sz w:val="24"/>
          <w:szCs w:val="24"/>
          <w:lang w:val="en-US" w:eastAsia="es-ES"/>
        </w:rPr>
      </w:pPr>
    </w:p>
    <w:p w:rsidR="00FB4352" w:rsidRPr="00215556" w:rsidRDefault="00FB4352" w:rsidP="00866261">
      <w:pPr>
        <w:widowControl w:val="0"/>
        <w:autoSpaceDE w:val="0"/>
        <w:autoSpaceDN w:val="0"/>
        <w:adjustRightInd w:val="0"/>
        <w:spacing w:after="0" w:line="360" w:lineRule="auto"/>
        <w:jc w:val="both"/>
        <w:rPr>
          <w:rFonts w:ascii="Times New Roman" w:hAnsi="Times New Roman" w:cs="Times New Roman"/>
          <w:sz w:val="24"/>
          <w:szCs w:val="24"/>
          <w:lang w:val="en-US" w:eastAsia="es-ES"/>
        </w:rPr>
      </w:pPr>
    </w:p>
    <w:p w:rsidR="00FB4352" w:rsidRPr="00215556" w:rsidRDefault="00FB4352" w:rsidP="00CE2073">
      <w:pPr>
        <w:widowControl w:val="0"/>
        <w:autoSpaceDE w:val="0"/>
        <w:autoSpaceDN w:val="0"/>
        <w:adjustRightInd w:val="0"/>
        <w:spacing w:after="0" w:line="360" w:lineRule="auto"/>
        <w:ind w:hanging="708"/>
        <w:jc w:val="both"/>
        <w:rPr>
          <w:rFonts w:ascii="Times New Roman" w:hAnsi="Times New Roman" w:cs="Times New Roman"/>
          <w:sz w:val="24"/>
          <w:szCs w:val="24"/>
          <w:lang w:val="en-US"/>
        </w:rPr>
      </w:pPr>
      <w:r w:rsidRPr="00215556">
        <w:rPr>
          <w:rFonts w:ascii="Times New Roman" w:hAnsi="Times New Roman" w:cs="Times New Roman"/>
          <w:sz w:val="24"/>
          <w:szCs w:val="24"/>
          <w:lang w:val="en-US" w:eastAsia="es-ES"/>
        </w:rPr>
        <w:tab/>
      </w:r>
    </w:p>
    <w:p w:rsidR="00FB4352" w:rsidRPr="00215556" w:rsidRDefault="00FB4352" w:rsidP="00866261">
      <w:pPr>
        <w:widowControl w:val="0"/>
        <w:autoSpaceDE w:val="0"/>
        <w:autoSpaceDN w:val="0"/>
        <w:adjustRightInd w:val="0"/>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b/>
        <w:t xml:space="preserve">In Table 3, the only statistically significant variable (at the 0.05 or 0.01 levels) in the models, independently of whether the controls are included or not or whether the sample is weighted or not, is the number leagues played under democracy. In the first model, for every 3 leagues played under democracy, the percentage of leagues won by the most successful club drops one point, while in the last one 5 leagues played under democracy are necessary to observe a drop of one point in the dependent variable. The behavior of the controls is erratic across models. The models explain about the 15/30 percent of the variance of our dependent variable. Finally, when estimating model 3 using QMLE instead of OLS, our results remain qualitatively the same. In model 5 </w:t>
      </w:r>
      <w:r w:rsidRPr="00215556">
        <w:rPr>
          <w:rFonts w:ascii="Times New Roman" w:hAnsi="Times New Roman" w:cs="Times New Roman"/>
          <w:i/>
          <w:iCs/>
          <w:sz w:val="24"/>
          <w:szCs w:val="24"/>
          <w:lang w:val="en-US"/>
        </w:rPr>
        <w:t xml:space="preserve">Leagues </w:t>
      </w:r>
      <w:r w:rsidRPr="00215556">
        <w:rPr>
          <w:rFonts w:ascii="Times New Roman" w:hAnsi="Times New Roman" w:cs="Times New Roman"/>
          <w:sz w:val="24"/>
          <w:szCs w:val="24"/>
          <w:lang w:val="en-US"/>
        </w:rPr>
        <w:t xml:space="preserve">negatively affect the competitive imbalance of football leagues and is statistically significant at the 0.01 level. </w:t>
      </w:r>
    </w:p>
    <w:p w:rsidR="00FB4352" w:rsidRPr="00215556" w:rsidRDefault="00FB4352" w:rsidP="00D91EF5">
      <w:pPr>
        <w:keepNext/>
        <w:widowControl w:val="0"/>
        <w:autoSpaceDE w:val="0"/>
        <w:autoSpaceDN w:val="0"/>
        <w:adjustRightInd w:val="0"/>
        <w:spacing w:after="0" w:line="360" w:lineRule="auto"/>
        <w:jc w:val="center"/>
        <w:rPr>
          <w:rFonts w:ascii="Times New Roman" w:hAnsi="Times New Roman" w:cs="Times New Roman"/>
          <w:sz w:val="20"/>
          <w:szCs w:val="20"/>
          <w:lang w:val="en-US"/>
        </w:rPr>
      </w:pPr>
    </w:p>
    <w:p w:rsidR="00FB4352" w:rsidRPr="00215556" w:rsidRDefault="00FB4352" w:rsidP="00D91EF5">
      <w:pPr>
        <w:keepNext/>
        <w:widowControl w:val="0"/>
        <w:autoSpaceDE w:val="0"/>
        <w:autoSpaceDN w:val="0"/>
        <w:adjustRightInd w:val="0"/>
        <w:spacing w:after="0" w:line="36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Table 3: The impact of democracy on football. Cross-section analysis (I)</w:t>
      </w:r>
    </w:p>
    <w:tbl>
      <w:tblPr>
        <w:tblW w:w="8671" w:type="dxa"/>
        <w:jc w:val="center"/>
        <w:tblBorders>
          <w:top w:val="single" w:sz="4" w:space="0" w:color="auto"/>
          <w:bottom w:val="single" w:sz="4" w:space="0" w:color="auto"/>
          <w:insideH w:val="single" w:sz="4" w:space="0" w:color="auto"/>
          <w:insideV w:val="single" w:sz="4" w:space="0" w:color="auto"/>
        </w:tblBorders>
        <w:tblLayout w:type="fixed"/>
        <w:tblLook w:val="00A0"/>
      </w:tblPr>
      <w:tblGrid>
        <w:gridCol w:w="2263"/>
        <w:gridCol w:w="1134"/>
        <w:gridCol w:w="1021"/>
        <w:gridCol w:w="1134"/>
        <w:gridCol w:w="1134"/>
        <w:gridCol w:w="1134"/>
        <w:gridCol w:w="851"/>
      </w:tblGrid>
      <w:tr w:rsidR="00FB4352" w:rsidRPr="00215556">
        <w:trPr>
          <w:jc w:val="center"/>
        </w:trPr>
        <w:tc>
          <w:tcPr>
            <w:tcW w:w="2263" w:type="dxa"/>
            <w:tcBorders>
              <w:lef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6408" w:type="dxa"/>
            <w:gridSpan w:val="6"/>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Models</w:t>
            </w:r>
          </w:p>
        </w:tc>
      </w:tr>
      <w:tr w:rsidR="00FB4352" w:rsidRPr="00215556">
        <w:trPr>
          <w:jc w:val="center"/>
        </w:trPr>
        <w:tc>
          <w:tcPr>
            <w:tcW w:w="2263" w:type="dxa"/>
            <w:tcBorders>
              <w:lef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w:t>
            </w:r>
          </w:p>
        </w:tc>
        <w:tc>
          <w:tcPr>
            <w:tcW w:w="1021"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w:t>
            </w:r>
          </w:p>
        </w:tc>
        <w:tc>
          <w:tcPr>
            <w:tcW w:w="1134"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w:t>
            </w:r>
          </w:p>
        </w:tc>
        <w:tc>
          <w:tcPr>
            <w:tcW w:w="1134"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w:t>
            </w:r>
          </w:p>
        </w:tc>
        <w:tc>
          <w:tcPr>
            <w:tcW w:w="1134"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w:t>
            </w:r>
          </w:p>
        </w:tc>
        <w:tc>
          <w:tcPr>
            <w:tcW w:w="851"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roofErr w:type="spellStart"/>
            <w:r w:rsidRPr="00215556">
              <w:rPr>
                <w:rFonts w:ascii="Times New Roman" w:hAnsi="Times New Roman" w:cs="Times New Roman"/>
                <w:sz w:val="20"/>
                <w:szCs w:val="20"/>
                <w:lang w:val="en-US"/>
              </w:rPr>
              <w:t>dy</w:t>
            </w:r>
            <w:proofErr w:type="spellEnd"/>
            <w:r w:rsidRPr="00215556">
              <w:rPr>
                <w:rFonts w:ascii="Times New Roman" w:hAnsi="Times New Roman" w:cs="Times New Roman"/>
                <w:sz w:val="20"/>
                <w:szCs w:val="20"/>
                <w:lang w:val="en-US"/>
              </w:rPr>
              <w:t>/</w:t>
            </w:r>
            <w:proofErr w:type="spellStart"/>
            <w:r w:rsidRPr="00215556">
              <w:rPr>
                <w:rFonts w:ascii="Times New Roman" w:hAnsi="Times New Roman" w:cs="Times New Roman"/>
                <w:sz w:val="20"/>
                <w:szCs w:val="20"/>
                <w:lang w:val="en-US"/>
              </w:rPr>
              <w:t>dx</w:t>
            </w:r>
            <w:proofErr w:type="spellEnd"/>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Leagues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-0.362***</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(0.130)</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-0.231**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(0.113)</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-0.313***</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(0.067)</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-0.200***</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(0.064)</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-1.317***</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(0.285)</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0.227</w:t>
            </w: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Teams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-0.345</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(0.720)</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0.075</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(0.622)</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proofErr w:type="spellStart"/>
            <w:r w:rsidRPr="00215556">
              <w:rPr>
                <w:rFonts w:ascii="Times New Roman" w:hAnsi="Times New Roman" w:cs="Times New Roman"/>
                <w:sz w:val="20"/>
                <w:szCs w:val="20"/>
                <w:lang w:val="en-US"/>
              </w:rPr>
              <w:t>Ethnolinguistic</w:t>
            </w:r>
            <w:proofErr w:type="spellEnd"/>
            <w:r w:rsidRPr="00215556">
              <w:rPr>
                <w:rFonts w:ascii="Times New Roman" w:hAnsi="Times New Roman" w:cs="Times New Roman"/>
                <w:sz w:val="20"/>
                <w:szCs w:val="20"/>
                <w:lang w:val="en-US"/>
              </w:rPr>
              <w:t xml:space="preserve"> fragment.</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12.21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(15.13)</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19.14</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(13.64)</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Religious fragment.</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-4.93</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(10.21)</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0.547</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(8.59)</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(log) Size of the country</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0.751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(1.884)</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-0.626</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(1.691)</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Income</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0.0001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(0.0003)</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0.0001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(0.0003)</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Constant</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51.27***</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(11.19)</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43.80***</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(11.49)</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50.41***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(2.99)</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43.66***</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(2.99)</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0.021</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(0.119)</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R</w:t>
            </w:r>
            <w:r w:rsidRPr="00215556">
              <w:rPr>
                <w:rFonts w:ascii="Times New Roman" w:hAnsi="Times New Roman" w:cs="Times New Roman"/>
                <w:sz w:val="20"/>
                <w:szCs w:val="20"/>
                <w:vertAlign w:val="superscript"/>
                <w:lang w:val="en-US"/>
              </w:rPr>
              <w:t>2</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0.28</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0.29</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0.21</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0.15</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proofErr w:type="spellStart"/>
            <w:r w:rsidRPr="00215556">
              <w:rPr>
                <w:rFonts w:ascii="Times New Roman" w:hAnsi="Times New Roman" w:cs="Times New Roman"/>
                <w:sz w:val="20"/>
                <w:szCs w:val="20"/>
                <w:lang w:val="en-US"/>
              </w:rPr>
              <w:t>Log.pseudolikelihood</w:t>
            </w:r>
            <w:proofErr w:type="spellEnd"/>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-29.07</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Observations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58</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58</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63</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63</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63</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Weighted</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 xml:space="preserve">No </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Yes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 xml:space="preserve">No </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Yes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No</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Clusters</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42</w:t>
            </w:r>
          </w:p>
        </w:tc>
        <w:tc>
          <w:tcPr>
            <w:tcW w:w="102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42</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w:t>
            </w:r>
          </w:p>
        </w:tc>
        <w:tc>
          <w:tcPr>
            <w:tcW w:w="1134"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w:t>
            </w:r>
          </w:p>
        </w:tc>
        <w:tc>
          <w:tcPr>
            <w:tcW w:w="851"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r w:rsidR="00FB4352" w:rsidRPr="00215556">
        <w:trPr>
          <w:jc w:val="center"/>
        </w:trPr>
        <w:tc>
          <w:tcPr>
            <w:tcW w:w="2263" w:type="dxa"/>
            <w:tcBorders>
              <w:top w:val="nil"/>
              <w:left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Estimation</w:t>
            </w:r>
          </w:p>
        </w:tc>
        <w:tc>
          <w:tcPr>
            <w:tcW w:w="1134"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OLS</w:t>
            </w:r>
          </w:p>
        </w:tc>
        <w:tc>
          <w:tcPr>
            <w:tcW w:w="1021"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OLS</w:t>
            </w:r>
          </w:p>
        </w:tc>
        <w:tc>
          <w:tcPr>
            <w:tcW w:w="1134"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OLS</w:t>
            </w:r>
          </w:p>
        </w:tc>
        <w:tc>
          <w:tcPr>
            <w:tcW w:w="1134"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OLS</w:t>
            </w:r>
          </w:p>
        </w:tc>
        <w:tc>
          <w:tcPr>
            <w:tcW w:w="1134"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QMLE</w:t>
            </w:r>
          </w:p>
        </w:tc>
        <w:tc>
          <w:tcPr>
            <w:tcW w:w="851"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r>
    </w:tbl>
    <w:p w:rsidR="00FB4352" w:rsidRPr="00215556" w:rsidRDefault="00FB4352" w:rsidP="001C366D">
      <w:pPr>
        <w:widowControl w:val="0"/>
        <w:autoSpaceDE w:val="0"/>
        <w:autoSpaceDN w:val="0"/>
        <w:adjustRightInd w:val="0"/>
        <w:spacing w:after="0" w:line="360" w:lineRule="auto"/>
        <w:ind w:left="708" w:firstLine="708"/>
        <w:rPr>
          <w:rFonts w:ascii="Times New Roman" w:hAnsi="Times New Roman" w:cs="Times New Roman"/>
          <w:sz w:val="20"/>
          <w:szCs w:val="20"/>
          <w:lang w:val="en-US"/>
        </w:rPr>
      </w:pPr>
      <w:r w:rsidRPr="00215556">
        <w:rPr>
          <w:rFonts w:ascii="Times New Roman" w:hAnsi="Times New Roman" w:cs="Times New Roman"/>
          <w:sz w:val="20"/>
          <w:szCs w:val="20"/>
          <w:lang w:val="en-US"/>
        </w:rPr>
        <w:t>Notes: Standard errors in parentheses. ** p&lt;0.05, *** p&lt;0.01</w:t>
      </w:r>
    </w:p>
    <w:p w:rsidR="00FB4352" w:rsidRPr="00215556" w:rsidRDefault="00FB4352" w:rsidP="001C366D">
      <w:pPr>
        <w:widowControl w:val="0"/>
        <w:autoSpaceDE w:val="0"/>
        <w:autoSpaceDN w:val="0"/>
        <w:adjustRightInd w:val="0"/>
        <w:spacing w:after="0" w:line="360" w:lineRule="auto"/>
        <w:ind w:left="708" w:firstLine="708"/>
        <w:rPr>
          <w:rFonts w:ascii="Times New Roman" w:hAnsi="Times New Roman" w:cs="Times New Roman"/>
          <w:sz w:val="20"/>
          <w:szCs w:val="20"/>
          <w:lang w:val="en-US"/>
        </w:rPr>
      </w:pPr>
    </w:p>
    <w:p w:rsidR="00FB4352" w:rsidRPr="00215556" w:rsidRDefault="00FB4352" w:rsidP="001C366D">
      <w:pPr>
        <w:widowControl w:val="0"/>
        <w:autoSpaceDE w:val="0"/>
        <w:autoSpaceDN w:val="0"/>
        <w:adjustRightInd w:val="0"/>
        <w:spacing w:after="0" w:line="360" w:lineRule="auto"/>
        <w:ind w:left="708" w:firstLine="708"/>
        <w:rPr>
          <w:rFonts w:ascii="Times New Roman" w:hAnsi="Times New Roman" w:cs="Times New Roman"/>
          <w:sz w:val="20"/>
          <w:szCs w:val="20"/>
          <w:lang w:val="en-US"/>
        </w:rPr>
      </w:pPr>
    </w:p>
    <w:p w:rsidR="00FB4352" w:rsidRDefault="00FB4352" w:rsidP="00D267B5">
      <w:pPr>
        <w:widowControl w:val="0"/>
        <w:autoSpaceDE w:val="0"/>
        <w:autoSpaceDN w:val="0"/>
        <w:adjustRightInd w:val="0"/>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CA"/>
        </w:rPr>
        <w:tab/>
        <w:t xml:space="preserve">The two models in Table 4 replicate models 3 and 4 in Table 3 but using the dichotomous regime classification by </w:t>
      </w:r>
      <w:proofErr w:type="spellStart"/>
      <w:r w:rsidRPr="00215556">
        <w:rPr>
          <w:rFonts w:ascii="Times New Roman" w:hAnsi="Times New Roman" w:cs="Times New Roman"/>
          <w:sz w:val="24"/>
          <w:szCs w:val="24"/>
          <w:lang w:val="en-CA"/>
        </w:rPr>
        <w:t>Cheibub</w:t>
      </w:r>
      <w:proofErr w:type="spellEnd"/>
      <w:r w:rsidRPr="00215556">
        <w:rPr>
          <w:rFonts w:ascii="Times New Roman" w:hAnsi="Times New Roman" w:cs="Times New Roman"/>
          <w:sz w:val="24"/>
          <w:szCs w:val="24"/>
          <w:lang w:val="en-CA"/>
        </w:rPr>
        <w:t xml:space="preserve"> et al. The results remain qualitatively the same and provide again compelling evidence in favour of the crucial role of democracy. In the two models, as </w:t>
      </w:r>
      <w:r w:rsidRPr="00215556">
        <w:rPr>
          <w:rFonts w:ascii="Times New Roman" w:hAnsi="Times New Roman" w:cs="Times New Roman"/>
          <w:sz w:val="24"/>
          <w:szCs w:val="24"/>
          <w:lang w:val="en-US" w:eastAsia="es-ES"/>
        </w:rPr>
        <w:t>the number of leagues played under democracy decreases, the percentage of leagues won by the most successful club drops. The variable is statistically significant at the 0.01 or 0.05 levels.</w:t>
      </w:r>
    </w:p>
    <w:p w:rsidR="00F2571E" w:rsidRPr="00215556" w:rsidRDefault="00F2571E" w:rsidP="00D267B5">
      <w:pPr>
        <w:widowControl w:val="0"/>
        <w:autoSpaceDE w:val="0"/>
        <w:autoSpaceDN w:val="0"/>
        <w:adjustRightInd w:val="0"/>
        <w:spacing w:after="0" w:line="360" w:lineRule="auto"/>
        <w:jc w:val="both"/>
        <w:rPr>
          <w:rFonts w:ascii="Times New Roman" w:hAnsi="Times New Roman" w:cs="Times New Roman"/>
          <w:sz w:val="24"/>
          <w:szCs w:val="24"/>
          <w:lang w:val="en-US" w:eastAsia="es-ES"/>
        </w:rPr>
      </w:pPr>
    </w:p>
    <w:p w:rsidR="00FB4352" w:rsidRPr="00215556" w:rsidDel="00ED0C08" w:rsidRDefault="00FB4352" w:rsidP="00ED0C08">
      <w:pPr>
        <w:spacing w:after="0" w:line="36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Table 4: The impact of democracy on football. Cross-section analysis (II)</w:t>
      </w:r>
    </w:p>
    <w:tbl>
      <w:tblPr>
        <w:tblW w:w="5952" w:type="dxa"/>
        <w:jc w:val="center"/>
        <w:tblBorders>
          <w:top w:val="single" w:sz="4" w:space="0" w:color="auto"/>
          <w:bottom w:val="single" w:sz="4" w:space="0" w:color="auto"/>
          <w:insideH w:val="single" w:sz="4" w:space="0" w:color="auto"/>
          <w:insideV w:val="single" w:sz="4" w:space="0" w:color="auto"/>
        </w:tblBorders>
        <w:tblLayout w:type="fixed"/>
        <w:tblLook w:val="00A0"/>
      </w:tblPr>
      <w:tblGrid>
        <w:gridCol w:w="2974"/>
        <w:gridCol w:w="1489"/>
        <w:gridCol w:w="1489"/>
      </w:tblGrid>
      <w:tr w:rsidR="00FB4352" w:rsidRPr="00215556">
        <w:trPr>
          <w:jc w:val="center"/>
        </w:trPr>
        <w:tc>
          <w:tcPr>
            <w:tcW w:w="2974" w:type="dxa"/>
            <w:tcBorders>
              <w:lef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2978" w:type="dxa"/>
            <w:gridSpan w:val="2"/>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Models</w:t>
            </w:r>
          </w:p>
        </w:tc>
      </w:tr>
      <w:tr w:rsidR="00FB4352" w:rsidRPr="00215556">
        <w:trPr>
          <w:jc w:val="center"/>
        </w:trPr>
        <w:tc>
          <w:tcPr>
            <w:tcW w:w="2974" w:type="dxa"/>
            <w:tcBorders>
              <w:lef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p>
        </w:tc>
        <w:tc>
          <w:tcPr>
            <w:tcW w:w="1489"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w:t>
            </w:r>
          </w:p>
        </w:tc>
        <w:tc>
          <w:tcPr>
            <w:tcW w:w="1489" w:type="dxa"/>
            <w:tcBorders>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w:t>
            </w:r>
          </w:p>
        </w:tc>
      </w:tr>
      <w:tr w:rsidR="00FB4352" w:rsidRPr="00215556">
        <w:trPr>
          <w:jc w:val="center"/>
        </w:trPr>
        <w:tc>
          <w:tcPr>
            <w:tcW w:w="2974"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Leagues</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-0.264***</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(0.072)</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-0.158**</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(0.074)</w:t>
            </w:r>
          </w:p>
        </w:tc>
      </w:tr>
      <w:tr w:rsidR="00FB4352" w:rsidRPr="00215556">
        <w:trPr>
          <w:jc w:val="center"/>
        </w:trPr>
        <w:tc>
          <w:tcPr>
            <w:tcW w:w="2974"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Constant</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47.38***</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(2.91)</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41.34**</w:t>
            </w:r>
          </w:p>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r>
      <w:tr w:rsidR="00FB4352" w:rsidRPr="00215556">
        <w:trPr>
          <w:jc w:val="center"/>
        </w:trPr>
        <w:tc>
          <w:tcPr>
            <w:tcW w:w="2974"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R</w:t>
            </w:r>
            <w:r w:rsidRPr="00215556">
              <w:rPr>
                <w:rFonts w:ascii="Times New Roman" w:hAnsi="Times New Roman" w:cs="Times New Roman"/>
                <w:sz w:val="20"/>
                <w:szCs w:val="20"/>
                <w:vertAlign w:val="superscript"/>
                <w:lang w:val="en-US"/>
              </w:rPr>
              <w:t>2</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0.15</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0.09</w:t>
            </w:r>
          </w:p>
        </w:tc>
      </w:tr>
      <w:tr w:rsidR="00FB4352" w:rsidRPr="00215556">
        <w:trPr>
          <w:jc w:val="center"/>
        </w:trPr>
        <w:tc>
          <w:tcPr>
            <w:tcW w:w="2974"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Observations</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62</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62</w:t>
            </w:r>
          </w:p>
        </w:tc>
      </w:tr>
      <w:tr w:rsidR="00FB4352" w:rsidRPr="00215556">
        <w:trPr>
          <w:jc w:val="center"/>
        </w:trPr>
        <w:tc>
          <w:tcPr>
            <w:tcW w:w="2974" w:type="dxa"/>
            <w:tcBorders>
              <w:top w:val="nil"/>
              <w:left w:val="nil"/>
              <w:bottom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Weighted</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 xml:space="preserve">No </w:t>
            </w:r>
          </w:p>
        </w:tc>
        <w:tc>
          <w:tcPr>
            <w:tcW w:w="1489" w:type="dxa"/>
            <w:tcBorders>
              <w:top w:val="nil"/>
              <w:left w:val="nil"/>
              <w:bottom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Yes</w:t>
            </w:r>
          </w:p>
        </w:tc>
      </w:tr>
      <w:tr w:rsidR="00FB4352" w:rsidRPr="00215556">
        <w:trPr>
          <w:jc w:val="center"/>
        </w:trPr>
        <w:tc>
          <w:tcPr>
            <w:tcW w:w="2974" w:type="dxa"/>
            <w:tcBorders>
              <w:top w:val="nil"/>
              <w:left w:val="nil"/>
            </w:tcBorders>
          </w:tcPr>
          <w:p w:rsidR="00FB4352" w:rsidRPr="00215556" w:rsidRDefault="00FB4352" w:rsidP="00593F50">
            <w:pPr>
              <w:keepNext/>
              <w:widowControl w:val="0"/>
              <w:autoSpaceDE w:val="0"/>
              <w:autoSpaceDN w:val="0"/>
              <w:adjustRightInd w:val="0"/>
              <w:spacing w:after="0" w:line="240" w:lineRule="auto"/>
              <w:rPr>
                <w:rFonts w:ascii="Times New Roman" w:hAnsi="Times New Roman" w:cs="Times New Roman"/>
                <w:sz w:val="20"/>
                <w:szCs w:val="20"/>
                <w:lang w:val="en-US"/>
              </w:rPr>
            </w:pPr>
            <w:r w:rsidRPr="00215556">
              <w:rPr>
                <w:rFonts w:ascii="Times New Roman" w:hAnsi="Times New Roman" w:cs="Times New Roman"/>
                <w:sz w:val="20"/>
                <w:szCs w:val="20"/>
                <w:lang w:val="en-US"/>
              </w:rPr>
              <w:t>Clusters</w:t>
            </w:r>
          </w:p>
        </w:tc>
        <w:tc>
          <w:tcPr>
            <w:tcW w:w="1489"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49</w:t>
            </w:r>
          </w:p>
        </w:tc>
        <w:tc>
          <w:tcPr>
            <w:tcW w:w="1489" w:type="dxa"/>
            <w:tcBorders>
              <w:top w:val="nil"/>
              <w:left w:val="nil"/>
              <w:right w:val="nil"/>
            </w:tcBorders>
          </w:tcPr>
          <w:p w:rsidR="00FB4352" w:rsidRPr="00215556" w:rsidRDefault="00FB4352" w:rsidP="00593F50">
            <w:pPr>
              <w:keepNext/>
              <w:widowControl w:val="0"/>
              <w:autoSpaceDE w:val="0"/>
              <w:autoSpaceDN w:val="0"/>
              <w:adjustRightInd w:val="0"/>
              <w:spacing w:after="0" w:line="24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49</w:t>
            </w:r>
          </w:p>
        </w:tc>
      </w:tr>
    </w:tbl>
    <w:p w:rsidR="00FB4352" w:rsidRPr="00215556" w:rsidRDefault="00FB4352" w:rsidP="00ED0C08">
      <w:pPr>
        <w:spacing w:after="0" w:line="360" w:lineRule="auto"/>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Notes:  Estimation is by OLS. Standard errors in parentheses.  ** p&lt;0.05, *** p&lt;0.01.</w:t>
      </w:r>
    </w:p>
    <w:p w:rsidR="00FB4352" w:rsidRPr="00215556" w:rsidRDefault="00FB4352" w:rsidP="00152CB5">
      <w:pPr>
        <w:autoSpaceDE w:val="0"/>
        <w:autoSpaceDN w:val="0"/>
        <w:adjustRightInd w:val="0"/>
        <w:spacing w:after="0" w:line="360" w:lineRule="auto"/>
        <w:jc w:val="center"/>
        <w:rPr>
          <w:rFonts w:ascii="AdvT001" w:hAnsi="AdvT001" w:cs="AdvT001"/>
          <w:sz w:val="19"/>
          <w:szCs w:val="19"/>
          <w:lang w:val="en-US" w:eastAsia="es-ES"/>
        </w:rPr>
      </w:pPr>
    </w:p>
    <w:p w:rsidR="00FB4352" w:rsidRPr="00215556" w:rsidRDefault="00FB4352" w:rsidP="00152CB5">
      <w:pPr>
        <w:autoSpaceDE w:val="0"/>
        <w:autoSpaceDN w:val="0"/>
        <w:adjustRightInd w:val="0"/>
        <w:spacing w:after="0" w:line="360" w:lineRule="auto"/>
        <w:jc w:val="center"/>
        <w:rPr>
          <w:rFonts w:ascii="AdvT001" w:hAnsi="AdvT001" w:cs="AdvT001"/>
          <w:sz w:val="19"/>
          <w:szCs w:val="19"/>
          <w:lang w:val="en-US" w:eastAsia="es-ES"/>
        </w:rPr>
      </w:pPr>
    </w:p>
    <w:p w:rsidR="00FB4352" w:rsidRPr="00215556" w:rsidRDefault="00FB4352" w:rsidP="009650C3">
      <w:pPr>
        <w:autoSpaceDE w:val="0"/>
        <w:autoSpaceDN w:val="0"/>
        <w:adjustRightInd w:val="0"/>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lastRenderedPageBreak/>
        <w:tab/>
        <w:t xml:space="preserve">To examine whether domestic leagues are more heavily dominated by the same club after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we have compared in Table 5 the percentage of leagues won by the successful club in the 15 seasons before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and the 15 years after. As said above, we focus on those countries that have been democratic since 1950. In seven countries, league dominance by the same club increased after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while it decreased in 6 cases. In two countries, Italy and the Netherlands, there are no differences before and after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According to the t-statistic for the 15 countries in the sample, the nulls hypothesis of no change in competitive balance before and after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is clearly accepted. In sum, in line with Binder and Findlay (2012), the competitive balance in domestic leagues has not been harmed by the </w:t>
      </w:r>
      <w:proofErr w:type="spellStart"/>
      <w:r w:rsidRPr="00215556">
        <w:rPr>
          <w:rFonts w:ascii="Times New Roman" w:hAnsi="Times New Roman" w:cs="Times New Roman"/>
          <w:sz w:val="24"/>
          <w:szCs w:val="24"/>
          <w:lang w:val="en-US" w:eastAsia="es-ES"/>
        </w:rPr>
        <w:t>Bosman</w:t>
      </w:r>
      <w:proofErr w:type="spellEnd"/>
      <w:r w:rsidRPr="00215556">
        <w:rPr>
          <w:rFonts w:ascii="Times New Roman" w:hAnsi="Times New Roman" w:cs="Times New Roman"/>
          <w:sz w:val="24"/>
          <w:szCs w:val="24"/>
          <w:lang w:val="en-US" w:eastAsia="es-ES"/>
        </w:rPr>
        <w:t xml:space="preserve"> ruling.</w:t>
      </w:r>
    </w:p>
    <w:p w:rsidR="00FB4352" w:rsidRPr="00215556" w:rsidRDefault="00FB4352" w:rsidP="00134EDC">
      <w:pPr>
        <w:autoSpaceDE w:val="0"/>
        <w:autoSpaceDN w:val="0"/>
        <w:adjustRightInd w:val="0"/>
        <w:spacing w:after="0" w:line="360" w:lineRule="auto"/>
        <w:jc w:val="both"/>
        <w:rPr>
          <w:rFonts w:ascii="Times New Roman" w:hAnsi="Times New Roman" w:cs="Times New Roman"/>
          <w:sz w:val="24"/>
          <w:szCs w:val="24"/>
          <w:lang w:val="en-US" w:eastAsia="es-ES"/>
        </w:rPr>
      </w:pPr>
    </w:p>
    <w:p w:rsidR="00FB4352" w:rsidRPr="00215556" w:rsidRDefault="00FB4352" w:rsidP="003C71DC">
      <w:pPr>
        <w:spacing w:after="0" w:line="360" w:lineRule="auto"/>
        <w:jc w:val="center"/>
        <w:rPr>
          <w:rFonts w:ascii="Times New Roman" w:hAnsi="Times New Roman" w:cs="Times New Roman"/>
          <w:sz w:val="20"/>
          <w:szCs w:val="20"/>
          <w:lang w:val="en-GB"/>
        </w:rPr>
      </w:pPr>
      <w:r w:rsidRPr="00215556">
        <w:rPr>
          <w:rFonts w:ascii="Times New Roman" w:hAnsi="Times New Roman" w:cs="Times New Roman"/>
          <w:sz w:val="20"/>
          <w:szCs w:val="20"/>
          <w:lang w:val="en-GB"/>
        </w:rPr>
        <w:t>Table</w:t>
      </w:r>
      <w:r w:rsidRPr="00215556">
        <w:rPr>
          <w:rFonts w:ascii="Times New Roman" w:hAnsi="Times New Roman" w:cs="Times New Roman"/>
          <w:sz w:val="20"/>
          <w:szCs w:val="20"/>
          <w:lang w:val="en-GB"/>
        </w:rPr>
        <w:softHyphen/>
        <w:t xml:space="preserve"> 5: Competitive balance before and after </w:t>
      </w:r>
      <w:proofErr w:type="spellStart"/>
      <w:r w:rsidRPr="00215556">
        <w:rPr>
          <w:rFonts w:ascii="Times New Roman" w:hAnsi="Times New Roman" w:cs="Times New Roman"/>
          <w:sz w:val="20"/>
          <w:szCs w:val="20"/>
          <w:lang w:val="en-GB"/>
        </w:rPr>
        <w:t>Bosman</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4"/>
        <w:gridCol w:w="1450"/>
        <w:gridCol w:w="1440"/>
        <w:gridCol w:w="1440"/>
      </w:tblGrid>
      <w:tr w:rsidR="00FB4352" w:rsidRPr="00215556">
        <w:trPr>
          <w:jc w:val="center"/>
        </w:trPr>
        <w:tc>
          <w:tcPr>
            <w:tcW w:w="1814" w:type="dxa"/>
            <w:tcBorders>
              <w:left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Country</w:t>
            </w:r>
          </w:p>
        </w:tc>
        <w:tc>
          <w:tcPr>
            <w:tcW w:w="1450" w:type="dxa"/>
            <w:tcBorders>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proofErr w:type="spellStart"/>
            <w:r w:rsidRPr="00215556">
              <w:rPr>
                <w:rFonts w:ascii="Times New Roman" w:hAnsi="Times New Roman" w:cs="Times New Roman"/>
                <w:sz w:val="20"/>
                <w:szCs w:val="20"/>
                <w:lang w:val="en-GB"/>
              </w:rPr>
              <w:t>Winner</w:t>
            </w:r>
            <w:r w:rsidRPr="00215556">
              <w:rPr>
                <w:rFonts w:ascii="Times New Roman" w:hAnsi="Times New Roman" w:cs="Times New Roman"/>
                <w:sz w:val="20"/>
                <w:szCs w:val="20"/>
                <w:vertAlign w:val="subscript"/>
                <w:lang w:val="en-GB"/>
              </w:rPr>
              <w:t>before</w:t>
            </w:r>
            <w:proofErr w:type="spellEnd"/>
          </w:p>
        </w:tc>
        <w:tc>
          <w:tcPr>
            <w:tcW w:w="1440" w:type="dxa"/>
            <w:tcBorders>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proofErr w:type="spellStart"/>
            <w:r w:rsidRPr="00215556">
              <w:rPr>
                <w:rFonts w:ascii="Times New Roman" w:hAnsi="Times New Roman" w:cs="Times New Roman"/>
                <w:sz w:val="20"/>
                <w:szCs w:val="20"/>
                <w:lang w:val="en-GB"/>
              </w:rPr>
              <w:t>Winner</w:t>
            </w:r>
            <w:r w:rsidRPr="00215556">
              <w:rPr>
                <w:rFonts w:ascii="Times New Roman" w:hAnsi="Times New Roman" w:cs="Times New Roman"/>
                <w:sz w:val="20"/>
                <w:szCs w:val="20"/>
                <w:vertAlign w:val="subscript"/>
                <w:lang w:val="en-GB"/>
              </w:rPr>
              <w:t>after</w:t>
            </w:r>
            <w:proofErr w:type="spellEnd"/>
          </w:p>
        </w:tc>
        <w:tc>
          <w:tcPr>
            <w:tcW w:w="1440" w:type="dxa"/>
            <w:tcBorders>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Difference*</w:t>
            </w:r>
          </w:p>
        </w:tc>
      </w:tr>
      <w:tr w:rsidR="00FB4352" w:rsidRPr="00215556">
        <w:trPr>
          <w:jc w:val="center"/>
        </w:trPr>
        <w:tc>
          <w:tcPr>
            <w:tcW w:w="1814" w:type="dxa"/>
            <w:tcBorders>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Austria</w:t>
            </w:r>
          </w:p>
        </w:tc>
        <w:tc>
          <w:tcPr>
            <w:tcW w:w="1450" w:type="dxa"/>
            <w:tcBorders>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53.3</w:t>
            </w:r>
          </w:p>
        </w:tc>
        <w:tc>
          <w:tcPr>
            <w:tcW w:w="1440" w:type="dxa"/>
            <w:tcBorders>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c>
          <w:tcPr>
            <w:tcW w:w="1440" w:type="dxa"/>
            <w:tcBorders>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Belgium</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-6.7</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Denmark</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+13.3</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England</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Finland</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+6.7</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France</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Germany</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Ireland</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-6,7</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Italy</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Luxembourg</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The Netherlands</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46.7</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Norway</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73.3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Scotland</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-6.7</w:t>
            </w:r>
          </w:p>
        </w:tc>
      </w:tr>
      <w:tr w:rsidR="00FB4352" w:rsidRPr="00215556">
        <w:trPr>
          <w:jc w:val="center"/>
        </w:trPr>
        <w:tc>
          <w:tcPr>
            <w:tcW w:w="1814" w:type="dxa"/>
            <w:tcBorders>
              <w:top w:val="nil"/>
              <w:left w:val="nil"/>
              <w:bottom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Sweden</w:t>
            </w:r>
          </w:p>
        </w:tc>
        <w:tc>
          <w:tcPr>
            <w:tcW w:w="145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53.3</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20</w:t>
            </w:r>
          </w:p>
        </w:tc>
        <w:tc>
          <w:tcPr>
            <w:tcW w:w="1440" w:type="dxa"/>
            <w:tcBorders>
              <w:top w:val="nil"/>
              <w:left w:val="nil"/>
              <w:bottom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-33.3</w:t>
            </w:r>
          </w:p>
        </w:tc>
      </w:tr>
      <w:tr w:rsidR="00FB4352" w:rsidRPr="00215556">
        <w:trPr>
          <w:trHeight w:val="48"/>
          <w:jc w:val="center"/>
        </w:trPr>
        <w:tc>
          <w:tcPr>
            <w:tcW w:w="1814" w:type="dxa"/>
            <w:tcBorders>
              <w:top w:val="nil"/>
              <w:left w:val="nil"/>
              <w:right w:val="nil"/>
            </w:tcBorders>
          </w:tcPr>
          <w:p w:rsidR="00FB4352" w:rsidRPr="00215556" w:rsidRDefault="00FB4352" w:rsidP="002A5F76">
            <w:pPr>
              <w:spacing w:after="0"/>
              <w:rPr>
                <w:rFonts w:ascii="Times New Roman" w:hAnsi="Times New Roman" w:cs="Times New Roman"/>
                <w:sz w:val="20"/>
                <w:szCs w:val="20"/>
                <w:lang w:val="en-US"/>
              </w:rPr>
            </w:pPr>
            <w:r w:rsidRPr="00215556">
              <w:rPr>
                <w:rFonts w:ascii="Times New Roman" w:hAnsi="Times New Roman" w:cs="Times New Roman"/>
                <w:sz w:val="20"/>
                <w:szCs w:val="20"/>
                <w:lang w:val="en-US"/>
              </w:rPr>
              <w:t>Switzerland</w:t>
            </w:r>
          </w:p>
        </w:tc>
        <w:tc>
          <w:tcPr>
            <w:tcW w:w="1450" w:type="dxa"/>
            <w:tcBorders>
              <w:top w:val="nil"/>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46.7</w:t>
            </w:r>
          </w:p>
        </w:tc>
        <w:tc>
          <w:tcPr>
            <w:tcW w:w="1440" w:type="dxa"/>
            <w:tcBorders>
              <w:top w:val="nil"/>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40</w:t>
            </w:r>
          </w:p>
        </w:tc>
        <w:tc>
          <w:tcPr>
            <w:tcW w:w="1440" w:type="dxa"/>
            <w:tcBorders>
              <w:top w:val="nil"/>
              <w:left w:val="nil"/>
              <w:right w:val="nil"/>
            </w:tcBorders>
          </w:tcPr>
          <w:p w:rsidR="00FB4352" w:rsidRPr="00215556" w:rsidRDefault="00FB4352" w:rsidP="002A5F76">
            <w:pPr>
              <w:spacing w:after="0"/>
              <w:jc w:val="center"/>
              <w:rPr>
                <w:rFonts w:ascii="Times New Roman" w:hAnsi="Times New Roman" w:cs="Times New Roman"/>
                <w:sz w:val="20"/>
                <w:szCs w:val="20"/>
                <w:lang w:val="en-US"/>
              </w:rPr>
            </w:pPr>
            <w:r w:rsidRPr="00215556">
              <w:rPr>
                <w:rFonts w:ascii="Times New Roman" w:hAnsi="Times New Roman" w:cs="Times New Roman"/>
                <w:sz w:val="20"/>
                <w:szCs w:val="20"/>
                <w:lang w:val="en-US"/>
              </w:rPr>
              <w:t>-6.7</w:t>
            </w:r>
          </w:p>
        </w:tc>
      </w:tr>
    </w:tbl>
    <w:p w:rsidR="00FB4352" w:rsidRPr="00215556" w:rsidRDefault="00FB4352" w:rsidP="003C71DC">
      <w:pPr>
        <w:spacing w:after="0"/>
        <w:ind w:left="1416"/>
        <w:jc w:val="both"/>
        <w:rPr>
          <w:rFonts w:ascii="Times New Roman" w:hAnsi="Times New Roman" w:cs="Times New Roman"/>
          <w:sz w:val="20"/>
          <w:szCs w:val="20"/>
          <w:lang w:val="en-GB"/>
        </w:rPr>
      </w:pPr>
      <w:r w:rsidRPr="00215556">
        <w:rPr>
          <w:rFonts w:ascii="Times New Roman" w:hAnsi="Times New Roman" w:cs="Times New Roman"/>
          <w:sz w:val="20"/>
          <w:szCs w:val="20"/>
          <w:lang w:val="en-GB"/>
        </w:rPr>
        <w:t xml:space="preserve">Note: </w:t>
      </w:r>
      <w:proofErr w:type="spellStart"/>
      <w:r w:rsidRPr="00215556">
        <w:rPr>
          <w:rFonts w:ascii="Times New Roman" w:hAnsi="Times New Roman" w:cs="Times New Roman"/>
          <w:sz w:val="20"/>
          <w:szCs w:val="20"/>
          <w:lang w:val="en-GB"/>
        </w:rPr>
        <w:t>Winner</w:t>
      </w:r>
      <w:r w:rsidRPr="00215556">
        <w:rPr>
          <w:rFonts w:ascii="Times New Roman" w:hAnsi="Times New Roman" w:cs="Times New Roman"/>
          <w:sz w:val="20"/>
          <w:szCs w:val="20"/>
          <w:vertAlign w:val="subscript"/>
          <w:lang w:val="en-GB"/>
        </w:rPr>
        <w:t>before</w:t>
      </w:r>
      <w:proofErr w:type="spellEnd"/>
      <w:r w:rsidRPr="00215556">
        <w:rPr>
          <w:rFonts w:ascii="Times New Roman" w:hAnsi="Times New Roman" w:cs="Times New Roman"/>
          <w:sz w:val="20"/>
          <w:szCs w:val="20"/>
          <w:lang w:val="en-GB"/>
        </w:rPr>
        <w:t xml:space="preserve"> and </w:t>
      </w:r>
      <w:proofErr w:type="spellStart"/>
      <w:r w:rsidRPr="00215556">
        <w:rPr>
          <w:rFonts w:ascii="Times New Roman" w:hAnsi="Times New Roman" w:cs="Times New Roman"/>
          <w:sz w:val="20"/>
          <w:szCs w:val="20"/>
          <w:lang w:val="en-GB"/>
        </w:rPr>
        <w:t>Winner</w:t>
      </w:r>
      <w:r w:rsidRPr="00215556">
        <w:rPr>
          <w:rFonts w:ascii="Times New Roman" w:hAnsi="Times New Roman" w:cs="Times New Roman"/>
          <w:sz w:val="20"/>
          <w:szCs w:val="20"/>
          <w:vertAlign w:val="subscript"/>
          <w:lang w:val="en-GB"/>
        </w:rPr>
        <w:t>after</w:t>
      </w:r>
      <w:proofErr w:type="spellEnd"/>
      <w:r w:rsidRPr="00215556">
        <w:rPr>
          <w:rFonts w:ascii="Times New Roman" w:hAnsi="Times New Roman" w:cs="Times New Roman"/>
          <w:sz w:val="20"/>
          <w:szCs w:val="20"/>
          <w:lang w:val="en-GB"/>
        </w:rPr>
        <w:t xml:space="preserve"> are the percentage of leagues won by the most successful club in the 15 seasons played before and the 15 seasons after </w:t>
      </w:r>
      <w:proofErr w:type="spellStart"/>
      <w:r w:rsidRPr="00215556">
        <w:rPr>
          <w:rFonts w:ascii="Times New Roman" w:hAnsi="Times New Roman" w:cs="Times New Roman"/>
          <w:sz w:val="20"/>
          <w:szCs w:val="20"/>
          <w:lang w:val="en-GB"/>
        </w:rPr>
        <w:t>Bosman</w:t>
      </w:r>
      <w:proofErr w:type="spellEnd"/>
      <w:r w:rsidRPr="00215556">
        <w:rPr>
          <w:rFonts w:ascii="Times New Roman" w:hAnsi="Times New Roman" w:cs="Times New Roman"/>
          <w:sz w:val="20"/>
          <w:szCs w:val="20"/>
          <w:lang w:val="en-GB"/>
        </w:rPr>
        <w:t>, respectively.</w:t>
      </w:r>
    </w:p>
    <w:p w:rsidR="00FB4352" w:rsidRDefault="00FB4352" w:rsidP="003C71DC">
      <w:pPr>
        <w:spacing w:after="0"/>
        <w:ind w:left="708" w:firstLine="708"/>
        <w:jc w:val="both"/>
        <w:rPr>
          <w:rFonts w:ascii="Times New Roman" w:hAnsi="Times New Roman" w:cs="Times New Roman"/>
          <w:sz w:val="20"/>
          <w:szCs w:val="20"/>
          <w:lang w:val="en-GB"/>
        </w:rPr>
      </w:pPr>
      <w:r w:rsidRPr="00215556">
        <w:rPr>
          <w:rFonts w:ascii="Times New Roman" w:hAnsi="Times New Roman" w:cs="Times New Roman"/>
          <w:sz w:val="20"/>
          <w:szCs w:val="20"/>
          <w:lang w:val="en-GB"/>
        </w:rPr>
        <w:t>*p = 0.7085.</w:t>
      </w:r>
    </w:p>
    <w:p w:rsidR="00F2571E" w:rsidRDefault="00F2571E" w:rsidP="003C71DC">
      <w:pPr>
        <w:spacing w:after="0"/>
        <w:ind w:left="708" w:firstLine="708"/>
        <w:jc w:val="both"/>
        <w:rPr>
          <w:rFonts w:ascii="Times New Roman" w:hAnsi="Times New Roman" w:cs="Times New Roman"/>
          <w:sz w:val="20"/>
          <w:szCs w:val="20"/>
          <w:lang w:val="en-GB"/>
        </w:rPr>
      </w:pPr>
    </w:p>
    <w:p w:rsidR="00F2571E" w:rsidRPr="00215556" w:rsidRDefault="00F2571E" w:rsidP="003C71DC">
      <w:pPr>
        <w:spacing w:after="0"/>
        <w:ind w:left="708" w:firstLine="708"/>
        <w:jc w:val="both"/>
        <w:rPr>
          <w:rFonts w:ascii="Times New Roman" w:hAnsi="Times New Roman" w:cs="Times New Roman"/>
          <w:sz w:val="20"/>
          <w:szCs w:val="20"/>
          <w:lang w:val="en-GB"/>
        </w:rPr>
      </w:pPr>
    </w:p>
    <w:p w:rsidR="00FB4352" w:rsidRPr="00215556" w:rsidRDefault="00FB4352" w:rsidP="008E0BF2">
      <w:pPr>
        <w:pStyle w:val="Prrafodelista"/>
        <w:numPr>
          <w:ilvl w:val="0"/>
          <w:numId w:val="1"/>
        </w:numPr>
        <w:autoSpaceDE w:val="0"/>
        <w:autoSpaceDN w:val="0"/>
        <w:adjustRightInd w:val="0"/>
        <w:spacing w:after="0" w:line="360" w:lineRule="auto"/>
        <w:rPr>
          <w:rFonts w:ascii="Times New Roman" w:hAnsi="Times New Roman" w:cs="Times New Roman"/>
          <w:sz w:val="24"/>
          <w:szCs w:val="24"/>
          <w:lang w:val="en-US"/>
        </w:rPr>
      </w:pPr>
      <w:r w:rsidRPr="00215556">
        <w:rPr>
          <w:rFonts w:ascii="Times New Roman" w:hAnsi="Times New Roman" w:cs="Times New Roman"/>
          <w:i/>
          <w:iCs/>
          <w:sz w:val="24"/>
          <w:szCs w:val="24"/>
          <w:lang w:val="en-US"/>
        </w:rPr>
        <w:t>Pooled cross-sectional time-series analysis</w:t>
      </w:r>
    </w:p>
    <w:p w:rsidR="00FB4352" w:rsidRPr="00215556" w:rsidRDefault="00FB4352" w:rsidP="00FA0896">
      <w:pPr>
        <w:spacing w:after="0" w:line="360" w:lineRule="auto"/>
        <w:ind w:firstLine="708"/>
        <w:jc w:val="both"/>
        <w:rPr>
          <w:rStyle w:val="defaultparagraphfont"/>
          <w:rFonts w:ascii="Times New Roman" w:hAnsi="Times New Roman" w:cs="Times New Roman"/>
          <w:sz w:val="24"/>
          <w:szCs w:val="24"/>
          <w:lang w:val="en-US"/>
        </w:rPr>
      </w:pPr>
      <w:r w:rsidRPr="00215556">
        <w:rPr>
          <w:rStyle w:val="defaultparagraphfont"/>
          <w:rFonts w:ascii="Times New Roman" w:hAnsi="Times New Roman" w:cs="Times New Roman"/>
          <w:sz w:val="24"/>
          <w:szCs w:val="24"/>
          <w:lang w:val="en-US"/>
        </w:rPr>
        <w:t xml:space="preserve">The results of the pooled cross-sectional analysis are displayed in Table 6. The first model, with both country and time dummies, shows that, for the most successful club in the non-democratic period, winning the league in </w:t>
      </w:r>
      <w:r w:rsidRPr="00215556">
        <w:rPr>
          <w:rStyle w:val="defaultparagraphfont"/>
          <w:rFonts w:ascii="Times New Roman" w:hAnsi="Times New Roman" w:cs="Times New Roman"/>
          <w:i/>
          <w:iCs/>
          <w:sz w:val="24"/>
          <w:szCs w:val="24"/>
          <w:lang w:val="en-US"/>
        </w:rPr>
        <w:t>t-1</w:t>
      </w:r>
      <w:r w:rsidRPr="00215556">
        <w:rPr>
          <w:rStyle w:val="defaultparagraphfont"/>
          <w:rFonts w:ascii="Times New Roman" w:hAnsi="Times New Roman" w:cs="Times New Roman"/>
          <w:sz w:val="24"/>
          <w:szCs w:val="24"/>
          <w:lang w:val="en-US"/>
        </w:rPr>
        <w:t xml:space="preserve"> significantly increases the probability of winning the league again in </w:t>
      </w:r>
      <w:r w:rsidRPr="00215556">
        <w:rPr>
          <w:rStyle w:val="defaultparagraphfont"/>
          <w:rFonts w:ascii="Times New Roman" w:hAnsi="Times New Roman" w:cs="Times New Roman"/>
          <w:i/>
          <w:iCs/>
          <w:sz w:val="24"/>
          <w:szCs w:val="24"/>
          <w:lang w:val="en-US"/>
        </w:rPr>
        <w:t>t</w:t>
      </w:r>
      <w:r w:rsidRPr="00215556">
        <w:rPr>
          <w:rStyle w:val="defaultparagraphfont"/>
          <w:rFonts w:ascii="Times New Roman" w:hAnsi="Times New Roman" w:cs="Times New Roman"/>
          <w:sz w:val="24"/>
          <w:szCs w:val="24"/>
          <w:lang w:val="en-US"/>
        </w:rPr>
        <w:t xml:space="preserve"> when the country is </w:t>
      </w:r>
      <w:r w:rsidRPr="00215556">
        <w:rPr>
          <w:rStyle w:val="defaultparagraphfont"/>
          <w:rFonts w:ascii="Times New Roman" w:hAnsi="Times New Roman" w:cs="Times New Roman"/>
          <w:i/>
          <w:iCs/>
          <w:sz w:val="24"/>
          <w:szCs w:val="24"/>
          <w:lang w:val="en-US"/>
        </w:rPr>
        <w:t>not</w:t>
      </w:r>
      <w:r w:rsidRPr="00215556">
        <w:rPr>
          <w:rStyle w:val="defaultparagraphfont"/>
          <w:rFonts w:ascii="Times New Roman" w:hAnsi="Times New Roman" w:cs="Times New Roman"/>
          <w:sz w:val="24"/>
          <w:szCs w:val="24"/>
          <w:lang w:val="en-US"/>
        </w:rPr>
        <w:t xml:space="preserve"> a democracy. The variable is statistically significant at the 0.01 level. However, when the country is a democracy, being the winner of the previous league does not affect its probability of </w:t>
      </w:r>
      <w:r w:rsidRPr="00215556">
        <w:rPr>
          <w:rStyle w:val="defaultparagraphfont"/>
          <w:rFonts w:ascii="Times New Roman" w:hAnsi="Times New Roman" w:cs="Times New Roman"/>
          <w:sz w:val="24"/>
          <w:szCs w:val="24"/>
          <w:lang w:val="en-US"/>
        </w:rPr>
        <w:lastRenderedPageBreak/>
        <w:t xml:space="preserve">winning the current league (the sign is even negative). In other words, when countries experience a transition to democracy, dominant clubs in the non-democratic period are weaker competitors. Given that time dummies are not statistically significant (p-value=0.20), in the second model only country dummies are included for efficiency reasons. This produces qualitatively similar results. </w:t>
      </w:r>
    </w:p>
    <w:p w:rsidR="00FB4352" w:rsidRPr="00215556" w:rsidRDefault="00FB4352" w:rsidP="00FA0896">
      <w:pPr>
        <w:spacing w:after="0" w:line="360" w:lineRule="auto"/>
        <w:ind w:firstLine="708"/>
        <w:jc w:val="both"/>
        <w:rPr>
          <w:rStyle w:val="defaultparagraphfont"/>
          <w:rFonts w:ascii="Times New Roman" w:hAnsi="Times New Roman" w:cs="Times New Roman"/>
          <w:sz w:val="24"/>
          <w:szCs w:val="24"/>
          <w:lang w:val="en-US"/>
        </w:rPr>
      </w:pPr>
    </w:p>
    <w:p w:rsidR="00FB4352" w:rsidRPr="00215556" w:rsidRDefault="00FB4352" w:rsidP="00FA0896">
      <w:pPr>
        <w:spacing w:after="0" w:line="360" w:lineRule="auto"/>
        <w:ind w:firstLine="708"/>
        <w:jc w:val="both"/>
        <w:rPr>
          <w:rFonts w:ascii="Times New Roman" w:hAnsi="Times New Roman" w:cs="Times New Roman"/>
          <w:sz w:val="24"/>
          <w:szCs w:val="24"/>
          <w:lang w:val="en-US"/>
        </w:rPr>
      </w:pPr>
      <w:r w:rsidRPr="00215556">
        <w:rPr>
          <w:rStyle w:val="defaultparagraphfont"/>
          <w:rFonts w:ascii="Times New Roman" w:hAnsi="Times New Roman" w:cs="Times New Roman"/>
          <w:sz w:val="24"/>
          <w:szCs w:val="24"/>
          <w:lang w:val="en-US"/>
        </w:rPr>
        <w:t xml:space="preserve">Models 3 and 4 test whether there is a long-term effect of democratization and the impact of the </w:t>
      </w:r>
      <w:proofErr w:type="spellStart"/>
      <w:r w:rsidRPr="00215556">
        <w:rPr>
          <w:rStyle w:val="defaultparagraphfont"/>
          <w:rFonts w:ascii="Times New Roman" w:hAnsi="Times New Roman" w:cs="Times New Roman"/>
          <w:sz w:val="24"/>
          <w:szCs w:val="24"/>
          <w:lang w:val="en-US"/>
        </w:rPr>
        <w:t>Bosman</w:t>
      </w:r>
      <w:proofErr w:type="spellEnd"/>
      <w:r w:rsidRPr="00215556">
        <w:rPr>
          <w:rStyle w:val="defaultparagraphfont"/>
          <w:rFonts w:ascii="Times New Roman" w:hAnsi="Times New Roman" w:cs="Times New Roman"/>
          <w:sz w:val="24"/>
          <w:szCs w:val="24"/>
          <w:lang w:val="en-US"/>
        </w:rPr>
        <w:t xml:space="preserve"> ruling. As can be seen, as time goes by in democracies, the percentage of leagues won by the most successful club in the non-democratic period decreases. However, the variable </w:t>
      </w:r>
      <w:r w:rsidRPr="00215556">
        <w:rPr>
          <w:rStyle w:val="defaultparagraphfont"/>
          <w:rFonts w:ascii="Times New Roman" w:hAnsi="Times New Roman" w:cs="Times New Roman"/>
          <w:i/>
          <w:iCs/>
          <w:sz w:val="24"/>
          <w:szCs w:val="24"/>
          <w:lang w:val="en-US"/>
        </w:rPr>
        <w:t>Trend</w:t>
      </w:r>
      <w:r w:rsidRPr="00215556">
        <w:rPr>
          <w:rStyle w:val="defaultparagraphfont"/>
          <w:rFonts w:ascii="Times New Roman" w:hAnsi="Times New Roman" w:cs="Times New Roman"/>
          <w:sz w:val="24"/>
          <w:szCs w:val="24"/>
          <w:lang w:val="en-US"/>
        </w:rPr>
        <w:t xml:space="preserve"> is only statistically significant at the 0.1 level in the two models. The coefficient on winning the league in </w:t>
      </w:r>
      <w:r w:rsidRPr="00215556">
        <w:rPr>
          <w:rStyle w:val="defaultparagraphfont"/>
          <w:rFonts w:ascii="Times New Roman" w:hAnsi="Times New Roman" w:cs="Times New Roman"/>
          <w:i/>
          <w:iCs/>
          <w:sz w:val="24"/>
          <w:szCs w:val="24"/>
          <w:lang w:val="en-US"/>
        </w:rPr>
        <w:t>t-1</w:t>
      </w:r>
      <w:r w:rsidRPr="00215556">
        <w:rPr>
          <w:rStyle w:val="defaultparagraphfont"/>
          <w:rFonts w:ascii="Times New Roman" w:hAnsi="Times New Roman" w:cs="Times New Roman"/>
          <w:sz w:val="24"/>
          <w:szCs w:val="24"/>
          <w:lang w:val="en-US"/>
        </w:rPr>
        <w:t xml:space="preserve"> in a non-democracy remains largely unchanged. Thus, both the short and long-term effect of democratization are supported, although the former is stronger. Finally, according to the fourth model, the </w:t>
      </w:r>
      <w:proofErr w:type="spellStart"/>
      <w:r w:rsidRPr="00215556">
        <w:rPr>
          <w:rStyle w:val="defaultparagraphfont"/>
          <w:rFonts w:ascii="Times New Roman" w:hAnsi="Times New Roman" w:cs="Times New Roman"/>
          <w:sz w:val="24"/>
          <w:szCs w:val="24"/>
          <w:lang w:val="en-US"/>
        </w:rPr>
        <w:t>Bosman</w:t>
      </w:r>
      <w:proofErr w:type="spellEnd"/>
      <w:r w:rsidRPr="00215556">
        <w:rPr>
          <w:rStyle w:val="defaultparagraphfont"/>
          <w:rFonts w:ascii="Times New Roman" w:hAnsi="Times New Roman" w:cs="Times New Roman"/>
          <w:sz w:val="24"/>
          <w:szCs w:val="24"/>
          <w:lang w:val="en-US"/>
        </w:rPr>
        <w:t xml:space="preserve"> ruling does not significantly affect the competitive balance of football domestic leagues; the results of our previous cross-sectional analysis are then strongly supported.</w:t>
      </w: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8024B9" w:rsidRPr="00215556" w:rsidRDefault="008024B9"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AF0AC7">
      <w:pPr>
        <w:tabs>
          <w:tab w:val="right" w:pos="8500"/>
        </w:tabs>
        <w:spacing w:after="0" w:line="360" w:lineRule="auto"/>
        <w:ind w:firstLine="708"/>
        <w:jc w:val="both"/>
        <w:rPr>
          <w:rFonts w:ascii="Times New Roman" w:hAnsi="Times New Roman" w:cs="Times New Roman"/>
          <w:sz w:val="24"/>
          <w:szCs w:val="24"/>
          <w:lang w:val="en-US"/>
        </w:rPr>
      </w:pPr>
    </w:p>
    <w:p w:rsidR="00FB4352" w:rsidRPr="00215556" w:rsidRDefault="00FB4352" w:rsidP="00321362">
      <w:pPr>
        <w:pStyle w:val="Textonotapie"/>
        <w:spacing w:line="360" w:lineRule="auto"/>
        <w:ind w:left="-142"/>
        <w:jc w:val="center"/>
        <w:rPr>
          <w:rFonts w:ascii="Times New Roman" w:hAnsi="Times New Roman" w:cs="Times New Roman"/>
          <w:lang w:val="en-US"/>
        </w:rPr>
      </w:pPr>
      <w:r w:rsidRPr="00215556">
        <w:rPr>
          <w:rFonts w:ascii="Times New Roman" w:hAnsi="Times New Roman" w:cs="Times New Roman"/>
          <w:lang w:val="en-US"/>
        </w:rPr>
        <w:t>Table 6: How transitions to democracy affect competitive balance in football. TSCS analysis</w:t>
      </w:r>
    </w:p>
    <w:tbl>
      <w:tblPr>
        <w:tblW w:w="7826" w:type="dxa"/>
        <w:tblInd w:w="-106" w:type="dxa"/>
        <w:tblBorders>
          <w:top w:val="single" w:sz="2" w:space="0" w:color="auto"/>
          <w:bottom w:val="single" w:sz="2" w:space="0" w:color="auto"/>
          <w:insideH w:val="single" w:sz="2" w:space="0" w:color="auto"/>
          <w:insideV w:val="single" w:sz="2" w:space="0" w:color="auto"/>
        </w:tblBorders>
        <w:tblLook w:val="00A0"/>
      </w:tblPr>
      <w:tblGrid>
        <w:gridCol w:w="2780"/>
        <w:gridCol w:w="1701"/>
        <w:gridCol w:w="981"/>
        <w:gridCol w:w="1280"/>
        <w:gridCol w:w="1084"/>
      </w:tblGrid>
      <w:tr w:rsidR="00FB4352" w:rsidRPr="00215556">
        <w:tc>
          <w:tcPr>
            <w:tcW w:w="2780" w:type="dxa"/>
            <w:tcBorders>
              <w:left w:val="nil"/>
            </w:tcBorders>
          </w:tcPr>
          <w:p w:rsidR="00FB4352" w:rsidRPr="00215556" w:rsidRDefault="00FB4352" w:rsidP="001D640B">
            <w:pPr>
              <w:pStyle w:val="Textonotapie"/>
              <w:rPr>
                <w:rFonts w:ascii="Times New Roman" w:hAnsi="Times New Roman" w:cs="Times New Roman"/>
                <w:lang w:val="en-US" w:eastAsia="en-US"/>
              </w:rPr>
            </w:pPr>
          </w:p>
        </w:tc>
        <w:tc>
          <w:tcPr>
            <w:tcW w:w="5046" w:type="dxa"/>
            <w:gridSpan w:val="4"/>
          </w:tcPr>
          <w:p w:rsidR="00FB4352" w:rsidRPr="00215556" w:rsidRDefault="00FB4352" w:rsidP="001D640B">
            <w:pPr>
              <w:pStyle w:val="Textonotapie"/>
              <w:jc w:val="center"/>
              <w:rPr>
                <w:rFonts w:ascii="Times New Roman" w:hAnsi="Times New Roman" w:cs="Times New Roman"/>
                <w:lang w:eastAsia="en-US"/>
              </w:rPr>
            </w:pPr>
            <w:proofErr w:type="spellStart"/>
            <w:r w:rsidRPr="00215556">
              <w:rPr>
                <w:rFonts w:ascii="Times New Roman" w:hAnsi="Times New Roman" w:cs="Times New Roman"/>
                <w:lang w:eastAsia="en-US"/>
              </w:rPr>
              <w:t>Models</w:t>
            </w:r>
            <w:proofErr w:type="spellEnd"/>
          </w:p>
        </w:tc>
      </w:tr>
      <w:tr w:rsidR="00FB4352" w:rsidRPr="00215556">
        <w:tc>
          <w:tcPr>
            <w:tcW w:w="2780" w:type="dxa"/>
            <w:tcBorders>
              <w:left w:val="nil"/>
            </w:tcBorders>
          </w:tcPr>
          <w:p w:rsidR="00FB4352" w:rsidRPr="00215556" w:rsidRDefault="00FB4352" w:rsidP="001D640B">
            <w:pPr>
              <w:pStyle w:val="Textonotapie"/>
              <w:rPr>
                <w:rFonts w:ascii="Times New Roman" w:hAnsi="Times New Roman" w:cs="Times New Roman"/>
                <w:lang w:eastAsia="en-US"/>
              </w:rPr>
            </w:pPr>
          </w:p>
        </w:tc>
        <w:tc>
          <w:tcPr>
            <w:tcW w:w="1701" w:type="dxa"/>
            <w:tcBorders>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1</w:t>
            </w:r>
          </w:p>
        </w:tc>
        <w:tc>
          <w:tcPr>
            <w:tcW w:w="981" w:type="dxa"/>
            <w:tcBorders>
              <w:left w:val="nil"/>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2</w:t>
            </w:r>
          </w:p>
        </w:tc>
        <w:tc>
          <w:tcPr>
            <w:tcW w:w="1280" w:type="dxa"/>
            <w:tcBorders>
              <w:left w:val="nil"/>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3</w:t>
            </w:r>
          </w:p>
        </w:tc>
        <w:tc>
          <w:tcPr>
            <w:tcW w:w="1084" w:type="dxa"/>
            <w:tcBorders>
              <w:lef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4</w:t>
            </w:r>
          </w:p>
        </w:tc>
      </w:tr>
      <w:tr w:rsidR="00FB4352" w:rsidRPr="00215556">
        <w:tc>
          <w:tcPr>
            <w:tcW w:w="2780" w:type="dxa"/>
            <w:tcBorders>
              <w:left w:val="nil"/>
              <w:bottom w:val="nil"/>
            </w:tcBorders>
          </w:tcPr>
          <w:p w:rsidR="00FB4352" w:rsidRPr="00215556" w:rsidRDefault="00FB4352" w:rsidP="001D640B">
            <w:pPr>
              <w:pStyle w:val="Textonotapie"/>
              <w:rPr>
                <w:rFonts w:ascii="Times New Roman" w:hAnsi="Times New Roman" w:cs="Times New Roman"/>
                <w:lang w:val="en-US"/>
              </w:rPr>
            </w:pPr>
            <w:r w:rsidRPr="00215556">
              <w:rPr>
                <w:rFonts w:ascii="Times New Roman" w:hAnsi="Times New Roman" w:cs="Times New Roman"/>
                <w:lang w:val="en-US"/>
              </w:rPr>
              <w:t xml:space="preserve">Lag </w:t>
            </w:r>
            <w:r w:rsidRPr="00215556">
              <w:rPr>
                <w:rFonts w:ascii="Times New Roman" w:hAnsi="Times New Roman" w:cs="Times New Roman"/>
                <w:vertAlign w:val="subscript"/>
                <w:lang w:val="en-US"/>
              </w:rPr>
              <w:t>Non-democracy</w:t>
            </w:r>
          </w:p>
        </w:tc>
        <w:tc>
          <w:tcPr>
            <w:tcW w:w="1701" w:type="dxa"/>
            <w:tcBorders>
              <w:bottom w:val="nil"/>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0.76***</w:t>
            </w:r>
          </w:p>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(0.16)</w:t>
            </w:r>
          </w:p>
        </w:tc>
        <w:tc>
          <w:tcPr>
            <w:tcW w:w="981" w:type="dxa"/>
            <w:tcBorders>
              <w:left w:val="nil"/>
              <w:bottom w:val="nil"/>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0.82***</w:t>
            </w:r>
          </w:p>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(0.14)</w:t>
            </w:r>
          </w:p>
        </w:tc>
        <w:tc>
          <w:tcPr>
            <w:tcW w:w="1280" w:type="dxa"/>
            <w:tcBorders>
              <w:left w:val="nil"/>
              <w:bottom w:val="nil"/>
              <w:right w:val="nil"/>
            </w:tcBorders>
          </w:tcPr>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0.82***</w:t>
            </w:r>
          </w:p>
          <w:p w:rsidR="00FB4352" w:rsidRPr="00215556" w:rsidRDefault="00FB4352" w:rsidP="001D640B">
            <w:pPr>
              <w:pStyle w:val="Textonotapie"/>
              <w:jc w:val="center"/>
              <w:rPr>
                <w:rFonts w:ascii="Times New Roman" w:hAnsi="Times New Roman" w:cs="Times New Roman"/>
                <w:lang w:eastAsia="en-US"/>
              </w:rPr>
            </w:pPr>
            <w:r w:rsidRPr="00215556">
              <w:rPr>
                <w:rFonts w:ascii="Times New Roman" w:hAnsi="Times New Roman" w:cs="Times New Roman"/>
                <w:lang w:eastAsia="en-US"/>
              </w:rPr>
              <w:t>(0.13)</w:t>
            </w:r>
          </w:p>
        </w:tc>
        <w:tc>
          <w:tcPr>
            <w:tcW w:w="1084" w:type="dxa"/>
            <w:tcBorders>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0.82***</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(0.13)</w:t>
            </w:r>
          </w:p>
        </w:tc>
      </w:tr>
      <w:tr w:rsidR="00FB4352" w:rsidRPr="00215556">
        <w:tc>
          <w:tcPr>
            <w:tcW w:w="2780" w:type="dxa"/>
            <w:tcBorders>
              <w:top w:val="nil"/>
              <w:left w:val="nil"/>
              <w:bottom w:val="nil"/>
            </w:tcBorders>
          </w:tcPr>
          <w:p w:rsidR="00FB4352" w:rsidRPr="00215556" w:rsidRDefault="00FB4352" w:rsidP="0048382C">
            <w:pPr>
              <w:pStyle w:val="Textonotapie"/>
              <w:rPr>
                <w:rFonts w:ascii="Times New Roman" w:hAnsi="Times New Roman" w:cs="Times New Roman"/>
                <w:lang w:val="en-US"/>
              </w:rPr>
            </w:pPr>
            <w:r w:rsidRPr="00215556">
              <w:rPr>
                <w:rFonts w:ascii="Times New Roman" w:hAnsi="Times New Roman" w:cs="Times New Roman"/>
                <w:lang w:val="en-US"/>
              </w:rPr>
              <w:t xml:space="preserve">Lag </w:t>
            </w:r>
            <w:r w:rsidRPr="00215556">
              <w:rPr>
                <w:rFonts w:ascii="Times New Roman" w:hAnsi="Times New Roman" w:cs="Times New Roman"/>
                <w:vertAlign w:val="subscript"/>
                <w:lang w:val="en-US"/>
              </w:rPr>
              <w:t>Democracy</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-0.30</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(0.22)</w:t>
            </w: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-0.22</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(0.19)</w:t>
            </w: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p>
        </w:tc>
      </w:tr>
      <w:tr w:rsidR="00FB4352" w:rsidRPr="00215556">
        <w:tc>
          <w:tcPr>
            <w:tcW w:w="2780" w:type="dxa"/>
            <w:tcBorders>
              <w:top w:val="nil"/>
              <w:left w:val="nil"/>
              <w:bottom w:val="nil"/>
            </w:tcBorders>
          </w:tcPr>
          <w:p w:rsidR="00FB4352" w:rsidRPr="00215556" w:rsidRDefault="00FB4352">
            <w:pPr>
              <w:pStyle w:val="Prrafodelista"/>
              <w:spacing w:after="0" w:line="360" w:lineRule="auto"/>
              <w:ind w:left="0"/>
              <w:jc w:val="both"/>
              <w:rPr>
                <w:rFonts w:ascii="Times New Roman" w:hAnsi="Times New Roman" w:cs="Times New Roman"/>
                <w:lang w:val="en-US"/>
              </w:rPr>
            </w:pPr>
            <w:r w:rsidRPr="00215556">
              <w:rPr>
                <w:rFonts w:ascii="Times New Roman" w:hAnsi="Times New Roman" w:cs="Times New Roman"/>
                <w:lang w:val="en-US"/>
              </w:rPr>
              <w:t xml:space="preserve">Lag </w:t>
            </w:r>
            <w:r w:rsidRPr="00215556">
              <w:rPr>
                <w:rFonts w:ascii="Times New Roman" w:hAnsi="Times New Roman" w:cs="Times New Roman"/>
                <w:vertAlign w:val="subscript"/>
                <w:lang w:val="en-US"/>
              </w:rPr>
              <w:t>Democracy</w:t>
            </w:r>
            <w:r w:rsidRPr="00215556">
              <w:rPr>
                <w:rFonts w:ascii="Times New Roman" w:hAnsi="Times New Roman" w:cs="Times New Roman"/>
                <w:lang w:val="en-US"/>
              </w:rPr>
              <w:sym w:font="Wingdings" w:char="F09E"/>
            </w:r>
            <w:r w:rsidRPr="00215556">
              <w:rPr>
                <w:rFonts w:ascii="Times New Roman" w:hAnsi="Times New Roman" w:cs="Times New Roman"/>
                <w:lang w:val="en-US"/>
              </w:rPr>
              <w:t xml:space="preserve">Trend </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-0.022</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(0.013)</w:t>
            </w: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-0.030</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(0.017)</w:t>
            </w:r>
          </w:p>
        </w:tc>
      </w:tr>
      <w:tr w:rsidR="00FB4352" w:rsidRPr="00215556">
        <w:tc>
          <w:tcPr>
            <w:tcW w:w="2780" w:type="dxa"/>
            <w:tcBorders>
              <w:top w:val="nil"/>
              <w:left w:val="nil"/>
              <w:bottom w:val="nil"/>
            </w:tcBorders>
          </w:tcPr>
          <w:p w:rsidR="00FB4352" w:rsidRPr="00215556" w:rsidRDefault="00FB4352" w:rsidP="0048382C">
            <w:pPr>
              <w:pStyle w:val="Prrafodelista"/>
              <w:spacing w:after="0" w:line="360" w:lineRule="auto"/>
              <w:ind w:left="0"/>
              <w:jc w:val="both"/>
              <w:rPr>
                <w:rFonts w:ascii="Times New Roman" w:hAnsi="Times New Roman" w:cs="Times New Roman"/>
                <w:sz w:val="24"/>
                <w:szCs w:val="24"/>
              </w:rPr>
            </w:pPr>
            <w:r w:rsidRPr="00215556">
              <w:rPr>
                <w:rFonts w:ascii="Times New Roman" w:hAnsi="Times New Roman" w:cs="Times New Roman"/>
                <w:lang w:val="en-US"/>
              </w:rPr>
              <w:t xml:space="preserve">Lag </w:t>
            </w:r>
            <w:r w:rsidRPr="00215556">
              <w:rPr>
                <w:rFonts w:ascii="Times New Roman" w:hAnsi="Times New Roman" w:cs="Times New Roman"/>
                <w:vertAlign w:val="subscript"/>
                <w:lang w:val="en-US"/>
              </w:rPr>
              <w:t>Democracy</w:t>
            </w:r>
            <w:r w:rsidRPr="00215556">
              <w:rPr>
                <w:rFonts w:ascii="Times New Roman" w:hAnsi="Times New Roman" w:cs="Times New Roman"/>
                <w:lang w:val="en-US"/>
              </w:rPr>
              <w:sym w:font="Wingdings" w:char="F09E"/>
            </w:r>
            <w:r w:rsidRPr="00215556">
              <w:rPr>
                <w:rFonts w:ascii="Times New Roman" w:hAnsi="Times New Roman" w:cs="Times New Roman"/>
                <w:lang w:val="en-US"/>
              </w:rPr>
              <w:t xml:space="preserve">Trend </w:t>
            </w:r>
            <w:r w:rsidRPr="00215556">
              <w:rPr>
                <w:rFonts w:ascii="Times New Roman" w:hAnsi="Times New Roman" w:cs="Times New Roman"/>
                <w:lang w:val="en-US"/>
              </w:rPr>
              <w:sym w:font="Wingdings" w:char="F09E"/>
            </w:r>
            <w:r w:rsidRPr="00215556">
              <w:rPr>
                <w:rFonts w:ascii="Times New Roman" w:hAnsi="Times New Roman" w:cs="Times New Roman"/>
                <w:lang w:val="en-US"/>
              </w:rPr>
              <w:t xml:space="preserve"> </w:t>
            </w:r>
            <w:proofErr w:type="spellStart"/>
            <w:r w:rsidRPr="00215556">
              <w:rPr>
                <w:rFonts w:ascii="Times New Roman" w:hAnsi="Times New Roman" w:cs="Times New Roman"/>
                <w:lang w:val="en-US"/>
              </w:rPr>
              <w:t>Bosman</w:t>
            </w:r>
            <w:proofErr w:type="spellEnd"/>
          </w:p>
          <w:p w:rsidR="00FB4352" w:rsidRPr="00215556" w:rsidRDefault="00FB4352" w:rsidP="001D640B">
            <w:pPr>
              <w:pStyle w:val="Textonotapie"/>
              <w:rPr>
                <w:rFonts w:ascii="Times New Roman" w:hAnsi="Times New Roman" w:cs="Times New Roman"/>
                <w:i/>
                <w:iCs/>
                <w:lang w:val="en-US"/>
              </w:rPr>
            </w:pP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0.00026</w:t>
            </w:r>
          </w:p>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(0.0029)</w:t>
            </w:r>
          </w:p>
        </w:tc>
      </w:tr>
      <w:tr w:rsidR="00FB4352" w:rsidRPr="00215556">
        <w:tc>
          <w:tcPr>
            <w:tcW w:w="2780" w:type="dxa"/>
            <w:tcBorders>
              <w:top w:val="nil"/>
              <w:left w:val="nil"/>
              <w:bottom w:val="nil"/>
            </w:tcBorders>
          </w:tcPr>
          <w:p w:rsidR="00FB4352" w:rsidRPr="00215556" w:rsidRDefault="00FB4352" w:rsidP="001D640B">
            <w:pPr>
              <w:pStyle w:val="Textonotapie"/>
              <w:rPr>
                <w:rFonts w:ascii="Times New Roman" w:hAnsi="Times New Roman" w:cs="Times New Roman"/>
                <w:lang w:val="en-US" w:eastAsia="en-US"/>
              </w:rPr>
            </w:pPr>
            <w:r w:rsidRPr="00215556">
              <w:rPr>
                <w:rFonts w:ascii="Times New Roman" w:hAnsi="Times New Roman" w:cs="Times New Roman"/>
                <w:lang w:val="en-US" w:eastAsia="en-US"/>
              </w:rPr>
              <w:lastRenderedPageBreak/>
              <w:t>McFadden R</w:t>
            </w:r>
            <w:r w:rsidRPr="00215556">
              <w:rPr>
                <w:rFonts w:ascii="Times New Roman" w:hAnsi="Times New Roman" w:cs="Times New Roman"/>
                <w:vertAlign w:val="superscript"/>
                <w:lang w:val="en-US" w:eastAsia="en-US"/>
              </w:rPr>
              <w:t>2</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0.20</w:t>
            </w: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0.10</w:t>
            </w: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0.10</w:t>
            </w: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0.10</w:t>
            </w:r>
          </w:p>
        </w:tc>
      </w:tr>
      <w:tr w:rsidR="00FB4352" w:rsidRPr="00215556">
        <w:tc>
          <w:tcPr>
            <w:tcW w:w="2780" w:type="dxa"/>
            <w:tcBorders>
              <w:top w:val="nil"/>
              <w:left w:val="nil"/>
              <w:bottom w:val="nil"/>
            </w:tcBorders>
          </w:tcPr>
          <w:p w:rsidR="00FB4352" w:rsidRPr="00215556" w:rsidRDefault="00FB4352" w:rsidP="001D640B">
            <w:pPr>
              <w:pStyle w:val="Textonotapie"/>
              <w:rPr>
                <w:rFonts w:ascii="Times New Roman" w:hAnsi="Times New Roman" w:cs="Times New Roman"/>
                <w:lang w:val="en-US" w:eastAsia="en-US"/>
              </w:rPr>
            </w:pPr>
            <w:r w:rsidRPr="00215556">
              <w:rPr>
                <w:rFonts w:ascii="Times New Roman" w:hAnsi="Times New Roman" w:cs="Times New Roman"/>
                <w:lang w:val="en-US" w:eastAsia="en-US"/>
              </w:rPr>
              <w:t>H</w:t>
            </w:r>
            <w:r w:rsidRPr="00215556">
              <w:rPr>
                <w:rFonts w:ascii="Times New Roman" w:hAnsi="Times New Roman" w:cs="Times New Roman"/>
                <w:vertAlign w:val="subscript"/>
                <w:lang w:val="en-US" w:eastAsia="en-US"/>
              </w:rPr>
              <w:t>0</w:t>
            </w:r>
            <w:r w:rsidRPr="00215556">
              <w:rPr>
                <w:rFonts w:ascii="Times New Roman" w:hAnsi="Times New Roman" w:cs="Times New Roman"/>
                <w:lang w:val="en-US" w:eastAsia="en-US"/>
              </w:rPr>
              <w:t xml:space="preserve">: No country dummies </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p-value = 0.0007</w:t>
            </w: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p>
        </w:tc>
      </w:tr>
      <w:tr w:rsidR="00FB4352" w:rsidRPr="00215556">
        <w:tc>
          <w:tcPr>
            <w:tcW w:w="2780" w:type="dxa"/>
            <w:tcBorders>
              <w:top w:val="nil"/>
              <w:left w:val="nil"/>
              <w:bottom w:val="nil"/>
            </w:tcBorders>
          </w:tcPr>
          <w:p w:rsidR="00FB4352" w:rsidRPr="00215556" w:rsidRDefault="00FB4352" w:rsidP="001D640B">
            <w:pPr>
              <w:pStyle w:val="Textonotapie"/>
              <w:rPr>
                <w:rFonts w:ascii="Times New Roman" w:hAnsi="Times New Roman" w:cs="Times New Roman"/>
                <w:lang w:val="en-US" w:eastAsia="en-US"/>
              </w:rPr>
            </w:pPr>
            <w:r w:rsidRPr="00215556">
              <w:rPr>
                <w:rFonts w:ascii="Times New Roman" w:hAnsi="Times New Roman" w:cs="Times New Roman"/>
                <w:lang w:val="en-US" w:eastAsia="en-US"/>
              </w:rPr>
              <w:t>H</w:t>
            </w:r>
            <w:r w:rsidRPr="00215556">
              <w:rPr>
                <w:rFonts w:ascii="Times New Roman" w:hAnsi="Times New Roman" w:cs="Times New Roman"/>
                <w:vertAlign w:val="subscript"/>
                <w:lang w:val="en-US" w:eastAsia="en-US"/>
              </w:rPr>
              <w:t>0</w:t>
            </w:r>
            <w:r w:rsidRPr="00215556">
              <w:rPr>
                <w:rFonts w:ascii="Times New Roman" w:hAnsi="Times New Roman" w:cs="Times New Roman"/>
                <w:lang w:val="en-US" w:eastAsia="en-US"/>
              </w:rPr>
              <w:t xml:space="preserve">: No time dummies </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p-value = 0.20</w:t>
            </w: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p>
        </w:tc>
      </w:tr>
      <w:tr w:rsidR="00FB4352" w:rsidRPr="00215556">
        <w:tc>
          <w:tcPr>
            <w:tcW w:w="2780" w:type="dxa"/>
            <w:tcBorders>
              <w:top w:val="nil"/>
              <w:left w:val="nil"/>
              <w:bottom w:val="nil"/>
            </w:tcBorders>
          </w:tcPr>
          <w:p w:rsidR="00FB4352" w:rsidRPr="00215556" w:rsidRDefault="00FB4352" w:rsidP="001D640B">
            <w:pPr>
              <w:pStyle w:val="Textonotapie"/>
              <w:rPr>
                <w:rFonts w:ascii="Times New Roman" w:hAnsi="Times New Roman" w:cs="Times New Roman"/>
                <w:lang w:val="en-US" w:eastAsia="en-US"/>
              </w:rPr>
            </w:pPr>
            <w:r w:rsidRPr="00215556">
              <w:rPr>
                <w:rFonts w:ascii="Times New Roman" w:hAnsi="Times New Roman" w:cs="Times New Roman"/>
                <w:lang w:val="en-US" w:eastAsia="en-US"/>
              </w:rPr>
              <w:t>Observations</w:t>
            </w:r>
          </w:p>
        </w:tc>
        <w:tc>
          <w:tcPr>
            <w:tcW w:w="1701" w:type="dxa"/>
            <w:tcBorders>
              <w:top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575</w:t>
            </w:r>
          </w:p>
        </w:tc>
        <w:tc>
          <w:tcPr>
            <w:tcW w:w="981"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575</w:t>
            </w:r>
          </w:p>
        </w:tc>
        <w:tc>
          <w:tcPr>
            <w:tcW w:w="1280" w:type="dxa"/>
            <w:tcBorders>
              <w:top w:val="nil"/>
              <w:left w:val="nil"/>
              <w:bottom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575</w:t>
            </w:r>
          </w:p>
        </w:tc>
        <w:tc>
          <w:tcPr>
            <w:tcW w:w="1084" w:type="dxa"/>
            <w:tcBorders>
              <w:top w:val="nil"/>
              <w:left w:val="nil"/>
              <w:bottom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575</w:t>
            </w:r>
          </w:p>
        </w:tc>
      </w:tr>
      <w:tr w:rsidR="00FB4352" w:rsidRPr="00215556">
        <w:tc>
          <w:tcPr>
            <w:tcW w:w="2780" w:type="dxa"/>
            <w:tcBorders>
              <w:top w:val="nil"/>
              <w:left w:val="nil"/>
            </w:tcBorders>
          </w:tcPr>
          <w:p w:rsidR="00FB4352" w:rsidRPr="00215556" w:rsidRDefault="00FB4352" w:rsidP="001D640B">
            <w:pPr>
              <w:pStyle w:val="Textonotapie"/>
              <w:rPr>
                <w:rFonts w:ascii="Times New Roman" w:hAnsi="Times New Roman" w:cs="Times New Roman"/>
                <w:lang w:val="en-US" w:eastAsia="en-US"/>
              </w:rPr>
            </w:pPr>
            <w:r w:rsidRPr="00215556">
              <w:rPr>
                <w:rFonts w:ascii="Times New Roman" w:hAnsi="Times New Roman" w:cs="Times New Roman"/>
                <w:lang w:val="en-US" w:eastAsia="en-US"/>
              </w:rPr>
              <w:t>Fixed-effects</w:t>
            </w:r>
          </w:p>
        </w:tc>
        <w:tc>
          <w:tcPr>
            <w:tcW w:w="1701" w:type="dxa"/>
            <w:tcBorders>
              <w:top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Country and time dummies</w:t>
            </w:r>
          </w:p>
        </w:tc>
        <w:tc>
          <w:tcPr>
            <w:tcW w:w="981" w:type="dxa"/>
            <w:tcBorders>
              <w:top w:val="nil"/>
              <w:left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Country dummies</w:t>
            </w:r>
          </w:p>
        </w:tc>
        <w:tc>
          <w:tcPr>
            <w:tcW w:w="1280" w:type="dxa"/>
            <w:tcBorders>
              <w:top w:val="nil"/>
              <w:left w:val="nil"/>
              <w:righ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Country dummies</w:t>
            </w:r>
          </w:p>
        </w:tc>
        <w:tc>
          <w:tcPr>
            <w:tcW w:w="1084" w:type="dxa"/>
            <w:tcBorders>
              <w:top w:val="nil"/>
              <w:left w:val="nil"/>
            </w:tcBorders>
          </w:tcPr>
          <w:p w:rsidR="00FB4352" w:rsidRPr="00215556" w:rsidRDefault="00FB4352" w:rsidP="001D640B">
            <w:pPr>
              <w:pStyle w:val="Textonotapie"/>
              <w:jc w:val="center"/>
              <w:rPr>
                <w:rFonts w:ascii="Times New Roman" w:hAnsi="Times New Roman" w:cs="Times New Roman"/>
                <w:lang w:val="en-US" w:eastAsia="en-US"/>
              </w:rPr>
            </w:pPr>
            <w:r w:rsidRPr="00215556">
              <w:rPr>
                <w:rFonts w:ascii="Times New Roman" w:hAnsi="Times New Roman" w:cs="Times New Roman"/>
                <w:lang w:val="en-US" w:eastAsia="en-US"/>
              </w:rPr>
              <w:t>Country dummies</w:t>
            </w:r>
          </w:p>
        </w:tc>
      </w:tr>
    </w:tbl>
    <w:p w:rsidR="00FB4352" w:rsidRPr="00215556" w:rsidRDefault="00FB4352" w:rsidP="00321362">
      <w:pPr>
        <w:pStyle w:val="Textonotapie"/>
        <w:ind w:firstLine="708"/>
        <w:rPr>
          <w:rFonts w:ascii="Times New Roman" w:hAnsi="Times New Roman" w:cs="Times New Roman"/>
          <w:lang w:val="en-US"/>
        </w:rPr>
      </w:pPr>
      <w:r w:rsidRPr="00215556">
        <w:rPr>
          <w:rFonts w:ascii="Times New Roman" w:hAnsi="Times New Roman" w:cs="Times New Roman"/>
          <w:lang w:val="en-US"/>
        </w:rPr>
        <w:t xml:space="preserve">Notes: </w:t>
      </w:r>
      <w:proofErr w:type="spellStart"/>
      <w:r w:rsidRPr="00215556">
        <w:rPr>
          <w:rFonts w:ascii="Times New Roman" w:hAnsi="Times New Roman" w:cs="Times New Roman"/>
          <w:lang w:val="en-US"/>
        </w:rPr>
        <w:t>Probit</w:t>
      </w:r>
      <w:proofErr w:type="spellEnd"/>
      <w:r w:rsidRPr="00215556">
        <w:rPr>
          <w:rFonts w:ascii="Times New Roman" w:hAnsi="Times New Roman" w:cs="Times New Roman"/>
          <w:lang w:val="en-US"/>
        </w:rPr>
        <w:t xml:space="preserve"> models. Standard errors in parentheses.  ***p&lt;0.01.</w:t>
      </w:r>
    </w:p>
    <w:p w:rsidR="00FB4352" w:rsidRPr="00215556" w:rsidRDefault="00FB4352" w:rsidP="00321362">
      <w:pPr>
        <w:widowControl w:val="0"/>
        <w:autoSpaceDE w:val="0"/>
        <w:autoSpaceDN w:val="0"/>
        <w:adjustRightInd w:val="0"/>
        <w:spacing w:after="0" w:line="360" w:lineRule="auto"/>
        <w:ind w:left="708" w:firstLine="708"/>
        <w:rPr>
          <w:rFonts w:ascii="Times New Roman" w:hAnsi="Times New Roman" w:cs="Times New Roman"/>
          <w:sz w:val="20"/>
          <w:szCs w:val="20"/>
          <w:lang w:val="en-US"/>
        </w:rPr>
      </w:pPr>
      <w:r w:rsidRPr="00215556">
        <w:rPr>
          <w:rFonts w:ascii="Times New Roman" w:hAnsi="Times New Roman" w:cs="Times New Roman"/>
          <w:sz w:val="20"/>
          <w:szCs w:val="20"/>
          <w:lang w:val="en-US"/>
        </w:rPr>
        <w:tab/>
      </w:r>
    </w:p>
    <w:p w:rsidR="00FB4352" w:rsidRPr="00215556" w:rsidRDefault="00FB4352" w:rsidP="00321362">
      <w:pPr>
        <w:widowControl w:val="0"/>
        <w:autoSpaceDE w:val="0"/>
        <w:autoSpaceDN w:val="0"/>
        <w:adjustRightInd w:val="0"/>
        <w:spacing w:after="0" w:line="360" w:lineRule="auto"/>
        <w:ind w:left="708" w:firstLine="708"/>
        <w:rPr>
          <w:rFonts w:ascii="Times New Roman" w:hAnsi="Times New Roman" w:cs="Times New Roman"/>
          <w:sz w:val="20"/>
          <w:szCs w:val="20"/>
          <w:lang w:val="en-US"/>
        </w:rPr>
      </w:pPr>
    </w:p>
    <w:p w:rsidR="00FB4352" w:rsidRPr="00215556" w:rsidRDefault="00FB4352" w:rsidP="008E3BE4">
      <w:pPr>
        <w:pStyle w:val="Prrafodelista"/>
        <w:spacing w:after="0" w:line="360" w:lineRule="auto"/>
        <w:ind w:left="0" w:firstLine="708"/>
        <w:jc w:val="both"/>
        <w:rPr>
          <w:rFonts w:ascii="Times New Roman" w:hAnsi="Times New Roman" w:cs="Times New Roman"/>
          <w:b/>
          <w:bCs/>
          <w:sz w:val="24"/>
          <w:szCs w:val="24"/>
        </w:rPr>
      </w:pPr>
      <w:r w:rsidRPr="00215556">
        <w:rPr>
          <w:rFonts w:ascii="Times New Roman" w:hAnsi="Times New Roman" w:cs="Times New Roman"/>
          <w:b/>
          <w:bCs/>
          <w:sz w:val="24"/>
          <w:szCs w:val="24"/>
        </w:rPr>
        <w:t>Conclusions</w:t>
      </w:r>
    </w:p>
    <w:p w:rsidR="00FB4352" w:rsidRPr="00215556" w:rsidRDefault="00FB4352" w:rsidP="008E3BE4">
      <w:pPr>
        <w:pStyle w:val="Prrafodelista"/>
        <w:spacing w:after="0" w:line="360" w:lineRule="auto"/>
        <w:ind w:left="0" w:firstLine="708"/>
        <w:jc w:val="both"/>
        <w:rPr>
          <w:rFonts w:ascii="Times New Roman" w:hAnsi="Times New Roman" w:cs="Times New Roman"/>
          <w:sz w:val="24"/>
          <w:szCs w:val="24"/>
        </w:rPr>
      </w:pPr>
      <w:r w:rsidRPr="00215556">
        <w:rPr>
          <w:rFonts w:ascii="Times New Roman" w:hAnsi="Times New Roman" w:cs="Times New Roman"/>
          <w:sz w:val="24"/>
          <w:szCs w:val="24"/>
        </w:rPr>
        <w:t xml:space="preserve">There has been much discussion about the mutual relationship between politics and sports but little specific research has been put forward to show exactly how this takes place. What empirical support there is comes from anecdotes but no hard evidence is offered. </w:t>
      </w:r>
    </w:p>
    <w:p w:rsidR="00FB4352" w:rsidRPr="00215556" w:rsidRDefault="00FB4352" w:rsidP="008E3BE4">
      <w:pPr>
        <w:pStyle w:val="Prrafodelista"/>
        <w:spacing w:after="0" w:line="360" w:lineRule="auto"/>
        <w:ind w:left="0" w:firstLine="708"/>
        <w:jc w:val="both"/>
        <w:rPr>
          <w:rFonts w:ascii="Times New Roman" w:hAnsi="Times New Roman" w:cs="Times New Roman"/>
          <w:sz w:val="24"/>
          <w:szCs w:val="24"/>
        </w:rPr>
      </w:pPr>
    </w:p>
    <w:p w:rsidR="00FB4352" w:rsidRPr="00215556" w:rsidRDefault="00FB4352" w:rsidP="00646353">
      <w:pPr>
        <w:pStyle w:val="Prrafodelista"/>
        <w:spacing w:after="0" w:line="360" w:lineRule="auto"/>
        <w:ind w:left="0" w:firstLine="708"/>
        <w:jc w:val="both"/>
        <w:rPr>
          <w:rFonts w:ascii="Times New Roman" w:hAnsi="Times New Roman" w:cs="Times New Roman"/>
          <w:sz w:val="24"/>
          <w:szCs w:val="24"/>
          <w:lang w:val="en-US"/>
        </w:rPr>
      </w:pPr>
      <w:r w:rsidRPr="00215556">
        <w:rPr>
          <w:rFonts w:ascii="Times New Roman" w:hAnsi="Times New Roman" w:cs="Times New Roman"/>
          <w:sz w:val="24"/>
          <w:szCs w:val="24"/>
        </w:rPr>
        <w:t>The exploration of the determinants that have shaped the competitive balance in football domestic leagues in Europe shows that political regimes play a fundamental role in determining t</w:t>
      </w:r>
      <w:r w:rsidR="005E1A4C" w:rsidRPr="00215556">
        <w:rPr>
          <w:rFonts w:ascii="Times New Roman" w:hAnsi="Times New Roman" w:cs="Times New Roman"/>
          <w:sz w:val="24"/>
          <w:szCs w:val="24"/>
        </w:rPr>
        <w:t>he</w:t>
      </w:r>
      <w:r w:rsidRPr="00215556">
        <w:rPr>
          <w:rFonts w:ascii="Times New Roman" w:hAnsi="Times New Roman" w:cs="Times New Roman"/>
          <w:sz w:val="24"/>
          <w:szCs w:val="24"/>
        </w:rPr>
        <w:t xml:space="preserve"> extent to which certain teams dominate the league. </w:t>
      </w:r>
      <w:r w:rsidRPr="00215556">
        <w:rPr>
          <w:rFonts w:ascii="Times New Roman" w:hAnsi="Times New Roman" w:cs="Times New Roman"/>
          <w:sz w:val="24"/>
          <w:szCs w:val="24"/>
          <w:shd w:val="clear" w:color="auto" w:fill="FFFFFF"/>
          <w:lang w:val="en-US"/>
        </w:rPr>
        <w:t xml:space="preserve">Relying on data from about 50 countries from 1950 to 2011 and about 2,000 football domestic leagues, we found </w:t>
      </w:r>
      <w:r w:rsidRPr="00215556">
        <w:rPr>
          <w:rFonts w:ascii="Times New Roman" w:hAnsi="Times New Roman" w:cs="Times New Roman"/>
          <w:sz w:val="24"/>
          <w:szCs w:val="24"/>
          <w:lang w:val="en-US"/>
        </w:rPr>
        <w:t>that competitive balance within domestic leagues is greater in democracies than in non-democracies. Additionally, the</w:t>
      </w:r>
      <w:r w:rsidRPr="00215556">
        <w:rPr>
          <w:rFonts w:ascii="Times New Roman" w:hAnsi="Times New Roman" w:cs="Times New Roman"/>
          <w:sz w:val="24"/>
          <w:szCs w:val="24"/>
          <w:lang w:val="en-US" w:eastAsia="es-ES"/>
        </w:rPr>
        <w:t xml:space="preserve"> pooled cross-sectional time-series analysis conducted on the 13 countries which have experienced a transition to democracy after 1950 shows </w:t>
      </w:r>
      <w:r w:rsidRPr="00215556">
        <w:rPr>
          <w:rFonts w:ascii="Times New Roman" w:hAnsi="Times New Roman" w:cs="Times New Roman"/>
          <w:sz w:val="24"/>
          <w:szCs w:val="24"/>
          <w:lang w:val="en-US"/>
        </w:rPr>
        <w:t xml:space="preserve">that the effect of democratization occurs not only immediately after the transition, but also in the long-term. </w:t>
      </w:r>
    </w:p>
    <w:p w:rsidR="00FB4352" w:rsidRPr="00215556" w:rsidRDefault="00FB4352" w:rsidP="00646353">
      <w:pPr>
        <w:pStyle w:val="Prrafodelista"/>
        <w:spacing w:after="0" w:line="360" w:lineRule="auto"/>
        <w:ind w:left="0" w:firstLine="708"/>
        <w:jc w:val="both"/>
        <w:rPr>
          <w:rFonts w:ascii="Times New Roman" w:hAnsi="Times New Roman" w:cs="Times New Roman"/>
          <w:sz w:val="24"/>
          <w:szCs w:val="24"/>
          <w:lang w:val="en-US"/>
        </w:rPr>
      </w:pPr>
    </w:p>
    <w:p w:rsidR="00FB4352" w:rsidRPr="00215556" w:rsidRDefault="00FB4352" w:rsidP="00B977A8">
      <w:pPr>
        <w:spacing w:after="0" w:line="360" w:lineRule="auto"/>
        <w:ind w:firstLine="708"/>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The process of democratization leads to a greater competitive balance in two different ways. On the one hand, the link between non-democracies and specific teams, which is particularly evident in communist countries, breaks when the democratic transition takes place. On the other hand, economic liberalization fostered by democratization provides opportunities for competing clubs to contest and win and then increases the competitive balance of football domestic leagues. Clearly, we need case </w:t>
      </w:r>
      <w:bookmarkStart w:id="1" w:name="_GoBack"/>
      <w:bookmarkEnd w:id="1"/>
      <w:r w:rsidRPr="00215556">
        <w:rPr>
          <w:rFonts w:ascii="Times New Roman" w:hAnsi="Times New Roman" w:cs="Times New Roman"/>
          <w:sz w:val="24"/>
          <w:szCs w:val="24"/>
          <w:lang w:val="en-US"/>
        </w:rPr>
        <w:t xml:space="preserve">studies showing how non-democracies exploited football for political purposes and how economic liberalizations undermine the </w:t>
      </w:r>
      <w:r w:rsidR="008269CF" w:rsidRPr="00215556">
        <w:rPr>
          <w:rFonts w:ascii="Times New Roman" w:hAnsi="Times New Roman" w:cs="Times New Roman"/>
          <w:sz w:val="24"/>
          <w:szCs w:val="24"/>
          <w:lang w:val="en-US"/>
        </w:rPr>
        <w:t xml:space="preserve">monopolistic </w:t>
      </w:r>
      <w:r w:rsidRPr="00215556">
        <w:rPr>
          <w:rFonts w:ascii="Times New Roman" w:hAnsi="Times New Roman" w:cs="Times New Roman"/>
          <w:sz w:val="24"/>
          <w:szCs w:val="24"/>
          <w:lang w:val="en-US"/>
        </w:rPr>
        <w:t xml:space="preserve">dominance of certain teams supported by non-democracies and generate competition among descending and ascending teams. The </w:t>
      </w:r>
      <w:proofErr w:type="spellStart"/>
      <w:r w:rsidRPr="00215556">
        <w:rPr>
          <w:rFonts w:ascii="Times New Roman" w:hAnsi="Times New Roman" w:cs="Times New Roman"/>
          <w:sz w:val="24"/>
          <w:szCs w:val="24"/>
          <w:shd w:val="clear" w:color="auto" w:fill="FFFFFF"/>
          <w:lang w:val="en-US"/>
        </w:rPr>
        <w:t>Bosman</w:t>
      </w:r>
      <w:proofErr w:type="spellEnd"/>
      <w:r w:rsidRPr="00215556">
        <w:rPr>
          <w:rFonts w:ascii="Times New Roman" w:hAnsi="Times New Roman" w:cs="Times New Roman"/>
          <w:sz w:val="24"/>
          <w:szCs w:val="24"/>
          <w:shd w:val="clear" w:color="auto" w:fill="FFFFFF"/>
          <w:lang w:val="en-US"/>
        </w:rPr>
        <w:t xml:space="preserve"> transfer ruling, a </w:t>
      </w:r>
      <w:proofErr w:type="spellStart"/>
      <w:r w:rsidRPr="00215556">
        <w:rPr>
          <w:rFonts w:ascii="Times New Roman" w:hAnsi="Times New Roman" w:cs="Times New Roman"/>
          <w:sz w:val="24"/>
          <w:szCs w:val="24"/>
          <w:shd w:val="clear" w:color="auto" w:fill="FFFFFF"/>
          <w:lang w:val="en-US"/>
        </w:rPr>
        <w:t>sectorial</w:t>
      </w:r>
      <w:proofErr w:type="spellEnd"/>
      <w:r w:rsidRPr="00215556">
        <w:rPr>
          <w:rFonts w:ascii="Times New Roman" w:hAnsi="Times New Roman" w:cs="Times New Roman"/>
          <w:sz w:val="24"/>
          <w:szCs w:val="24"/>
          <w:shd w:val="clear" w:color="auto" w:fill="FFFFFF"/>
          <w:lang w:val="en-US"/>
        </w:rPr>
        <w:t xml:space="preserve"> liberalization shock on football </w:t>
      </w:r>
      <w:r w:rsidRPr="00215556">
        <w:rPr>
          <w:rFonts w:ascii="Times New Roman" w:hAnsi="Times New Roman" w:cs="Times New Roman"/>
          <w:sz w:val="24"/>
          <w:szCs w:val="24"/>
          <w:shd w:val="clear" w:color="auto" w:fill="FFFFFF"/>
          <w:lang w:val="en-US"/>
        </w:rPr>
        <w:lastRenderedPageBreak/>
        <w:t>labor markets in the nineties, has not affected competitive balance within domestic leagues.</w:t>
      </w:r>
    </w:p>
    <w:p w:rsidR="00FB4352" w:rsidRPr="00215556" w:rsidRDefault="00FB4352" w:rsidP="001C366D">
      <w:pPr>
        <w:pStyle w:val="Prrafodelista"/>
        <w:jc w:val="both"/>
        <w:rPr>
          <w:rFonts w:ascii="Times New Roman" w:hAnsi="Times New Roman" w:cs="Times New Roman"/>
          <w:sz w:val="24"/>
          <w:szCs w:val="24"/>
        </w:rPr>
      </w:pPr>
    </w:p>
    <w:p w:rsidR="00FB4352" w:rsidRPr="00215556" w:rsidRDefault="00FB4352" w:rsidP="009B6612">
      <w:pPr>
        <w:pStyle w:val="Prrafodelista"/>
        <w:spacing w:after="0" w:line="360" w:lineRule="auto"/>
        <w:ind w:left="0" w:firstLine="708"/>
        <w:jc w:val="both"/>
        <w:rPr>
          <w:rFonts w:ascii="Times New Roman" w:hAnsi="Times New Roman" w:cs="Times New Roman"/>
          <w:sz w:val="24"/>
          <w:szCs w:val="24"/>
          <w:lang w:val="en-GB"/>
        </w:rPr>
      </w:pPr>
      <w:r w:rsidRPr="00215556">
        <w:rPr>
          <w:rFonts w:ascii="Times New Roman" w:hAnsi="Times New Roman" w:cs="Times New Roman"/>
          <w:sz w:val="24"/>
          <w:szCs w:val="24"/>
          <w:lang w:val="en-US"/>
        </w:rPr>
        <w:t xml:space="preserve">Finally, our analysis of how political regimes shape competitive balance in football domestic leagues </w:t>
      </w:r>
      <w:r w:rsidRPr="00215556">
        <w:rPr>
          <w:rFonts w:ascii="Times New Roman" w:hAnsi="Times New Roman" w:cs="Times New Roman"/>
          <w:sz w:val="24"/>
          <w:szCs w:val="24"/>
          <w:lang w:val="en-GB"/>
        </w:rPr>
        <w:t>opens up two research questions. First, the speed at which the football market is liberalized is likely to be affected by the type of transition to democracy. Political and economic restrictions of competition within domestic leagues should be more likely removed in countries where democracy is imposed from below than in those places where the old elite has liberalized the regime while controlling significant resources. Second, given that, in contrast with totalitarian regimes, some political and economic pluralism is tolerated in authoritarian regimes (Linz, 2000) competitive imbalance in domestic football leagues should be greater in the former than in the latter.</w:t>
      </w:r>
    </w:p>
    <w:p w:rsidR="00FB4352" w:rsidRPr="00215556" w:rsidRDefault="00FB4352" w:rsidP="009E71B8">
      <w:pPr>
        <w:widowControl w:val="0"/>
        <w:autoSpaceDE w:val="0"/>
        <w:autoSpaceDN w:val="0"/>
        <w:adjustRightInd w:val="0"/>
        <w:spacing w:after="0" w:line="360" w:lineRule="auto"/>
        <w:ind w:left="708" w:firstLine="708"/>
        <w:rPr>
          <w:rFonts w:ascii="Times New Roman" w:hAnsi="Times New Roman" w:cs="Times New Roman"/>
          <w:sz w:val="24"/>
          <w:szCs w:val="24"/>
          <w:lang w:val="en-US"/>
        </w:rPr>
      </w:pPr>
    </w:p>
    <w:p w:rsidR="00FB4352" w:rsidRPr="00215556" w:rsidRDefault="00FB4352" w:rsidP="00BA3987">
      <w:pPr>
        <w:spacing w:after="0" w:line="360" w:lineRule="auto"/>
        <w:ind w:firstLine="708"/>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t>References</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Alesina</w:t>
      </w:r>
      <w:proofErr w:type="spellEnd"/>
      <w:r w:rsidRPr="00215556">
        <w:rPr>
          <w:rFonts w:ascii="Times New Roman" w:hAnsi="Times New Roman" w:cs="Times New Roman"/>
          <w:sz w:val="24"/>
          <w:szCs w:val="24"/>
          <w:lang w:val="en-US" w:eastAsia="es-ES"/>
        </w:rPr>
        <w:t xml:space="preserve">, Alberto, Arnaud </w:t>
      </w:r>
      <w:proofErr w:type="spellStart"/>
      <w:r w:rsidRPr="00215556">
        <w:rPr>
          <w:rFonts w:ascii="Times New Roman" w:hAnsi="Times New Roman" w:cs="Times New Roman"/>
          <w:sz w:val="24"/>
          <w:szCs w:val="24"/>
          <w:lang w:val="en-US" w:eastAsia="es-ES"/>
        </w:rPr>
        <w:t>Devleeschauwer</w:t>
      </w:r>
      <w:proofErr w:type="spellEnd"/>
      <w:r w:rsidRPr="00215556">
        <w:rPr>
          <w:rFonts w:ascii="Times New Roman" w:hAnsi="Times New Roman" w:cs="Times New Roman"/>
          <w:sz w:val="24"/>
          <w:szCs w:val="24"/>
          <w:lang w:val="en-US" w:eastAsia="es-ES"/>
        </w:rPr>
        <w:t xml:space="preserve">, William Easterly, Sergio </w:t>
      </w:r>
      <w:proofErr w:type="spellStart"/>
      <w:r w:rsidRPr="00215556">
        <w:rPr>
          <w:rFonts w:ascii="Times New Roman" w:hAnsi="Times New Roman" w:cs="Times New Roman"/>
          <w:sz w:val="24"/>
          <w:szCs w:val="24"/>
          <w:lang w:val="en-US" w:eastAsia="es-ES"/>
        </w:rPr>
        <w:t>Kurlat</w:t>
      </w:r>
      <w:proofErr w:type="spellEnd"/>
      <w:r w:rsidRPr="00215556">
        <w:rPr>
          <w:rFonts w:ascii="Times New Roman" w:hAnsi="Times New Roman" w:cs="Times New Roman"/>
          <w:sz w:val="24"/>
          <w:szCs w:val="24"/>
          <w:lang w:val="en-US" w:eastAsia="es-ES"/>
        </w:rPr>
        <w:t xml:space="preserve"> and </w:t>
      </w:r>
      <w:proofErr w:type="spellStart"/>
      <w:r w:rsidRPr="00215556">
        <w:rPr>
          <w:rFonts w:ascii="Times New Roman" w:hAnsi="Times New Roman" w:cs="Times New Roman"/>
          <w:sz w:val="24"/>
          <w:szCs w:val="24"/>
          <w:lang w:val="en-US" w:eastAsia="es-ES"/>
        </w:rPr>
        <w:t>Romain</w:t>
      </w:r>
      <w:proofErr w:type="spellEnd"/>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Wacziarg</w:t>
      </w:r>
      <w:proofErr w:type="spellEnd"/>
      <w:r w:rsidRPr="00215556">
        <w:rPr>
          <w:rFonts w:ascii="Times New Roman" w:hAnsi="Times New Roman" w:cs="Times New Roman"/>
          <w:sz w:val="24"/>
          <w:szCs w:val="24"/>
          <w:lang w:val="en-US" w:eastAsia="es-ES"/>
        </w:rPr>
        <w:t xml:space="preserve"> (2003). “Fractionalization”. </w:t>
      </w:r>
      <w:r w:rsidRPr="00215556">
        <w:rPr>
          <w:rFonts w:ascii="Times New Roman" w:hAnsi="Times New Roman" w:cs="Times New Roman"/>
          <w:i/>
          <w:iCs/>
          <w:sz w:val="24"/>
          <w:szCs w:val="24"/>
          <w:lang w:val="en-US" w:eastAsia="es-ES"/>
        </w:rPr>
        <w:t>Journal of Economic Growth</w:t>
      </w:r>
      <w:r w:rsidRPr="00215556">
        <w:rPr>
          <w:rFonts w:ascii="Times New Roman" w:hAnsi="Times New Roman" w:cs="Times New Roman"/>
          <w:sz w:val="24"/>
          <w:szCs w:val="24"/>
          <w:lang w:val="en-US" w:eastAsia="es-ES"/>
        </w:rPr>
        <w:t xml:space="preserve"> 8: 155-194. </w:t>
      </w:r>
    </w:p>
    <w:p w:rsidR="00FB4352" w:rsidRPr="00215556" w:rsidRDefault="00FB4352" w:rsidP="00321362">
      <w:pPr>
        <w:spacing w:after="0" w:line="360" w:lineRule="auto"/>
        <w:jc w:val="both"/>
        <w:rPr>
          <w:rFonts w:ascii="Times New Roman" w:hAnsi="Times New Roman" w:cs="Times New Roman"/>
          <w:sz w:val="24"/>
          <w:szCs w:val="24"/>
          <w:lang w:val="en-GB"/>
        </w:rPr>
      </w:pPr>
      <w:r w:rsidRPr="00215556">
        <w:rPr>
          <w:rFonts w:ascii="Times New Roman" w:hAnsi="Times New Roman" w:cs="Times New Roman"/>
          <w:sz w:val="24"/>
          <w:szCs w:val="24"/>
          <w:lang w:val="en-GB"/>
        </w:rPr>
        <w:t xml:space="preserve">Bar-On, </w:t>
      </w:r>
      <w:proofErr w:type="spellStart"/>
      <w:r w:rsidRPr="00215556">
        <w:rPr>
          <w:rFonts w:ascii="Times New Roman" w:hAnsi="Times New Roman" w:cs="Times New Roman"/>
          <w:sz w:val="24"/>
          <w:szCs w:val="24"/>
          <w:lang w:val="en-GB"/>
        </w:rPr>
        <w:t>Tamir</w:t>
      </w:r>
      <w:proofErr w:type="spellEnd"/>
      <w:r w:rsidRPr="00215556">
        <w:rPr>
          <w:rFonts w:ascii="Times New Roman" w:hAnsi="Times New Roman" w:cs="Times New Roman"/>
          <w:sz w:val="24"/>
          <w:szCs w:val="24"/>
          <w:lang w:val="en-GB"/>
        </w:rPr>
        <w:t xml:space="preserve"> (2014). </w:t>
      </w:r>
      <w:r w:rsidRPr="00215556">
        <w:rPr>
          <w:rFonts w:ascii="Times New Roman" w:hAnsi="Times New Roman" w:cs="Times New Roman"/>
          <w:i/>
          <w:iCs/>
          <w:sz w:val="24"/>
          <w:szCs w:val="24"/>
          <w:lang w:val="en-GB"/>
        </w:rPr>
        <w:t>The World through Soccer: The Cultural Impact of a Global Sport</w:t>
      </w:r>
      <w:r w:rsidRPr="00215556">
        <w:rPr>
          <w:rFonts w:ascii="Times New Roman" w:hAnsi="Times New Roman" w:cs="Times New Roman"/>
          <w:sz w:val="24"/>
          <w:szCs w:val="24"/>
          <w:lang w:val="en-GB"/>
        </w:rPr>
        <w:t xml:space="preserve">. Maryland: </w:t>
      </w:r>
      <w:proofErr w:type="spellStart"/>
      <w:r w:rsidRPr="00215556">
        <w:rPr>
          <w:rFonts w:ascii="Times New Roman" w:hAnsi="Times New Roman" w:cs="Times New Roman"/>
          <w:sz w:val="24"/>
          <w:szCs w:val="24"/>
          <w:lang w:val="en-GB"/>
        </w:rPr>
        <w:t>Rowman&amp;Litlefield</w:t>
      </w:r>
      <w:proofErr w:type="spellEnd"/>
      <w:r w:rsidRPr="00215556">
        <w:rPr>
          <w:rFonts w:ascii="Times New Roman" w:hAnsi="Times New Roman" w:cs="Times New Roman"/>
          <w:sz w:val="24"/>
          <w:szCs w:val="24"/>
          <w:lang w:val="en-GB"/>
        </w:rPr>
        <w:t>.</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Beck, Nathaniel, Jonathan Katz and Richard Tucker (1998). “Taking time seriously: Time-series cross-section analysis with a binary dependent variable". </w:t>
      </w:r>
      <w:r w:rsidRPr="00215556">
        <w:rPr>
          <w:rFonts w:ascii="Times New Roman" w:hAnsi="Times New Roman" w:cs="Times New Roman"/>
          <w:i/>
          <w:iCs/>
          <w:sz w:val="24"/>
          <w:szCs w:val="24"/>
          <w:lang w:val="en-US"/>
        </w:rPr>
        <w:t>American Journal of Political Science</w:t>
      </w:r>
      <w:r w:rsidRPr="00215556">
        <w:rPr>
          <w:rFonts w:ascii="Times New Roman" w:hAnsi="Times New Roman" w:cs="Times New Roman"/>
          <w:sz w:val="24"/>
          <w:szCs w:val="24"/>
          <w:lang w:val="en-US"/>
        </w:rPr>
        <w:t xml:space="preserve"> 42: 1260-1288.</w:t>
      </w:r>
    </w:p>
    <w:p w:rsidR="00FB4352" w:rsidRPr="00215556" w:rsidRDefault="00FB4352" w:rsidP="00321362">
      <w:pPr>
        <w:spacing w:after="0" w:line="360" w:lineRule="auto"/>
        <w:jc w:val="both"/>
        <w:rPr>
          <w:rFonts w:ascii="Times New Roman" w:hAnsi="Times New Roman" w:cs="Times New Roman"/>
          <w:sz w:val="24"/>
          <w:szCs w:val="24"/>
          <w:lang w:val="en-GB"/>
        </w:rPr>
      </w:pPr>
      <w:r w:rsidRPr="00215556">
        <w:rPr>
          <w:rFonts w:ascii="Times New Roman" w:hAnsi="Times New Roman" w:cs="Times New Roman"/>
          <w:sz w:val="24"/>
          <w:szCs w:val="24"/>
          <w:lang w:val="en-GB"/>
        </w:rPr>
        <w:t xml:space="preserve">Beck, Nathaniel and Jonathan N. Katz (2011). “Modelling Dynamics in Time-Series-Cross-Section Political Economy Data”. </w:t>
      </w:r>
      <w:r w:rsidRPr="00215556">
        <w:rPr>
          <w:rFonts w:ascii="Times New Roman" w:hAnsi="Times New Roman" w:cs="Times New Roman"/>
          <w:i/>
          <w:iCs/>
          <w:sz w:val="24"/>
          <w:szCs w:val="24"/>
          <w:lang w:val="en-GB"/>
        </w:rPr>
        <w:t xml:space="preserve">Annual Review of Political Science </w:t>
      </w:r>
      <w:r w:rsidRPr="00215556">
        <w:rPr>
          <w:rFonts w:ascii="Times New Roman" w:hAnsi="Times New Roman" w:cs="Times New Roman"/>
          <w:sz w:val="24"/>
          <w:szCs w:val="24"/>
          <w:lang w:val="en-GB"/>
        </w:rPr>
        <w:t>14: 331-352.</w:t>
      </w:r>
    </w:p>
    <w:p w:rsidR="00FB4352" w:rsidRPr="00215556" w:rsidRDefault="00FB4352" w:rsidP="00321362">
      <w:pPr>
        <w:spacing w:after="0" w:line="360" w:lineRule="auto"/>
        <w:jc w:val="both"/>
        <w:rPr>
          <w:rFonts w:ascii="Times New Roman" w:hAnsi="Times New Roman" w:cs="Times New Roman"/>
          <w:sz w:val="24"/>
          <w:szCs w:val="24"/>
          <w:lang w:val="en-GB"/>
        </w:rPr>
      </w:pPr>
      <w:r w:rsidRPr="00215556">
        <w:rPr>
          <w:rFonts w:ascii="Times New Roman" w:hAnsi="Times New Roman" w:cs="Times New Roman"/>
          <w:sz w:val="24"/>
          <w:szCs w:val="24"/>
          <w:lang w:val="en-GB"/>
        </w:rPr>
        <w:t xml:space="preserve">Binder, John J. and Murray Findlay (2012). "The Effects of the </w:t>
      </w:r>
      <w:proofErr w:type="spellStart"/>
      <w:r w:rsidRPr="00215556">
        <w:rPr>
          <w:rFonts w:ascii="Times New Roman" w:hAnsi="Times New Roman" w:cs="Times New Roman"/>
          <w:sz w:val="24"/>
          <w:szCs w:val="24"/>
          <w:lang w:val="en-GB"/>
        </w:rPr>
        <w:t>Bosman</w:t>
      </w:r>
      <w:proofErr w:type="spellEnd"/>
      <w:r w:rsidRPr="00215556">
        <w:rPr>
          <w:rFonts w:ascii="Times New Roman" w:hAnsi="Times New Roman" w:cs="Times New Roman"/>
          <w:sz w:val="24"/>
          <w:szCs w:val="24"/>
          <w:lang w:val="en-GB"/>
        </w:rPr>
        <w:t xml:space="preserve"> Ruling on National and Club Teams in Europe". </w:t>
      </w:r>
      <w:r w:rsidRPr="00215556">
        <w:rPr>
          <w:rFonts w:ascii="Times New Roman" w:hAnsi="Times New Roman" w:cs="Times New Roman"/>
          <w:i/>
          <w:iCs/>
          <w:sz w:val="24"/>
          <w:szCs w:val="24"/>
          <w:lang w:val="en-GB"/>
        </w:rPr>
        <w:t>Journal of Sports Economics</w:t>
      </w:r>
      <w:r w:rsidRPr="00215556">
        <w:rPr>
          <w:rFonts w:ascii="Times New Roman" w:hAnsi="Times New Roman" w:cs="Times New Roman"/>
          <w:sz w:val="24"/>
          <w:szCs w:val="24"/>
          <w:lang w:val="en-GB"/>
        </w:rPr>
        <w:t xml:space="preserve"> 13: 107-129.</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Centeno</w:t>
      </w:r>
      <w:proofErr w:type="spellEnd"/>
      <w:r w:rsidRPr="00215556">
        <w:rPr>
          <w:rFonts w:ascii="Times New Roman" w:hAnsi="Times New Roman" w:cs="Times New Roman"/>
          <w:sz w:val="24"/>
          <w:szCs w:val="24"/>
          <w:lang w:val="en-US" w:eastAsia="es-ES"/>
        </w:rPr>
        <w:t xml:space="preserve">, Miguel Angel (1994). “Between Rocky Democracies and Hard Markets: Dilemmas of the Double Transition”. </w:t>
      </w:r>
      <w:r w:rsidRPr="00215556">
        <w:rPr>
          <w:rFonts w:ascii="Times New Roman" w:hAnsi="Times New Roman" w:cs="Times New Roman"/>
          <w:i/>
          <w:iCs/>
          <w:sz w:val="24"/>
          <w:szCs w:val="24"/>
          <w:lang w:val="en-US" w:eastAsia="es-ES"/>
        </w:rPr>
        <w:t>Annual Review of Sociology</w:t>
      </w:r>
      <w:r w:rsidRPr="00215556">
        <w:rPr>
          <w:rFonts w:ascii="Times New Roman" w:hAnsi="Times New Roman" w:cs="Times New Roman"/>
          <w:sz w:val="24"/>
          <w:szCs w:val="24"/>
          <w:lang w:val="en-US" w:eastAsia="es-ES"/>
        </w:rPr>
        <w:t xml:space="preserve"> 20: 125-147.</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Cheibub</w:t>
      </w:r>
      <w:proofErr w:type="spellEnd"/>
      <w:r w:rsidRPr="00215556">
        <w:rPr>
          <w:rFonts w:ascii="Times New Roman" w:hAnsi="Times New Roman" w:cs="Times New Roman"/>
          <w:sz w:val="24"/>
          <w:szCs w:val="24"/>
          <w:lang w:val="en-US" w:eastAsia="es-ES"/>
        </w:rPr>
        <w:t xml:space="preserve">, José Antonio, Jennifer Gandhi and James Raymond Vreeland (2010). “Democracy and dictatorship revisited”. </w:t>
      </w:r>
      <w:r w:rsidRPr="00215556">
        <w:rPr>
          <w:rFonts w:ascii="Times New Roman" w:hAnsi="Times New Roman" w:cs="Times New Roman"/>
          <w:i/>
          <w:iCs/>
          <w:sz w:val="24"/>
          <w:szCs w:val="24"/>
          <w:lang w:val="en-US" w:eastAsia="es-ES"/>
        </w:rPr>
        <w:t>Public Choice</w:t>
      </w:r>
      <w:r w:rsidRPr="00215556">
        <w:rPr>
          <w:rFonts w:ascii="Times New Roman" w:hAnsi="Times New Roman" w:cs="Times New Roman"/>
          <w:sz w:val="24"/>
          <w:szCs w:val="24"/>
          <w:lang w:val="en-US" w:eastAsia="es-ES"/>
        </w:rPr>
        <w:t xml:space="preserve"> 143: 67-101.</w:t>
      </w:r>
    </w:p>
    <w:p w:rsidR="00F2571E" w:rsidRDefault="00FB4352" w:rsidP="00321362">
      <w:pPr>
        <w:spacing w:after="0" w:line="360" w:lineRule="auto"/>
        <w:jc w:val="both"/>
        <w:rPr>
          <w:rFonts w:ascii="Times New Roman" w:hAnsi="Times New Roman" w:cs="Times New Roman"/>
          <w:i/>
          <w:iCs/>
          <w:sz w:val="24"/>
          <w:szCs w:val="24"/>
          <w:lang w:val="en-US" w:eastAsia="es-ES"/>
        </w:rPr>
      </w:pPr>
      <w:r w:rsidRPr="00215556">
        <w:rPr>
          <w:rFonts w:ascii="Times New Roman" w:hAnsi="Times New Roman" w:cs="Times New Roman"/>
          <w:sz w:val="24"/>
          <w:szCs w:val="24"/>
          <w:lang w:val="en-US" w:eastAsia="es-ES"/>
        </w:rPr>
        <w:t xml:space="preserve">Cox, Gary W. (1997). </w:t>
      </w:r>
      <w:r w:rsidRPr="00215556">
        <w:rPr>
          <w:rFonts w:ascii="Times New Roman" w:hAnsi="Times New Roman" w:cs="Times New Roman"/>
          <w:i/>
          <w:iCs/>
          <w:sz w:val="24"/>
          <w:szCs w:val="24"/>
          <w:lang w:val="en-US" w:eastAsia="es-ES"/>
        </w:rPr>
        <w:t xml:space="preserve">Making Votes Count. Strategic Coordination in the World’s Electoral </w:t>
      </w:r>
      <w:proofErr w:type="spellStart"/>
      <w:r w:rsidRPr="00215556">
        <w:rPr>
          <w:rFonts w:ascii="Times New Roman" w:hAnsi="Times New Roman" w:cs="Times New Roman"/>
          <w:i/>
          <w:iCs/>
          <w:sz w:val="24"/>
          <w:szCs w:val="24"/>
          <w:lang w:val="en-US" w:eastAsia="es-ES"/>
        </w:rPr>
        <w:t>Syst</w:t>
      </w:r>
      <w:proofErr w:type="spellEnd"/>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i/>
          <w:iCs/>
          <w:sz w:val="24"/>
          <w:szCs w:val="24"/>
          <w:lang w:val="en-US" w:eastAsia="es-ES"/>
        </w:rPr>
        <w:lastRenderedPageBreak/>
        <w:t>ems</w:t>
      </w:r>
      <w:proofErr w:type="spellEnd"/>
      <w:r w:rsidRPr="00215556">
        <w:rPr>
          <w:rFonts w:ascii="Times New Roman" w:hAnsi="Times New Roman" w:cs="Times New Roman"/>
          <w:i/>
          <w:iCs/>
          <w:sz w:val="24"/>
          <w:szCs w:val="24"/>
          <w:lang w:val="en-US" w:eastAsia="es-ES"/>
        </w:rPr>
        <w:t xml:space="preserve">. </w:t>
      </w:r>
      <w:r w:rsidRPr="00215556">
        <w:rPr>
          <w:rFonts w:ascii="Times New Roman" w:hAnsi="Times New Roman" w:cs="Times New Roman"/>
          <w:sz w:val="24"/>
          <w:szCs w:val="24"/>
          <w:lang w:val="en-US" w:eastAsia="es-ES"/>
        </w:rPr>
        <w:t>Cambridge: Cambridge University Press.</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Crolley</w:t>
      </w:r>
      <w:proofErr w:type="spellEnd"/>
      <w:r w:rsidRPr="00215556">
        <w:rPr>
          <w:rFonts w:ascii="Times New Roman" w:hAnsi="Times New Roman" w:cs="Times New Roman"/>
          <w:sz w:val="24"/>
          <w:szCs w:val="24"/>
          <w:lang w:val="en-US" w:eastAsia="es-ES"/>
        </w:rPr>
        <w:t xml:space="preserve">, Liz and David Hand (2006). </w:t>
      </w:r>
      <w:r w:rsidRPr="00215556">
        <w:rPr>
          <w:rFonts w:ascii="Times New Roman" w:hAnsi="Times New Roman" w:cs="Times New Roman"/>
          <w:i/>
          <w:iCs/>
          <w:sz w:val="24"/>
          <w:szCs w:val="24"/>
          <w:lang w:val="en-US" w:eastAsia="es-ES"/>
        </w:rPr>
        <w:t>Football and European Identity. Historical Narratives through the Press.</w:t>
      </w:r>
      <w:r w:rsidRPr="00215556">
        <w:rPr>
          <w:rFonts w:ascii="Times New Roman" w:hAnsi="Times New Roman" w:cs="Times New Roman"/>
          <w:sz w:val="24"/>
          <w:szCs w:val="24"/>
          <w:lang w:val="en-US" w:eastAsia="es-ES"/>
        </w:rPr>
        <w:t xml:space="preserve"> London and New York: </w:t>
      </w:r>
      <w:proofErr w:type="spellStart"/>
      <w:r w:rsidRPr="00215556">
        <w:rPr>
          <w:rFonts w:ascii="Times New Roman" w:hAnsi="Times New Roman" w:cs="Times New Roman"/>
          <w:sz w:val="24"/>
          <w:szCs w:val="24"/>
          <w:lang w:val="en-US" w:eastAsia="es-ES"/>
        </w:rPr>
        <w:t>Routledge</w:t>
      </w:r>
      <w:proofErr w:type="spellEnd"/>
      <w:r w:rsidRPr="00215556">
        <w:rPr>
          <w:rFonts w:ascii="Times New Roman" w:hAnsi="Times New Roman" w:cs="Times New Roman"/>
          <w:sz w:val="24"/>
          <w:szCs w:val="24"/>
          <w:lang w:val="en-US" w:eastAsia="es-ES"/>
        </w:rPr>
        <w:t>.</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Deloitte (2014). </w:t>
      </w:r>
      <w:r w:rsidRPr="00215556">
        <w:rPr>
          <w:rFonts w:ascii="Times New Roman" w:hAnsi="Times New Roman" w:cs="Times New Roman"/>
          <w:i/>
          <w:iCs/>
          <w:sz w:val="24"/>
          <w:szCs w:val="24"/>
          <w:lang w:val="en-US" w:eastAsia="es-ES"/>
        </w:rPr>
        <w:t xml:space="preserve">Deloitte Football Money League. </w:t>
      </w:r>
      <w:r w:rsidRPr="00215556">
        <w:rPr>
          <w:rFonts w:ascii="Times New Roman" w:hAnsi="Times New Roman" w:cs="Times New Roman"/>
          <w:sz w:val="24"/>
          <w:szCs w:val="24"/>
          <w:lang w:val="en-US" w:eastAsia="es-ES"/>
        </w:rPr>
        <w:t>Deloitte, 17th edition.</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Duke, Vic (2011). "From Bohemian Rhapsody to a New World: The </w:t>
      </w:r>
      <w:proofErr w:type="spellStart"/>
      <w:r w:rsidRPr="00215556">
        <w:rPr>
          <w:rFonts w:ascii="Times New Roman" w:hAnsi="Times New Roman" w:cs="Times New Roman"/>
          <w:sz w:val="24"/>
          <w:szCs w:val="24"/>
          <w:lang w:val="en-US"/>
        </w:rPr>
        <w:t>Organisation</w:t>
      </w:r>
      <w:proofErr w:type="spellEnd"/>
      <w:r w:rsidRPr="00215556">
        <w:rPr>
          <w:rFonts w:ascii="Times New Roman" w:hAnsi="Times New Roman" w:cs="Times New Roman"/>
          <w:sz w:val="24"/>
          <w:szCs w:val="24"/>
          <w:lang w:val="en-US"/>
        </w:rPr>
        <w:t xml:space="preserve"> of Football in the Czech Republic". In </w:t>
      </w:r>
      <w:proofErr w:type="spellStart"/>
      <w:r w:rsidRPr="00215556">
        <w:rPr>
          <w:rFonts w:ascii="Times New Roman" w:hAnsi="Times New Roman" w:cs="Times New Roman"/>
          <w:sz w:val="24"/>
          <w:szCs w:val="24"/>
          <w:lang w:val="en-US"/>
        </w:rPr>
        <w:t>Hallgeir</w:t>
      </w:r>
      <w:proofErr w:type="spellEnd"/>
      <w:r w:rsidR="00F2571E">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Gammelsaeter</w:t>
      </w:r>
      <w:proofErr w:type="spellEnd"/>
      <w:r w:rsidRPr="00215556">
        <w:rPr>
          <w:rFonts w:ascii="Times New Roman" w:hAnsi="Times New Roman" w:cs="Times New Roman"/>
          <w:sz w:val="24"/>
          <w:szCs w:val="24"/>
          <w:lang w:val="en-US"/>
        </w:rPr>
        <w:t xml:space="preserve"> and Benoit </w:t>
      </w:r>
      <w:proofErr w:type="spellStart"/>
      <w:r w:rsidRPr="00215556">
        <w:rPr>
          <w:rFonts w:ascii="Times New Roman" w:hAnsi="Times New Roman" w:cs="Times New Roman"/>
          <w:sz w:val="24"/>
          <w:szCs w:val="24"/>
          <w:lang w:val="en-US"/>
        </w:rPr>
        <w:t>Senaux</w:t>
      </w:r>
      <w:proofErr w:type="spellEnd"/>
      <w:r w:rsidRPr="00215556">
        <w:rPr>
          <w:rFonts w:ascii="Times New Roman" w:hAnsi="Times New Roman" w:cs="Times New Roman"/>
          <w:sz w:val="24"/>
          <w:szCs w:val="24"/>
          <w:lang w:val="en-US"/>
        </w:rPr>
        <w:t xml:space="preserve"> (eds.). </w:t>
      </w:r>
      <w:r w:rsidRPr="00215556">
        <w:rPr>
          <w:rFonts w:ascii="Times New Roman" w:hAnsi="Times New Roman" w:cs="Times New Roman"/>
          <w:i/>
          <w:iCs/>
          <w:sz w:val="24"/>
          <w:szCs w:val="24"/>
          <w:lang w:val="en-US"/>
        </w:rPr>
        <w:t>The Organization and Governance of Top Football across Europe. An Institutional Perspective</w:t>
      </w:r>
      <w:r w:rsidRPr="00215556">
        <w:rPr>
          <w:rFonts w:ascii="Times New Roman" w:hAnsi="Times New Roman" w:cs="Times New Roman"/>
          <w:sz w:val="24"/>
          <w:szCs w:val="24"/>
          <w:lang w:val="en-US"/>
        </w:rPr>
        <w:t xml:space="preserve">. New York: </w:t>
      </w:r>
      <w:proofErr w:type="spellStart"/>
      <w:r w:rsidRPr="00215556">
        <w:rPr>
          <w:rFonts w:ascii="Times New Roman" w:hAnsi="Times New Roman" w:cs="Times New Roman"/>
          <w:sz w:val="24"/>
          <w:szCs w:val="24"/>
          <w:lang w:val="en-US"/>
        </w:rPr>
        <w:t>Routledge</w:t>
      </w:r>
      <w:proofErr w:type="spellEnd"/>
      <w:r w:rsidRPr="00215556">
        <w:rPr>
          <w:rFonts w:ascii="Times New Roman" w:hAnsi="Times New Roman" w:cs="Times New Roman"/>
          <w:sz w:val="24"/>
          <w:szCs w:val="24"/>
          <w:lang w:val="en-US"/>
        </w:rPr>
        <w:t>.</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Duke, Vic and Liz </w:t>
      </w:r>
      <w:proofErr w:type="spellStart"/>
      <w:r w:rsidRPr="00215556">
        <w:rPr>
          <w:rFonts w:ascii="Times New Roman" w:hAnsi="Times New Roman" w:cs="Times New Roman"/>
          <w:sz w:val="24"/>
          <w:szCs w:val="24"/>
          <w:lang w:val="en-US"/>
        </w:rPr>
        <w:t>Crolley</w:t>
      </w:r>
      <w:proofErr w:type="spellEnd"/>
      <w:r w:rsidRPr="00215556">
        <w:rPr>
          <w:rFonts w:ascii="Times New Roman" w:hAnsi="Times New Roman" w:cs="Times New Roman"/>
          <w:sz w:val="24"/>
          <w:szCs w:val="24"/>
          <w:lang w:val="en-US"/>
        </w:rPr>
        <w:t xml:space="preserve"> (2014). </w:t>
      </w:r>
      <w:r w:rsidRPr="00215556">
        <w:rPr>
          <w:rFonts w:ascii="Times New Roman" w:hAnsi="Times New Roman" w:cs="Times New Roman"/>
          <w:i/>
          <w:iCs/>
          <w:sz w:val="24"/>
          <w:szCs w:val="24"/>
          <w:lang w:val="en-US"/>
        </w:rPr>
        <w:t>Football, Nationality and the State</w:t>
      </w:r>
      <w:r w:rsidRPr="00215556">
        <w:rPr>
          <w:rFonts w:ascii="Times New Roman" w:hAnsi="Times New Roman" w:cs="Times New Roman"/>
          <w:sz w:val="24"/>
          <w:szCs w:val="24"/>
          <w:lang w:val="en-US"/>
        </w:rPr>
        <w:t xml:space="preserve">. New York: </w:t>
      </w:r>
      <w:proofErr w:type="spellStart"/>
      <w:r w:rsidR="008269CF" w:rsidRPr="00215556">
        <w:rPr>
          <w:rFonts w:ascii="Times New Roman" w:hAnsi="Times New Roman" w:cs="Times New Roman"/>
          <w:sz w:val="24"/>
          <w:szCs w:val="24"/>
          <w:lang w:val="en-US"/>
        </w:rPr>
        <w:t>Routledge</w:t>
      </w:r>
      <w:proofErr w:type="spellEnd"/>
      <w:r w:rsidRPr="00215556">
        <w:rPr>
          <w:rFonts w:ascii="Times New Roman" w:hAnsi="Times New Roman" w:cs="Times New Roman"/>
          <w:sz w:val="24"/>
          <w:szCs w:val="24"/>
          <w:lang w:val="en-US"/>
        </w:rPr>
        <w:t>.</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Economist (1997).”Golden goals”. </w:t>
      </w:r>
      <w:r w:rsidRPr="00215556">
        <w:rPr>
          <w:rFonts w:ascii="Times New Roman" w:hAnsi="Times New Roman" w:cs="Times New Roman"/>
          <w:i/>
          <w:iCs/>
          <w:sz w:val="24"/>
          <w:szCs w:val="24"/>
          <w:lang w:val="en-US"/>
        </w:rPr>
        <w:t>Economist</w:t>
      </w:r>
      <w:r w:rsidRPr="00215556">
        <w:rPr>
          <w:rFonts w:ascii="Times New Roman" w:hAnsi="Times New Roman" w:cs="Times New Roman"/>
          <w:sz w:val="24"/>
          <w:szCs w:val="24"/>
          <w:lang w:val="en-US"/>
        </w:rPr>
        <w:t>, May 31st, 63±65.</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Geddes, Barbara (1995). “The Politics of Economic Liberalization”. </w:t>
      </w:r>
      <w:r w:rsidRPr="00215556">
        <w:rPr>
          <w:rFonts w:ascii="Times New Roman" w:hAnsi="Times New Roman" w:cs="Times New Roman"/>
          <w:i/>
          <w:iCs/>
          <w:sz w:val="24"/>
          <w:szCs w:val="24"/>
          <w:lang w:val="en-US" w:eastAsia="es-ES"/>
        </w:rPr>
        <w:t>Latin American Research Review</w:t>
      </w:r>
      <w:r w:rsidRPr="00215556">
        <w:rPr>
          <w:rFonts w:ascii="Times New Roman" w:hAnsi="Times New Roman" w:cs="Times New Roman"/>
          <w:sz w:val="24"/>
          <w:szCs w:val="24"/>
          <w:lang w:val="en-US" w:eastAsia="es-ES"/>
        </w:rPr>
        <w:t xml:space="preserve"> 30: 195-214.</w:t>
      </w:r>
    </w:p>
    <w:p w:rsidR="00FB4352" w:rsidRPr="00215556" w:rsidRDefault="00FB4352" w:rsidP="00321362">
      <w:pPr>
        <w:spacing w:after="0" w:line="360" w:lineRule="auto"/>
        <w:jc w:val="both"/>
        <w:rPr>
          <w:rFonts w:ascii="Times New Roman" w:hAnsi="Times New Roman" w:cs="Times New Roman"/>
          <w:sz w:val="24"/>
          <w:szCs w:val="24"/>
          <w:lang w:val="it-IT" w:eastAsia="es-ES"/>
        </w:rPr>
      </w:pPr>
      <w:proofErr w:type="spellStart"/>
      <w:r w:rsidRPr="00215556">
        <w:rPr>
          <w:rFonts w:ascii="Times New Roman" w:hAnsi="Times New Roman" w:cs="Times New Roman"/>
          <w:sz w:val="24"/>
          <w:szCs w:val="24"/>
          <w:lang w:val="en-US" w:eastAsia="es-ES"/>
        </w:rPr>
        <w:t>Goossens</w:t>
      </w:r>
      <w:proofErr w:type="spellEnd"/>
      <w:r w:rsidRPr="00215556">
        <w:rPr>
          <w:rFonts w:ascii="Times New Roman" w:hAnsi="Times New Roman" w:cs="Times New Roman"/>
          <w:sz w:val="24"/>
          <w:szCs w:val="24"/>
          <w:lang w:val="en-US" w:eastAsia="es-ES"/>
        </w:rPr>
        <w:t xml:space="preserve">, Kelly (2006). “Competitive balance in European football: Comparison by adapting measures: National measures of seasonal imbalance and Top 3”. </w:t>
      </w:r>
      <w:r w:rsidRPr="00215556">
        <w:rPr>
          <w:rFonts w:ascii="Times New Roman" w:hAnsi="Times New Roman" w:cs="Times New Roman"/>
          <w:i/>
          <w:iCs/>
          <w:sz w:val="24"/>
          <w:szCs w:val="24"/>
          <w:lang w:val="it-IT" w:eastAsia="es-ES"/>
        </w:rPr>
        <w:t>Rivista di Diritto and Economia dello Sport</w:t>
      </w:r>
      <w:r w:rsidRPr="00215556">
        <w:rPr>
          <w:rFonts w:ascii="Times New Roman" w:hAnsi="Times New Roman" w:cs="Times New Roman"/>
          <w:sz w:val="24"/>
          <w:szCs w:val="24"/>
          <w:lang w:val="it-IT" w:eastAsia="es-ES"/>
        </w:rPr>
        <w:t xml:space="preserve"> 2: 177-122. </w:t>
      </w:r>
    </w:p>
    <w:p w:rsidR="00FB4352" w:rsidRPr="00215556" w:rsidRDefault="00FB4352" w:rsidP="00321362">
      <w:pPr>
        <w:spacing w:after="0" w:line="360" w:lineRule="auto"/>
        <w:jc w:val="both"/>
        <w:rPr>
          <w:rFonts w:ascii="Times New Roman" w:hAnsi="Times New Roman" w:cs="Times New Roman"/>
          <w:color w:val="000000"/>
          <w:sz w:val="24"/>
          <w:szCs w:val="24"/>
          <w:lang w:val="en-US"/>
        </w:rPr>
      </w:pPr>
      <w:r w:rsidRPr="00215556">
        <w:rPr>
          <w:rFonts w:ascii="Times New Roman" w:hAnsi="Times New Roman" w:cs="Times New Roman"/>
          <w:color w:val="000000"/>
          <w:sz w:val="24"/>
          <w:szCs w:val="24"/>
          <w:lang w:val="it-IT"/>
        </w:rPr>
        <w:t xml:space="preserve">Greene, William H. (2003). </w:t>
      </w:r>
      <w:r w:rsidRPr="00215556">
        <w:rPr>
          <w:rFonts w:ascii="Times New Roman" w:hAnsi="Times New Roman" w:cs="Times New Roman"/>
          <w:i/>
          <w:iCs/>
          <w:color w:val="000000"/>
          <w:sz w:val="24"/>
          <w:szCs w:val="24"/>
          <w:lang w:val="en-US"/>
        </w:rPr>
        <w:t>Econometric Analysis</w:t>
      </w:r>
      <w:r w:rsidRPr="00215556">
        <w:rPr>
          <w:rFonts w:ascii="Times New Roman" w:hAnsi="Times New Roman" w:cs="Times New Roman"/>
          <w:color w:val="000000"/>
          <w:sz w:val="24"/>
          <w:szCs w:val="24"/>
          <w:lang w:val="en-US"/>
        </w:rPr>
        <w:t xml:space="preserve"> (Fifth edition). New Jersey: Prentice Hall.</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color w:val="000000"/>
          <w:sz w:val="24"/>
          <w:szCs w:val="24"/>
          <w:lang w:val="en-US"/>
        </w:rPr>
        <w:t>Gwartney</w:t>
      </w:r>
      <w:proofErr w:type="spellEnd"/>
      <w:r w:rsidRPr="00215556">
        <w:rPr>
          <w:rFonts w:ascii="Times New Roman" w:hAnsi="Times New Roman" w:cs="Times New Roman"/>
          <w:color w:val="000000"/>
          <w:sz w:val="24"/>
          <w:szCs w:val="24"/>
          <w:lang w:val="en-US"/>
        </w:rPr>
        <w:t xml:space="preserve">, James, Robert Lawson and Joshua C. Hall (2012). </w:t>
      </w:r>
      <w:r w:rsidRPr="00215556">
        <w:rPr>
          <w:rFonts w:ascii="Times New Roman" w:hAnsi="Times New Roman" w:cs="Times New Roman"/>
          <w:i/>
          <w:iCs/>
          <w:color w:val="000000"/>
          <w:sz w:val="24"/>
          <w:szCs w:val="24"/>
          <w:lang w:val="en-US"/>
        </w:rPr>
        <w:t xml:space="preserve">Economic Freedom Dataset, </w:t>
      </w:r>
      <w:r w:rsidRPr="00215556">
        <w:rPr>
          <w:rFonts w:ascii="Times New Roman" w:hAnsi="Times New Roman" w:cs="Times New Roman"/>
          <w:color w:val="000000"/>
          <w:sz w:val="24"/>
          <w:szCs w:val="24"/>
          <w:lang w:val="en-US"/>
        </w:rPr>
        <w:t xml:space="preserve">published in </w:t>
      </w:r>
      <w:r w:rsidRPr="00215556">
        <w:rPr>
          <w:rFonts w:ascii="Times New Roman" w:hAnsi="Times New Roman" w:cs="Times New Roman"/>
          <w:i/>
          <w:iCs/>
          <w:color w:val="000000"/>
          <w:sz w:val="24"/>
          <w:szCs w:val="24"/>
          <w:lang w:val="en-US"/>
        </w:rPr>
        <w:t>Economic Freedom of the World: 2012 Annual Report</w:t>
      </w:r>
      <w:r w:rsidRPr="00215556">
        <w:rPr>
          <w:rFonts w:ascii="Times New Roman" w:hAnsi="Times New Roman" w:cs="Times New Roman"/>
          <w:color w:val="000000"/>
          <w:sz w:val="24"/>
          <w:szCs w:val="24"/>
          <w:lang w:val="en-US"/>
        </w:rPr>
        <w:t xml:space="preserve">. The Fraser Institute. </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Haggard, Stephan and Robert R. Kaufman (1995). </w:t>
      </w:r>
      <w:r w:rsidRPr="00215556">
        <w:rPr>
          <w:rFonts w:ascii="Times New Roman" w:hAnsi="Times New Roman" w:cs="Times New Roman"/>
          <w:i/>
          <w:iCs/>
          <w:sz w:val="24"/>
          <w:szCs w:val="24"/>
          <w:lang w:val="en-US" w:eastAsia="es-ES"/>
        </w:rPr>
        <w:t>The Political Economy of Democratic Transitions</w:t>
      </w:r>
      <w:r w:rsidRPr="00215556">
        <w:rPr>
          <w:rFonts w:ascii="Times New Roman" w:hAnsi="Times New Roman" w:cs="Times New Roman"/>
          <w:sz w:val="24"/>
          <w:szCs w:val="24"/>
          <w:lang w:val="en-US" w:eastAsia="es-ES"/>
        </w:rPr>
        <w:t>. Princeton: Princeton University Press.</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Houston, Robert G. Jr. and Dennis P. Wilson (2002). “Income, Leisure and Proficiency: An Economic Study of Football and Gender Inequality”. </w:t>
      </w:r>
      <w:r w:rsidRPr="00215556">
        <w:rPr>
          <w:rFonts w:ascii="Times New Roman" w:hAnsi="Times New Roman" w:cs="Times New Roman"/>
          <w:i/>
          <w:iCs/>
          <w:sz w:val="24"/>
          <w:szCs w:val="24"/>
          <w:lang w:val="en-US" w:eastAsia="es-ES"/>
        </w:rPr>
        <w:t>Applied Economic Letters</w:t>
      </w:r>
      <w:r w:rsidRPr="00215556">
        <w:rPr>
          <w:rFonts w:ascii="Times New Roman" w:hAnsi="Times New Roman" w:cs="Times New Roman"/>
          <w:sz w:val="24"/>
          <w:szCs w:val="24"/>
          <w:lang w:val="en-US" w:eastAsia="es-ES"/>
        </w:rPr>
        <w:t xml:space="preserve"> 9: 939-943.</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eastAsia="es-ES"/>
        </w:rPr>
        <w:t xml:space="preserve">Humphreys, Brad R. and Nicholas M. Watanabe (2012). “Competitive Balance”. In </w:t>
      </w:r>
      <w:r w:rsidRPr="00215556">
        <w:rPr>
          <w:rFonts w:ascii="Times New Roman" w:hAnsi="Times New Roman" w:cs="Times New Roman"/>
          <w:sz w:val="24"/>
          <w:szCs w:val="24"/>
          <w:lang w:val="en-US"/>
        </w:rPr>
        <w:t xml:space="preserve">Leo H. </w:t>
      </w:r>
      <w:proofErr w:type="spellStart"/>
      <w:r w:rsidRPr="00215556">
        <w:rPr>
          <w:rFonts w:ascii="Times New Roman" w:hAnsi="Times New Roman" w:cs="Times New Roman"/>
          <w:sz w:val="24"/>
          <w:szCs w:val="24"/>
          <w:lang w:val="en-US"/>
        </w:rPr>
        <w:t>Kahane</w:t>
      </w:r>
      <w:proofErr w:type="spellEnd"/>
      <w:r w:rsidRPr="00215556">
        <w:rPr>
          <w:rFonts w:ascii="Times New Roman" w:hAnsi="Times New Roman" w:cs="Times New Roman"/>
          <w:sz w:val="24"/>
          <w:szCs w:val="24"/>
          <w:lang w:val="en-US"/>
        </w:rPr>
        <w:t xml:space="preserve"> and Stephen </w:t>
      </w:r>
      <w:proofErr w:type="spellStart"/>
      <w:r w:rsidRPr="00215556">
        <w:rPr>
          <w:rFonts w:ascii="Times New Roman" w:hAnsi="Times New Roman" w:cs="Times New Roman"/>
          <w:sz w:val="24"/>
          <w:szCs w:val="24"/>
          <w:lang w:val="en-US"/>
        </w:rPr>
        <w:t>Shmanske</w:t>
      </w:r>
      <w:proofErr w:type="spellEnd"/>
      <w:r w:rsidRPr="00215556">
        <w:rPr>
          <w:rFonts w:ascii="Times New Roman" w:hAnsi="Times New Roman" w:cs="Times New Roman"/>
          <w:sz w:val="24"/>
          <w:szCs w:val="24"/>
          <w:lang w:val="en-US"/>
        </w:rPr>
        <w:t xml:space="preserve"> (eds.).</w:t>
      </w:r>
      <w:r w:rsidRPr="00215556">
        <w:rPr>
          <w:rFonts w:ascii="Times New Roman" w:hAnsi="Times New Roman" w:cs="Times New Roman"/>
          <w:i/>
          <w:iCs/>
          <w:sz w:val="24"/>
          <w:szCs w:val="24"/>
          <w:lang w:val="en-US" w:eastAsia="es-ES"/>
        </w:rPr>
        <w:t xml:space="preserve">The Oxford Handbook of Sports Economics: The Economics of Sports Volume 1. </w:t>
      </w:r>
      <w:r w:rsidRPr="00215556">
        <w:rPr>
          <w:rFonts w:ascii="Times New Roman" w:hAnsi="Times New Roman" w:cs="Times New Roman"/>
          <w:sz w:val="24"/>
          <w:szCs w:val="24"/>
          <w:lang w:val="en-US"/>
        </w:rPr>
        <w:t>New York: Oxford University Press.</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Kohli</w:t>
      </w:r>
      <w:proofErr w:type="spellEnd"/>
      <w:r w:rsidRPr="00215556">
        <w:rPr>
          <w:rFonts w:ascii="Times New Roman" w:hAnsi="Times New Roman" w:cs="Times New Roman"/>
          <w:sz w:val="24"/>
          <w:szCs w:val="24"/>
          <w:lang w:val="en-US" w:eastAsia="es-ES"/>
        </w:rPr>
        <w:t xml:space="preserve">, </w:t>
      </w:r>
      <w:proofErr w:type="spellStart"/>
      <w:r w:rsidRPr="00215556">
        <w:rPr>
          <w:rFonts w:ascii="Times New Roman" w:hAnsi="Times New Roman" w:cs="Times New Roman"/>
          <w:sz w:val="24"/>
          <w:szCs w:val="24"/>
          <w:lang w:val="en-US" w:eastAsia="es-ES"/>
        </w:rPr>
        <w:t>Atul</w:t>
      </w:r>
      <w:proofErr w:type="spellEnd"/>
      <w:r w:rsidRPr="00215556">
        <w:rPr>
          <w:rFonts w:ascii="Times New Roman" w:hAnsi="Times New Roman" w:cs="Times New Roman"/>
          <w:sz w:val="24"/>
          <w:szCs w:val="24"/>
          <w:lang w:val="en-US" w:eastAsia="es-ES"/>
        </w:rPr>
        <w:t xml:space="preserve"> (1989). “Politics of Economic Liberalization in India”. </w:t>
      </w:r>
      <w:r w:rsidRPr="00215556">
        <w:rPr>
          <w:rFonts w:ascii="Times New Roman" w:hAnsi="Times New Roman" w:cs="Times New Roman"/>
          <w:i/>
          <w:iCs/>
          <w:sz w:val="24"/>
          <w:szCs w:val="24"/>
          <w:lang w:val="en-US" w:eastAsia="es-ES"/>
        </w:rPr>
        <w:t>World Development</w:t>
      </w:r>
      <w:r w:rsidRPr="00215556">
        <w:rPr>
          <w:rFonts w:ascii="Times New Roman" w:hAnsi="Times New Roman" w:cs="Times New Roman"/>
          <w:sz w:val="24"/>
          <w:szCs w:val="24"/>
          <w:lang w:val="en-US" w:eastAsia="es-ES"/>
        </w:rPr>
        <w:t xml:space="preserve"> 17: 305-328.</w:t>
      </w:r>
    </w:p>
    <w:p w:rsidR="00FB4352" w:rsidRPr="00215556" w:rsidRDefault="00FB4352" w:rsidP="00321362">
      <w:pPr>
        <w:autoSpaceDE w:val="0"/>
        <w:autoSpaceDN w:val="0"/>
        <w:adjustRightInd w:val="0"/>
        <w:spacing w:after="0" w:line="360" w:lineRule="auto"/>
        <w:jc w:val="both"/>
        <w:rPr>
          <w:rFonts w:ascii="Times New Roman" w:hAnsi="Times New Roman" w:cs="Times New Roman"/>
          <w:sz w:val="24"/>
          <w:szCs w:val="24"/>
          <w:lang w:val="en-GB"/>
        </w:rPr>
      </w:pPr>
      <w:proofErr w:type="spellStart"/>
      <w:r w:rsidRPr="00215556">
        <w:rPr>
          <w:rFonts w:ascii="Times New Roman" w:hAnsi="Times New Roman" w:cs="Times New Roman"/>
          <w:sz w:val="24"/>
          <w:szCs w:val="24"/>
          <w:lang w:val="en-GB"/>
        </w:rPr>
        <w:t>Kuper</w:t>
      </w:r>
      <w:proofErr w:type="spellEnd"/>
      <w:r w:rsidRPr="00215556">
        <w:rPr>
          <w:rFonts w:ascii="Times New Roman" w:hAnsi="Times New Roman" w:cs="Times New Roman"/>
          <w:sz w:val="24"/>
          <w:szCs w:val="24"/>
          <w:lang w:val="en-GB"/>
        </w:rPr>
        <w:t xml:space="preserve">, Simon and Stefan Szymanski (2009). </w:t>
      </w:r>
      <w:proofErr w:type="spellStart"/>
      <w:r w:rsidRPr="00215556">
        <w:rPr>
          <w:rFonts w:ascii="Times New Roman" w:hAnsi="Times New Roman" w:cs="Times New Roman"/>
          <w:i/>
          <w:iCs/>
          <w:sz w:val="24"/>
          <w:szCs w:val="24"/>
          <w:lang w:val="en-GB"/>
        </w:rPr>
        <w:t>Soccernomics</w:t>
      </w:r>
      <w:proofErr w:type="spellEnd"/>
      <w:r w:rsidRPr="00215556">
        <w:rPr>
          <w:rFonts w:ascii="Times New Roman" w:hAnsi="Times New Roman" w:cs="Times New Roman"/>
          <w:sz w:val="24"/>
          <w:szCs w:val="24"/>
          <w:lang w:val="en-GB"/>
        </w:rPr>
        <w:t>. New York: Nation Books.</w:t>
      </w:r>
    </w:p>
    <w:p w:rsidR="00FB4352" w:rsidRPr="00215556" w:rsidRDefault="00FB4352" w:rsidP="00321362">
      <w:pPr>
        <w:autoSpaceDE w:val="0"/>
        <w:autoSpaceDN w:val="0"/>
        <w:adjustRightInd w:val="0"/>
        <w:spacing w:after="0" w:line="360" w:lineRule="auto"/>
        <w:jc w:val="both"/>
        <w:rPr>
          <w:rFonts w:ascii="Times New Roman" w:hAnsi="Times New Roman" w:cs="Times New Roman"/>
          <w:b/>
          <w:bCs/>
          <w:sz w:val="24"/>
          <w:szCs w:val="24"/>
          <w:lang w:val="en-GB"/>
        </w:rPr>
      </w:pPr>
      <w:r w:rsidRPr="00215556">
        <w:rPr>
          <w:rFonts w:ascii="Times New Roman" w:hAnsi="Times New Roman" w:cs="Times New Roman"/>
          <w:color w:val="252525"/>
          <w:sz w:val="24"/>
          <w:szCs w:val="24"/>
          <w:lang w:val="en-US"/>
        </w:rPr>
        <w:lastRenderedPageBreak/>
        <w:t>Linz, Juan J. (2000).</w:t>
      </w:r>
      <w:r w:rsidRPr="00215556">
        <w:rPr>
          <w:rStyle w:val="apple-converted-space"/>
          <w:rFonts w:ascii="Times New Roman" w:hAnsi="Times New Roman" w:cs="Times New Roman"/>
          <w:color w:val="252525"/>
          <w:sz w:val="24"/>
          <w:szCs w:val="24"/>
          <w:lang w:val="en-US"/>
        </w:rPr>
        <w:t> </w:t>
      </w:r>
      <w:r w:rsidRPr="00215556">
        <w:rPr>
          <w:rFonts w:ascii="Times New Roman" w:hAnsi="Times New Roman" w:cs="Times New Roman"/>
          <w:i/>
          <w:iCs/>
          <w:color w:val="252525"/>
          <w:sz w:val="24"/>
          <w:szCs w:val="24"/>
          <w:lang w:val="en-US"/>
        </w:rPr>
        <w:t>Totalitarian and Authoritarian Regimes</w:t>
      </w:r>
      <w:r w:rsidRPr="00215556">
        <w:rPr>
          <w:rFonts w:ascii="Times New Roman" w:hAnsi="Times New Roman" w:cs="Times New Roman"/>
          <w:color w:val="252525"/>
          <w:sz w:val="24"/>
          <w:szCs w:val="24"/>
          <w:lang w:val="en-US"/>
        </w:rPr>
        <w:t xml:space="preserve">. Boulder and London: </w:t>
      </w:r>
      <w:proofErr w:type="spellStart"/>
      <w:r w:rsidRPr="00215556">
        <w:rPr>
          <w:rFonts w:ascii="Times New Roman" w:hAnsi="Times New Roman" w:cs="Times New Roman"/>
          <w:color w:val="252525"/>
          <w:sz w:val="24"/>
          <w:szCs w:val="24"/>
          <w:lang w:val="en-US"/>
        </w:rPr>
        <w:t>Rienner</w:t>
      </w:r>
      <w:proofErr w:type="spellEnd"/>
      <w:r w:rsidRPr="00215556">
        <w:rPr>
          <w:rFonts w:ascii="Times New Roman" w:hAnsi="Times New Roman" w:cs="Times New Roman"/>
          <w:color w:val="252525"/>
          <w:sz w:val="24"/>
          <w:szCs w:val="24"/>
          <w:lang w:val="en-US"/>
        </w:rPr>
        <w:t>.</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Martin, Simon (2004). </w:t>
      </w:r>
      <w:r w:rsidRPr="00215556">
        <w:rPr>
          <w:rFonts w:ascii="Times New Roman" w:hAnsi="Times New Roman" w:cs="Times New Roman"/>
          <w:i/>
          <w:iCs/>
          <w:sz w:val="24"/>
          <w:szCs w:val="24"/>
          <w:lang w:val="en-US" w:eastAsia="es-ES"/>
        </w:rPr>
        <w:t>Football and Fascism: The National Game under Mussolini</w:t>
      </w:r>
      <w:r w:rsidRPr="00215556">
        <w:rPr>
          <w:rFonts w:ascii="Times New Roman" w:hAnsi="Times New Roman" w:cs="Times New Roman"/>
          <w:sz w:val="24"/>
          <w:szCs w:val="24"/>
          <w:lang w:val="en-US" w:eastAsia="es-ES"/>
        </w:rPr>
        <w:t>. New York: Berg.</w:t>
      </w:r>
    </w:p>
    <w:p w:rsidR="00FB4352" w:rsidRPr="00215556" w:rsidRDefault="00FB4352" w:rsidP="00321362">
      <w:pPr>
        <w:spacing w:after="0" w:line="360" w:lineRule="auto"/>
        <w:jc w:val="both"/>
        <w:rPr>
          <w:rFonts w:ascii="Times New Roman" w:hAnsi="Times New Roman" w:cs="Times New Roman"/>
          <w:color w:val="222222"/>
          <w:sz w:val="24"/>
          <w:szCs w:val="24"/>
          <w:lang w:val="en-US" w:eastAsia="es-ES"/>
        </w:rPr>
      </w:pPr>
      <w:r w:rsidRPr="00215556">
        <w:rPr>
          <w:rFonts w:ascii="Times New Roman" w:hAnsi="Times New Roman" w:cs="Times New Roman"/>
          <w:sz w:val="24"/>
          <w:szCs w:val="24"/>
          <w:lang w:val="en-US" w:eastAsia="es-ES"/>
        </w:rPr>
        <w:t>Manger, Mark S. and Mark A. Pickup (2014). “</w:t>
      </w:r>
      <w:r w:rsidRPr="00215556">
        <w:rPr>
          <w:rFonts w:ascii="Times New Roman" w:hAnsi="Times New Roman" w:cs="Times New Roman"/>
          <w:color w:val="111111"/>
          <w:sz w:val="24"/>
          <w:szCs w:val="24"/>
          <w:lang w:val="en-US" w:eastAsia="es-ES"/>
        </w:rPr>
        <w:t xml:space="preserve">The </w:t>
      </w:r>
      <w:proofErr w:type="spellStart"/>
      <w:r w:rsidRPr="00215556">
        <w:rPr>
          <w:rFonts w:ascii="Times New Roman" w:hAnsi="Times New Roman" w:cs="Times New Roman"/>
          <w:color w:val="111111"/>
          <w:sz w:val="24"/>
          <w:szCs w:val="24"/>
          <w:lang w:val="en-US" w:eastAsia="es-ES"/>
        </w:rPr>
        <w:t>Coevolution</w:t>
      </w:r>
      <w:proofErr w:type="spellEnd"/>
      <w:r w:rsidRPr="00215556">
        <w:rPr>
          <w:rFonts w:ascii="Times New Roman" w:hAnsi="Times New Roman" w:cs="Times New Roman"/>
          <w:color w:val="111111"/>
          <w:sz w:val="24"/>
          <w:szCs w:val="24"/>
          <w:lang w:val="en-US" w:eastAsia="es-ES"/>
        </w:rPr>
        <w:t xml:space="preserve"> of Trade Agreement Networks and Democracy”. </w:t>
      </w:r>
      <w:r w:rsidRPr="00215556">
        <w:rPr>
          <w:rFonts w:ascii="Times New Roman" w:hAnsi="Times New Roman" w:cs="Times New Roman"/>
          <w:i/>
          <w:iCs/>
          <w:color w:val="222222"/>
          <w:sz w:val="24"/>
          <w:szCs w:val="24"/>
          <w:lang w:val="en-US" w:eastAsia="es-ES"/>
        </w:rPr>
        <w:t>Journal of Conflict Resolution</w:t>
      </w:r>
      <w:r w:rsidRPr="00215556">
        <w:rPr>
          <w:rFonts w:ascii="Times New Roman" w:hAnsi="Times New Roman" w:cs="Times New Roman"/>
          <w:color w:val="222222"/>
          <w:sz w:val="24"/>
          <w:szCs w:val="24"/>
          <w:lang w:val="en-US" w:eastAsia="es-ES"/>
        </w:rPr>
        <w:t xml:space="preserve"> doi:10.1177/002200271453543.</w:t>
      </w:r>
    </w:p>
    <w:p w:rsidR="00FB4352" w:rsidRPr="00215556" w:rsidRDefault="00FB4352" w:rsidP="00321362">
      <w:pPr>
        <w:spacing w:after="0" w:line="360" w:lineRule="auto"/>
        <w:jc w:val="both"/>
        <w:rPr>
          <w:rFonts w:ascii="Times New Roman" w:hAnsi="Times New Roman" w:cs="Times New Roman"/>
          <w:color w:val="222222"/>
          <w:sz w:val="24"/>
          <w:szCs w:val="24"/>
          <w:lang w:val="en-US" w:eastAsia="es-ES"/>
        </w:rPr>
      </w:pPr>
      <w:r w:rsidRPr="00215556">
        <w:rPr>
          <w:rFonts w:ascii="Times New Roman" w:hAnsi="Times New Roman" w:cs="Times New Roman"/>
          <w:color w:val="222222"/>
          <w:sz w:val="24"/>
          <w:szCs w:val="24"/>
          <w:lang w:val="en-US" w:eastAsia="es-ES"/>
        </w:rPr>
        <w:t xml:space="preserve">Milner, Helen V. and </w:t>
      </w:r>
      <w:proofErr w:type="spellStart"/>
      <w:r w:rsidRPr="00215556">
        <w:rPr>
          <w:rFonts w:ascii="Times New Roman" w:hAnsi="Times New Roman" w:cs="Times New Roman"/>
          <w:color w:val="222222"/>
          <w:sz w:val="24"/>
          <w:szCs w:val="24"/>
          <w:lang w:val="en-US" w:eastAsia="es-ES"/>
        </w:rPr>
        <w:t>Keito</w:t>
      </w:r>
      <w:proofErr w:type="spellEnd"/>
      <w:r w:rsidRPr="00215556">
        <w:rPr>
          <w:rFonts w:ascii="Times New Roman" w:hAnsi="Times New Roman" w:cs="Times New Roman"/>
          <w:color w:val="222222"/>
          <w:sz w:val="24"/>
          <w:szCs w:val="24"/>
          <w:lang w:val="en-US" w:eastAsia="es-ES"/>
        </w:rPr>
        <w:t xml:space="preserve"> Kubota (2005). “Why the Move to Free Trade? Democracy and Trade Policy in the Developing Countries”. </w:t>
      </w:r>
      <w:r w:rsidRPr="00215556">
        <w:rPr>
          <w:rFonts w:ascii="Times New Roman" w:hAnsi="Times New Roman" w:cs="Times New Roman"/>
          <w:i/>
          <w:iCs/>
          <w:color w:val="222222"/>
          <w:sz w:val="24"/>
          <w:szCs w:val="24"/>
          <w:lang w:val="en-US" w:eastAsia="es-ES"/>
        </w:rPr>
        <w:t>International Organization</w:t>
      </w:r>
      <w:r w:rsidRPr="00215556">
        <w:rPr>
          <w:rFonts w:ascii="Times New Roman" w:hAnsi="Times New Roman" w:cs="Times New Roman"/>
          <w:color w:val="222222"/>
          <w:sz w:val="24"/>
          <w:szCs w:val="24"/>
          <w:lang w:val="en-US" w:eastAsia="es-ES"/>
        </w:rPr>
        <w:t xml:space="preserve"> 59: 107-143.</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Milner, Helen V. and </w:t>
      </w:r>
      <w:proofErr w:type="spellStart"/>
      <w:r w:rsidRPr="00215556">
        <w:rPr>
          <w:rFonts w:ascii="Times New Roman" w:hAnsi="Times New Roman" w:cs="Times New Roman"/>
          <w:sz w:val="24"/>
          <w:szCs w:val="24"/>
          <w:lang w:val="en-US"/>
        </w:rPr>
        <w:t>Bumba</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Mukherjee</w:t>
      </w:r>
      <w:proofErr w:type="spellEnd"/>
      <w:r w:rsidRPr="00215556">
        <w:rPr>
          <w:rFonts w:ascii="Times New Roman" w:hAnsi="Times New Roman" w:cs="Times New Roman"/>
          <w:sz w:val="24"/>
          <w:szCs w:val="24"/>
          <w:lang w:val="en-US"/>
        </w:rPr>
        <w:t xml:space="preserve"> (2009). "Democratization and Economic Globalization". </w:t>
      </w:r>
      <w:r w:rsidRPr="00215556">
        <w:rPr>
          <w:rFonts w:ascii="Times New Roman" w:hAnsi="Times New Roman" w:cs="Times New Roman"/>
          <w:i/>
          <w:iCs/>
          <w:sz w:val="24"/>
          <w:szCs w:val="24"/>
          <w:lang w:val="en-US"/>
        </w:rPr>
        <w:t>Annual Review of Political Science</w:t>
      </w:r>
      <w:r w:rsidRPr="00215556">
        <w:rPr>
          <w:rFonts w:ascii="Times New Roman" w:hAnsi="Times New Roman" w:cs="Times New Roman"/>
          <w:sz w:val="24"/>
          <w:szCs w:val="24"/>
          <w:lang w:val="en-US"/>
        </w:rPr>
        <w:t xml:space="preserve"> 12: 163-181.</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Molnar, </w:t>
      </w:r>
      <w:proofErr w:type="spellStart"/>
      <w:r w:rsidRPr="00215556">
        <w:rPr>
          <w:rFonts w:ascii="Times New Roman" w:hAnsi="Times New Roman" w:cs="Times New Roman"/>
          <w:sz w:val="24"/>
          <w:szCs w:val="24"/>
          <w:lang w:val="en-US"/>
        </w:rPr>
        <w:t>Gyozo</w:t>
      </w:r>
      <w:proofErr w:type="spellEnd"/>
      <w:r w:rsidRPr="00215556">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TamasDoczi</w:t>
      </w:r>
      <w:proofErr w:type="spellEnd"/>
      <w:r w:rsidRPr="00215556">
        <w:rPr>
          <w:rFonts w:ascii="Times New Roman" w:hAnsi="Times New Roman" w:cs="Times New Roman"/>
          <w:sz w:val="24"/>
          <w:szCs w:val="24"/>
          <w:lang w:val="en-US"/>
        </w:rPr>
        <w:t xml:space="preserve">, and Andrea </w:t>
      </w:r>
      <w:proofErr w:type="spellStart"/>
      <w:r w:rsidRPr="00215556">
        <w:rPr>
          <w:rFonts w:ascii="Times New Roman" w:hAnsi="Times New Roman" w:cs="Times New Roman"/>
          <w:sz w:val="24"/>
          <w:szCs w:val="24"/>
          <w:lang w:val="en-US"/>
        </w:rPr>
        <w:t>Gál</w:t>
      </w:r>
      <w:proofErr w:type="spellEnd"/>
      <w:r w:rsidRPr="00215556">
        <w:rPr>
          <w:rFonts w:ascii="Times New Roman" w:hAnsi="Times New Roman" w:cs="Times New Roman"/>
          <w:sz w:val="24"/>
          <w:szCs w:val="24"/>
          <w:lang w:val="en-US"/>
        </w:rPr>
        <w:t xml:space="preserve"> (2014). "Socio-Cultural </w:t>
      </w:r>
      <w:proofErr w:type="spellStart"/>
      <w:r w:rsidRPr="00215556">
        <w:rPr>
          <w:rFonts w:ascii="Times New Roman" w:hAnsi="Times New Roman" w:cs="Times New Roman"/>
          <w:sz w:val="24"/>
          <w:szCs w:val="24"/>
          <w:lang w:val="en-US"/>
        </w:rPr>
        <w:t>Organisation</w:t>
      </w:r>
      <w:proofErr w:type="spellEnd"/>
      <w:r w:rsidRPr="00215556">
        <w:rPr>
          <w:rFonts w:ascii="Times New Roman" w:hAnsi="Times New Roman" w:cs="Times New Roman"/>
          <w:sz w:val="24"/>
          <w:szCs w:val="24"/>
          <w:lang w:val="en-US"/>
        </w:rPr>
        <w:t xml:space="preserve"> of Hungarian Football. An Overview". In </w:t>
      </w:r>
      <w:proofErr w:type="spellStart"/>
      <w:r w:rsidRPr="00215556">
        <w:rPr>
          <w:rFonts w:ascii="Times New Roman" w:hAnsi="Times New Roman" w:cs="Times New Roman"/>
          <w:sz w:val="24"/>
          <w:szCs w:val="24"/>
          <w:lang w:val="en-US"/>
        </w:rPr>
        <w:t>Hallgeir</w:t>
      </w:r>
      <w:proofErr w:type="spellEnd"/>
      <w:r w:rsidR="00F2571E">
        <w:rPr>
          <w:rFonts w:ascii="Times New Roman" w:hAnsi="Times New Roman" w:cs="Times New Roman"/>
          <w:sz w:val="24"/>
          <w:szCs w:val="24"/>
          <w:lang w:val="en-US"/>
        </w:rPr>
        <w:t xml:space="preserve"> </w:t>
      </w:r>
      <w:proofErr w:type="spellStart"/>
      <w:r w:rsidRPr="00215556">
        <w:rPr>
          <w:rFonts w:ascii="Times New Roman" w:hAnsi="Times New Roman" w:cs="Times New Roman"/>
          <w:sz w:val="24"/>
          <w:szCs w:val="24"/>
          <w:lang w:val="en-US"/>
        </w:rPr>
        <w:t>Gammelsaeter</w:t>
      </w:r>
      <w:proofErr w:type="spellEnd"/>
      <w:r w:rsidRPr="00215556">
        <w:rPr>
          <w:rFonts w:ascii="Times New Roman" w:hAnsi="Times New Roman" w:cs="Times New Roman"/>
          <w:sz w:val="24"/>
          <w:szCs w:val="24"/>
          <w:lang w:val="en-US"/>
        </w:rPr>
        <w:t xml:space="preserve"> and Benoit </w:t>
      </w:r>
      <w:proofErr w:type="spellStart"/>
      <w:r w:rsidRPr="00215556">
        <w:rPr>
          <w:rFonts w:ascii="Times New Roman" w:hAnsi="Times New Roman" w:cs="Times New Roman"/>
          <w:sz w:val="24"/>
          <w:szCs w:val="24"/>
          <w:lang w:val="en-US"/>
        </w:rPr>
        <w:t>Senaux</w:t>
      </w:r>
      <w:proofErr w:type="spellEnd"/>
      <w:r w:rsidRPr="00215556">
        <w:rPr>
          <w:rFonts w:ascii="Times New Roman" w:hAnsi="Times New Roman" w:cs="Times New Roman"/>
          <w:sz w:val="24"/>
          <w:szCs w:val="24"/>
          <w:lang w:val="en-US"/>
        </w:rPr>
        <w:t xml:space="preserve"> (eds.). </w:t>
      </w:r>
      <w:r w:rsidRPr="00215556">
        <w:rPr>
          <w:rFonts w:ascii="Times New Roman" w:hAnsi="Times New Roman" w:cs="Times New Roman"/>
          <w:i/>
          <w:iCs/>
          <w:sz w:val="24"/>
          <w:szCs w:val="24"/>
          <w:lang w:val="en-US"/>
        </w:rPr>
        <w:t>The Organization and Governance of Top Football across Europe. An Institutional Perspective</w:t>
      </w:r>
      <w:r w:rsidRPr="00215556">
        <w:rPr>
          <w:rFonts w:ascii="Times New Roman" w:hAnsi="Times New Roman" w:cs="Times New Roman"/>
          <w:sz w:val="24"/>
          <w:szCs w:val="24"/>
          <w:lang w:val="en-US"/>
        </w:rPr>
        <w:t xml:space="preserve">. New York: </w:t>
      </w:r>
      <w:proofErr w:type="spellStart"/>
      <w:r w:rsidRPr="00215556">
        <w:rPr>
          <w:rFonts w:ascii="Times New Roman" w:hAnsi="Times New Roman" w:cs="Times New Roman"/>
          <w:sz w:val="24"/>
          <w:szCs w:val="24"/>
          <w:lang w:val="en-US"/>
        </w:rPr>
        <w:t>Routledge</w:t>
      </w:r>
      <w:proofErr w:type="spellEnd"/>
      <w:r w:rsidRPr="00215556">
        <w:rPr>
          <w:rFonts w:ascii="Times New Roman" w:hAnsi="Times New Roman" w:cs="Times New Roman"/>
          <w:sz w:val="24"/>
          <w:szCs w:val="24"/>
          <w:lang w:val="en-US"/>
        </w:rPr>
        <w:t>.</w:t>
      </w:r>
    </w:p>
    <w:p w:rsidR="00FB4352" w:rsidRPr="00215556" w:rsidRDefault="00FB4352" w:rsidP="00321362">
      <w:pPr>
        <w:spacing w:after="0" w:line="360" w:lineRule="auto"/>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 xml:space="preserve">Nickel, Stephen (1981). “Biases in dynamic models with fixed effects”. </w:t>
      </w:r>
      <w:proofErr w:type="spellStart"/>
      <w:r w:rsidRPr="00215556">
        <w:rPr>
          <w:rFonts w:ascii="Times New Roman" w:hAnsi="Times New Roman" w:cs="Times New Roman"/>
          <w:i/>
          <w:iCs/>
          <w:sz w:val="24"/>
          <w:szCs w:val="24"/>
          <w:lang w:val="en-US"/>
        </w:rPr>
        <w:t>Econometrica</w:t>
      </w:r>
      <w:proofErr w:type="spellEnd"/>
      <w:r w:rsidR="00F2571E">
        <w:rPr>
          <w:rFonts w:ascii="Times New Roman" w:hAnsi="Times New Roman" w:cs="Times New Roman"/>
          <w:i/>
          <w:iCs/>
          <w:sz w:val="24"/>
          <w:szCs w:val="24"/>
          <w:lang w:val="en-US"/>
        </w:rPr>
        <w:t xml:space="preserve"> </w:t>
      </w:r>
      <w:r w:rsidRPr="00215556">
        <w:rPr>
          <w:rFonts w:ascii="Times New Roman" w:hAnsi="Times New Roman" w:cs="Times New Roman"/>
          <w:sz w:val="24"/>
          <w:szCs w:val="24"/>
          <w:lang w:val="en-US"/>
        </w:rPr>
        <w:t>49:  1417-1426.</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Papke</w:t>
      </w:r>
      <w:proofErr w:type="spellEnd"/>
      <w:r w:rsidRPr="00215556">
        <w:rPr>
          <w:rFonts w:ascii="Times New Roman" w:hAnsi="Times New Roman" w:cs="Times New Roman"/>
          <w:sz w:val="24"/>
          <w:szCs w:val="24"/>
          <w:lang w:val="en-US" w:eastAsia="es-ES"/>
        </w:rPr>
        <w:t xml:space="preserve"> Leslie E. and Jeffrey M. Wooldridge (1996). “Econometric methods for fractional response variables </w:t>
      </w:r>
      <w:proofErr w:type="spellStart"/>
      <w:r w:rsidRPr="00215556">
        <w:rPr>
          <w:rFonts w:ascii="Times New Roman" w:hAnsi="Times New Roman" w:cs="Times New Roman"/>
          <w:sz w:val="24"/>
          <w:szCs w:val="24"/>
          <w:lang w:val="en-US" w:eastAsia="es-ES"/>
        </w:rPr>
        <w:t>withan</w:t>
      </w:r>
      <w:proofErr w:type="spellEnd"/>
      <w:r w:rsidRPr="00215556">
        <w:rPr>
          <w:rFonts w:ascii="Times New Roman" w:hAnsi="Times New Roman" w:cs="Times New Roman"/>
          <w:sz w:val="24"/>
          <w:szCs w:val="24"/>
          <w:lang w:val="en-US" w:eastAsia="es-ES"/>
        </w:rPr>
        <w:t xml:space="preserve"> application to 401(k) plan participation rates''. </w:t>
      </w:r>
      <w:r w:rsidRPr="00215556">
        <w:rPr>
          <w:rFonts w:ascii="Times New Roman" w:hAnsi="Times New Roman" w:cs="Times New Roman"/>
          <w:i/>
          <w:iCs/>
          <w:sz w:val="24"/>
          <w:szCs w:val="24"/>
          <w:lang w:val="en-US" w:eastAsia="es-ES"/>
        </w:rPr>
        <w:t>Journal of Applied Econometrics</w:t>
      </w:r>
      <w:r w:rsidRPr="00215556">
        <w:rPr>
          <w:rFonts w:ascii="Times New Roman" w:hAnsi="Times New Roman" w:cs="Times New Roman"/>
          <w:sz w:val="24"/>
          <w:szCs w:val="24"/>
          <w:lang w:val="en-US" w:eastAsia="es-ES"/>
        </w:rPr>
        <w:t xml:space="preserve"> 11:619- 632.</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Persson</w:t>
      </w:r>
      <w:proofErr w:type="spellEnd"/>
      <w:r w:rsidRPr="00215556">
        <w:rPr>
          <w:rFonts w:ascii="Times New Roman" w:hAnsi="Times New Roman" w:cs="Times New Roman"/>
          <w:sz w:val="24"/>
          <w:szCs w:val="24"/>
          <w:lang w:val="en-US" w:eastAsia="es-ES"/>
        </w:rPr>
        <w:t xml:space="preserve">, </w:t>
      </w:r>
      <w:proofErr w:type="spellStart"/>
      <w:r w:rsidRPr="00215556">
        <w:rPr>
          <w:rFonts w:ascii="Times New Roman" w:hAnsi="Times New Roman" w:cs="Times New Roman"/>
          <w:sz w:val="24"/>
          <w:szCs w:val="24"/>
          <w:lang w:val="en-US" w:eastAsia="es-ES"/>
        </w:rPr>
        <w:t>Torsten</w:t>
      </w:r>
      <w:proofErr w:type="spellEnd"/>
      <w:r w:rsidRPr="00215556">
        <w:rPr>
          <w:rFonts w:ascii="Times New Roman" w:hAnsi="Times New Roman" w:cs="Times New Roman"/>
          <w:sz w:val="24"/>
          <w:szCs w:val="24"/>
          <w:lang w:val="en-US" w:eastAsia="es-ES"/>
        </w:rPr>
        <w:t xml:space="preserve"> and Guido </w:t>
      </w:r>
      <w:proofErr w:type="spellStart"/>
      <w:r w:rsidRPr="00215556">
        <w:rPr>
          <w:rFonts w:ascii="Times New Roman" w:hAnsi="Times New Roman" w:cs="Times New Roman"/>
          <w:sz w:val="24"/>
          <w:szCs w:val="24"/>
          <w:lang w:val="en-US" w:eastAsia="es-ES"/>
        </w:rPr>
        <w:t>Tabellini</w:t>
      </w:r>
      <w:proofErr w:type="spellEnd"/>
      <w:r w:rsidRPr="00215556">
        <w:rPr>
          <w:rFonts w:ascii="Times New Roman" w:hAnsi="Times New Roman" w:cs="Times New Roman"/>
          <w:sz w:val="24"/>
          <w:szCs w:val="24"/>
          <w:lang w:val="en-US" w:eastAsia="es-ES"/>
        </w:rPr>
        <w:t xml:space="preserve"> (2005).”Economic and political liberalizations”. </w:t>
      </w:r>
      <w:r w:rsidRPr="00215556">
        <w:rPr>
          <w:rFonts w:ascii="Times New Roman" w:hAnsi="Times New Roman" w:cs="Times New Roman"/>
          <w:i/>
          <w:iCs/>
          <w:sz w:val="24"/>
          <w:szCs w:val="24"/>
          <w:lang w:val="en-US" w:eastAsia="es-ES"/>
        </w:rPr>
        <w:t>Journal of Monetary Economics</w:t>
      </w:r>
      <w:r w:rsidR="00F2571E">
        <w:rPr>
          <w:rFonts w:ascii="Times New Roman" w:hAnsi="Times New Roman" w:cs="Times New Roman"/>
          <w:i/>
          <w:iCs/>
          <w:sz w:val="24"/>
          <w:szCs w:val="24"/>
          <w:lang w:val="en-US" w:eastAsia="es-ES"/>
        </w:rPr>
        <w:t xml:space="preserve"> </w:t>
      </w:r>
      <w:r w:rsidRPr="00215556">
        <w:rPr>
          <w:rFonts w:ascii="Times New Roman" w:hAnsi="Times New Roman" w:cs="Times New Roman"/>
          <w:sz w:val="24"/>
          <w:szCs w:val="24"/>
          <w:lang w:val="en-US" w:eastAsia="es-ES"/>
        </w:rPr>
        <w:t>52: 1297-1330.</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Persson</w:t>
      </w:r>
      <w:proofErr w:type="spellEnd"/>
      <w:r w:rsidRPr="00215556">
        <w:rPr>
          <w:rFonts w:ascii="Times New Roman" w:hAnsi="Times New Roman" w:cs="Times New Roman"/>
          <w:sz w:val="24"/>
          <w:szCs w:val="24"/>
          <w:lang w:val="en-US" w:eastAsia="es-ES"/>
        </w:rPr>
        <w:t xml:space="preserve">, </w:t>
      </w:r>
      <w:proofErr w:type="spellStart"/>
      <w:r w:rsidRPr="00215556">
        <w:rPr>
          <w:rFonts w:ascii="Times New Roman" w:hAnsi="Times New Roman" w:cs="Times New Roman"/>
          <w:sz w:val="24"/>
          <w:szCs w:val="24"/>
          <w:lang w:val="en-US" w:eastAsia="es-ES"/>
        </w:rPr>
        <w:t>Torsten</w:t>
      </w:r>
      <w:proofErr w:type="spellEnd"/>
      <w:r w:rsidRPr="00215556">
        <w:rPr>
          <w:rFonts w:ascii="Times New Roman" w:hAnsi="Times New Roman" w:cs="Times New Roman"/>
          <w:sz w:val="24"/>
          <w:szCs w:val="24"/>
          <w:lang w:val="en-US" w:eastAsia="es-ES"/>
        </w:rPr>
        <w:t xml:space="preserve"> and Guido </w:t>
      </w:r>
      <w:proofErr w:type="spellStart"/>
      <w:r w:rsidRPr="00215556">
        <w:rPr>
          <w:rFonts w:ascii="Times New Roman" w:hAnsi="Times New Roman" w:cs="Times New Roman"/>
          <w:sz w:val="24"/>
          <w:szCs w:val="24"/>
          <w:lang w:val="en-US" w:eastAsia="es-ES"/>
        </w:rPr>
        <w:t>Tabellini</w:t>
      </w:r>
      <w:proofErr w:type="spellEnd"/>
      <w:r w:rsidRPr="00215556">
        <w:rPr>
          <w:rFonts w:ascii="Times New Roman" w:hAnsi="Times New Roman" w:cs="Times New Roman"/>
          <w:sz w:val="24"/>
          <w:szCs w:val="24"/>
          <w:lang w:val="en-US" w:eastAsia="es-ES"/>
        </w:rPr>
        <w:t xml:space="preserve"> (2006). “Democracy and Development: The Devil in the Details”. </w:t>
      </w:r>
      <w:r w:rsidRPr="00215556">
        <w:rPr>
          <w:rFonts w:ascii="Times New Roman" w:hAnsi="Times New Roman" w:cs="Times New Roman"/>
          <w:i/>
          <w:iCs/>
          <w:sz w:val="24"/>
          <w:szCs w:val="24"/>
          <w:lang w:val="en-US" w:eastAsia="es-ES"/>
        </w:rPr>
        <w:t>American Economic Review. Papers and Proceedings</w:t>
      </w:r>
      <w:r w:rsidRPr="00215556">
        <w:rPr>
          <w:rFonts w:ascii="Times New Roman" w:hAnsi="Times New Roman" w:cs="Times New Roman"/>
          <w:sz w:val="24"/>
          <w:szCs w:val="24"/>
          <w:lang w:val="en-US" w:eastAsia="es-ES"/>
        </w:rPr>
        <w:t xml:space="preserve"> 96: 319-324.</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rPr>
        <w:t>Przeworski</w:t>
      </w:r>
      <w:proofErr w:type="spellEnd"/>
      <w:r w:rsidRPr="00215556">
        <w:rPr>
          <w:rFonts w:ascii="Times New Roman" w:hAnsi="Times New Roman" w:cs="Times New Roman"/>
          <w:sz w:val="24"/>
          <w:szCs w:val="24"/>
          <w:lang w:val="en-US"/>
        </w:rPr>
        <w:t xml:space="preserve">, Adam (1991). </w:t>
      </w:r>
      <w:r w:rsidRPr="00215556">
        <w:rPr>
          <w:rFonts w:ascii="Times New Roman" w:hAnsi="Times New Roman" w:cs="Times New Roman"/>
          <w:i/>
          <w:iCs/>
          <w:sz w:val="24"/>
          <w:szCs w:val="24"/>
          <w:lang w:val="en-US"/>
        </w:rPr>
        <w:t>Democracy and the Market: Political and Economic Reforms in Eastern Europe and Latin America.</w:t>
      </w:r>
      <w:r w:rsidR="00F2571E">
        <w:rPr>
          <w:rFonts w:ascii="Times New Roman" w:hAnsi="Times New Roman" w:cs="Times New Roman"/>
          <w:i/>
          <w:iCs/>
          <w:sz w:val="24"/>
          <w:szCs w:val="24"/>
          <w:lang w:val="en-US"/>
        </w:rPr>
        <w:t xml:space="preserve"> </w:t>
      </w:r>
      <w:r w:rsidRPr="00215556">
        <w:rPr>
          <w:rFonts w:ascii="Times New Roman" w:hAnsi="Times New Roman" w:cs="Times New Roman"/>
          <w:sz w:val="24"/>
          <w:szCs w:val="24"/>
          <w:lang w:val="en-US"/>
        </w:rPr>
        <w:t>Cambridge: Cambridge University Press.</w:t>
      </w:r>
    </w:p>
    <w:p w:rsidR="00FB4352" w:rsidRPr="00215556" w:rsidRDefault="00FB4352" w:rsidP="00321362">
      <w:pPr>
        <w:spacing w:after="0" w:line="360" w:lineRule="auto"/>
        <w:jc w:val="both"/>
        <w:rPr>
          <w:rFonts w:ascii="Times New Roman" w:hAnsi="Times New Roman" w:cs="Times New Roman"/>
          <w:sz w:val="24"/>
          <w:szCs w:val="24"/>
          <w:lang w:eastAsia="es-ES"/>
        </w:rPr>
      </w:pPr>
      <w:proofErr w:type="spellStart"/>
      <w:r w:rsidRPr="00215556">
        <w:rPr>
          <w:rFonts w:ascii="Times New Roman" w:hAnsi="Times New Roman" w:cs="Times New Roman"/>
          <w:sz w:val="24"/>
          <w:szCs w:val="24"/>
          <w:lang w:val="en-GB"/>
        </w:rPr>
        <w:t>Przeworski</w:t>
      </w:r>
      <w:proofErr w:type="spellEnd"/>
      <w:r w:rsidRPr="00215556">
        <w:rPr>
          <w:rFonts w:ascii="Times New Roman" w:hAnsi="Times New Roman" w:cs="Times New Roman"/>
          <w:sz w:val="24"/>
          <w:szCs w:val="24"/>
          <w:lang w:val="en-GB"/>
        </w:rPr>
        <w:t xml:space="preserve">, Adam, Michael E. Alvarez, Jose Antonio </w:t>
      </w:r>
      <w:proofErr w:type="spellStart"/>
      <w:r w:rsidRPr="00215556">
        <w:rPr>
          <w:rFonts w:ascii="Times New Roman" w:hAnsi="Times New Roman" w:cs="Times New Roman"/>
          <w:sz w:val="24"/>
          <w:szCs w:val="24"/>
          <w:lang w:val="en-GB"/>
        </w:rPr>
        <w:t>Cheibub</w:t>
      </w:r>
      <w:proofErr w:type="spellEnd"/>
      <w:r w:rsidRPr="00215556">
        <w:rPr>
          <w:rFonts w:ascii="Times New Roman" w:hAnsi="Times New Roman" w:cs="Times New Roman"/>
          <w:sz w:val="24"/>
          <w:szCs w:val="24"/>
          <w:lang w:val="en-GB"/>
        </w:rPr>
        <w:t xml:space="preserve"> and Fernando </w:t>
      </w:r>
      <w:proofErr w:type="spellStart"/>
      <w:r w:rsidRPr="00215556">
        <w:rPr>
          <w:rFonts w:ascii="Times New Roman" w:hAnsi="Times New Roman" w:cs="Times New Roman"/>
          <w:sz w:val="24"/>
          <w:szCs w:val="24"/>
          <w:lang w:val="en-GB"/>
        </w:rPr>
        <w:t>Limongi</w:t>
      </w:r>
      <w:proofErr w:type="spellEnd"/>
      <w:r w:rsidRPr="00215556">
        <w:rPr>
          <w:rFonts w:ascii="Times New Roman" w:hAnsi="Times New Roman" w:cs="Times New Roman"/>
          <w:sz w:val="24"/>
          <w:szCs w:val="24"/>
          <w:lang w:val="en-GB"/>
        </w:rPr>
        <w:t xml:space="preserve"> (2000). </w:t>
      </w:r>
      <w:r w:rsidRPr="00215556">
        <w:rPr>
          <w:rFonts w:ascii="Times New Roman" w:hAnsi="Times New Roman" w:cs="Times New Roman"/>
          <w:i/>
          <w:iCs/>
          <w:sz w:val="24"/>
          <w:szCs w:val="24"/>
          <w:lang w:val="en-US"/>
        </w:rPr>
        <w:t xml:space="preserve">Democracy and Development: Political Institutions and Well-Being in the World, 1950-1990. </w:t>
      </w:r>
      <w:r w:rsidRPr="00215556">
        <w:rPr>
          <w:rFonts w:ascii="Times New Roman" w:hAnsi="Times New Roman" w:cs="Times New Roman"/>
          <w:sz w:val="24"/>
          <w:szCs w:val="24"/>
        </w:rPr>
        <w:t xml:space="preserve">Cambridge: Cambridge </w:t>
      </w:r>
      <w:proofErr w:type="spellStart"/>
      <w:r w:rsidRPr="00215556">
        <w:rPr>
          <w:rFonts w:ascii="Times New Roman" w:hAnsi="Times New Roman" w:cs="Times New Roman"/>
          <w:sz w:val="24"/>
          <w:szCs w:val="24"/>
        </w:rPr>
        <w:t>University</w:t>
      </w:r>
      <w:proofErr w:type="spellEnd"/>
      <w:r w:rsidR="00F2571E">
        <w:rPr>
          <w:rFonts w:ascii="Times New Roman" w:hAnsi="Times New Roman" w:cs="Times New Roman"/>
          <w:sz w:val="24"/>
          <w:szCs w:val="24"/>
        </w:rPr>
        <w:t xml:space="preserve"> </w:t>
      </w:r>
      <w:proofErr w:type="spellStart"/>
      <w:r w:rsidRPr="00215556">
        <w:rPr>
          <w:rFonts w:ascii="Times New Roman" w:hAnsi="Times New Roman" w:cs="Times New Roman"/>
          <w:sz w:val="24"/>
          <w:szCs w:val="24"/>
        </w:rPr>
        <w:t>Press</w:t>
      </w:r>
      <w:proofErr w:type="spellEnd"/>
      <w:r w:rsidRPr="00215556">
        <w:rPr>
          <w:rFonts w:ascii="Times New Roman" w:hAnsi="Times New Roman" w:cs="Times New Roman"/>
          <w:sz w:val="24"/>
          <w:szCs w:val="24"/>
        </w:rPr>
        <w:t>.</w:t>
      </w:r>
    </w:p>
    <w:p w:rsidR="00FB4352" w:rsidRPr="00215556" w:rsidRDefault="00FB4352" w:rsidP="00321362">
      <w:pPr>
        <w:pStyle w:val="Ttulo1"/>
        <w:spacing w:before="0" w:beforeAutospacing="0" w:after="0" w:afterAutospacing="0" w:line="360" w:lineRule="auto"/>
        <w:jc w:val="both"/>
        <w:rPr>
          <w:rFonts w:ascii="Times New Roman" w:hAnsi="Times New Roman" w:cs="Times New Roman"/>
          <w:b w:val="0"/>
          <w:bCs w:val="0"/>
          <w:sz w:val="24"/>
          <w:szCs w:val="24"/>
        </w:rPr>
      </w:pPr>
      <w:r w:rsidRPr="00215556">
        <w:rPr>
          <w:rFonts w:ascii="Times New Roman" w:hAnsi="Times New Roman" w:cs="Times New Roman"/>
          <w:b w:val="0"/>
          <w:bCs w:val="0"/>
          <w:sz w:val="24"/>
          <w:szCs w:val="24"/>
        </w:rPr>
        <w:t xml:space="preserve">Shaw, Duncan (1987). </w:t>
      </w:r>
      <w:r w:rsidRPr="00215556">
        <w:rPr>
          <w:rFonts w:ascii="Times New Roman" w:hAnsi="Times New Roman" w:cs="Times New Roman"/>
          <w:b w:val="0"/>
          <w:bCs w:val="0"/>
          <w:i/>
          <w:iCs/>
          <w:sz w:val="24"/>
          <w:szCs w:val="24"/>
        </w:rPr>
        <w:t>Fútbol y Franquismo</w:t>
      </w:r>
      <w:r w:rsidRPr="00215556">
        <w:rPr>
          <w:rFonts w:ascii="Times New Roman" w:hAnsi="Times New Roman" w:cs="Times New Roman"/>
          <w:b w:val="0"/>
          <w:bCs w:val="0"/>
          <w:sz w:val="24"/>
          <w:szCs w:val="24"/>
        </w:rPr>
        <w:t>. Madrid: Alianza editorial.</w:t>
      </w:r>
    </w:p>
    <w:p w:rsidR="00FB4352" w:rsidRPr="00215556" w:rsidRDefault="00FB4352" w:rsidP="00321362">
      <w:pPr>
        <w:pStyle w:val="NormalWeb"/>
        <w:spacing w:before="0" w:beforeAutospacing="0" w:after="0" w:afterAutospacing="0" w:line="360" w:lineRule="auto"/>
        <w:jc w:val="both"/>
        <w:rPr>
          <w:lang w:val="en-GB"/>
        </w:rPr>
      </w:pPr>
      <w:r w:rsidRPr="00215556">
        <w:rPr>
          <w:color w:val="000000"/>
          <w:lang w:val="en-US"/>
        </w:rPr>
        <w:lastRenderedPageBreak/>
        <w:t xml:space="preserve">Szymanski, Stefan (2000). </w:t>
      </w:r>
      <w:r w:rsidRPr="00215556">
        <w:rPr>
          <w:color w:val="000000"/>
          <w:lang w:val="en-GB"/>
        </w:rPr>
        <w:t>“A market test for discrimination in the English professional soccer leagues”.</w:t>
      </w:r>
      <w:r w:rsidRPr="00215556">
        <w:rPr>
          <w:rStyle w:val="apple-converted-space"/>
          <w:color w:val="000000"/>
          <w:lang w:val="en-GB"/>
        </w:rPr>
        <w:t> </w:t>
      </w:r>
      <w:r w:rsidRPr="00215556">
        <w:rPr>
          <w:i/>
          <w:iCs/>
          <w:color w:val="000000"/>
          <w:lang w:val="en-GB"/>
        </w:rPr>
        <w:t>Journal of Political Economy</w:t>
      </w:r>
      <w:r w:rsidRPr="00215556">
        <w:rPr>
          <w:rStyle w:val="apple-converted-space"/>
          <w:color w:val="000000"/>
          <w:lang w:val="en-GB"/>
        </w:rPr>
        <w:t> </w:t>
      </w:r>
      <w:r w:rsidRPr="00215556">
        <w:rPr>
          <w:color w:val="000000"/>
          <w:lang w:val="en-GB"/>
        </w:rPr>
        <w:t>108: 590–603.</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US" w:eastAsia="es-ES"/>
        </w:rPr>
        <w:t>Rodrik</w:t>
      </w:r>
      <w:proofErr w:type="spellEnd"/>
      <w:r w:rsidRPr="00215556">
        <w:rPr>
          <w:rFonts w:ascii="Times New Roman" w:hAnsi="Times New Roman" w:cs="Times New Roman"/>
          <w:sz w:val="24"/>
          <w:szCs w:val="24"/>
          <w:lang w:val="en-US" w:eastAsia="es-ES"/>
        </w:rPr>
        <w:t xml:space="preserve">, </w:t>
      </w:r>
      <w:proofErr w:type="spellStart"/>
      <w:r w:rsidRPr="00215556">
        <w:rPr>
          <w:rFonts w:ascii="Times New Roman" w:hAnsi="Times New Roman" w:cs="Times New Roman"/>
          <w:sz w:val="24"/>
          <w:szCs w:val="24"/>
          <w:lang w:val="en-US" w:eastAsia="es-ES"/>
        </w:rPr>
        <w:t>Dani</w:t>
      </w:r>
      <w:proofErr w:type="spellEnd"/>
      <w:r w:rsidRPr="00215556">
        <w:rPr>
          <w:rFonts w:ascii="Times New Roman" w:hAnsi="Times New Roman" w:cs="Times New Roman"/>
          <w:sz w:val="24"/>
          <w:szCs w:val="24"/>
          <w:lang w:val="en-US" w:eastAsia="es-ES"/>
        </w:rPr>
        <w:t xml:space="preserve"> (1994). “The Rush to Free Trade in the Developing World: Why So Late? Why Now? Will It Last?” In Stephen Haggard and Steven Webb (eds.). </w:t>
      </w:r>
      <w:r w:rsidRPr="00215556">
        <w:rPr>
          <w:rFonts w:ascii="Times New Roman" w:hAnsi="Times New Roman" w:cs="Times New Roman"/>
          <w:i/>
          <w:iCs/>
          <w:sz w:val="24"/>
          <w:szCs w:val="24"/>
          <w:lang w:val="en-US" w:eastAsia="es-ES"/>
        </w:rPr>
        <w:t>Voting For Reform</w:t>
      </w:r>
      <w:r w:rsidRPr="00215556">
        <w:rPr>
          <w:rFonts w:ascii="Times New Roman" w:hAnsi="Times New Roman" w:cs="Times New Roman"/>
          <w:sz w:val="24"/>
          <w:szCs w:val="24"/>
          <w:lang w:val="en-US" w:eastAsia="es-ES"/>
        </w:rPr>
        <w:t xml:space="preserve">. New York: Oxford University Press. </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color w:val="2F2F2F"/>
          <w:sz w:val="24"/>
          <w:szCs w:val="24"/>
          <w:shd w:val="clear" w:color="auto" w:fill="FFFFFF"/>
          <w:lang w:val="en-US"/>
        </w:rPr>
        <w:t>Rottenberg</w:t>
      </w:r>
      <w:proofErr w:type="spellEnd"/>
      <w:r w:rsidRPr="00215556">
        <w:rPr>
          <w:rFonts w:ascii="Times New Roman" w:hAnsi="Times New Roman" w:cs="Times New Roman"/>
          <w:color w:val="2F2F2F"/>
          <w:sz w:val="24"/>
          <w:szCs w:val="24"/>
          <w:shd w:val="clear" w:color="auto" w:fill="FFFFFF"/>
          <w:lang w:val="en-US"/>
        </w:rPr>
        <w:t xml:space="preserve">, Simon (1956). “The baseball players' labor market”. </w:t>
      </w:r>
      <w:r w:rsidRPr="00215556">
        <w:rPr>
          <w:rFonts w:ascii="Times New Roman" w:hAnsi="Times New Roman" w:cs="Times New Roman"/>
          <w:i/>
          <w:iCs/>
          <w:color w:val="2F2F2F"/>
          <w:sz w:val="24"/>
          <w:szCs w:val="24"/>
          <w:shd w:val="clear" w:color="auto" w:fill="FFFFFF"/>
          <w:lang w:val="en-US"/>
        </w:rPr>
        <w:t>Journal of Political Economy</w:t>
      </w:r>
      <w:r w:rsidRPr="00215556">
        <w:rPr>
          <w:rFonts w:ascii="Times New Roman" w:hAnsi="Times New Roman" w:cs="Times New Roman"/>
          <w:color w:val="2F2F2F"/>
          <w:sz w:val="24"/>
          <w:szCs w:val="24"/>
          <w:shd w:val="clear" w:color="auto" w:fill="FFFFFF"/>
          <w:lang w:val="en-US"/>
        </w:rPr>
        <w:t xml:space="preserve"> 64: 242-258.</w:t>
      </w:r>
    </w:p>
    <w:p w:rsidR="00FB4352" w:rsidRPr="00215556" w:rsidRDefault="00FB4352" w:rsidP="00321362">
      <w:pPr>
        <w:spacing w:after="0" w:line="360" w:lineRule="auto"/>
        <w:jc w:val="both"/>
        <w:rPr>
          <w:rFonts w:ascii="Times New Roman" w:hAnsi="Times New Roman" w:cs="Times New Roman"/>
          <w:sz w:val="24"/>
          <w:szCs w:val="24"/>
          <w:lang w:val="en-US" w:eastAsia="es-ES"/>
        </w:rPr>
      </w:pPr>
      <w:proofErr w:type="spellStart"/>
      <w:r w:rsidRPr="00215556">
        <w:rPr>
          <w:rFonts w:ascii="Times New Roman" w:hAnsi="Times New Roman" w:cs="Times New Roman"/>
          <w:sz w:val="24"/>
          <w:szCs w:val="24"/>
          <w:lang w:val="en-GB"/>
        </w:rPr>
        <w:t>Vrooman</w:t>
      </w:r>
      <w:proofErr w:type="spellEnd"/>
      <w:r w:rsidRPr="00215556">
        <w:rPr>
          <w:rFonts w:ascii="Times New Roman" w:hAnsi="Times New Roman" w:cs="Times New Roman"/>
          <w:sz w:val="24"/>
          <w:szCs w:val="24"/>
          <w:lang w:val="en-GB"/>
        </w:rPr>
        <w:t xml:space="preserve">, John (2007). “Theory of the beautiful game: The unification of European football”. </w:t>
      </w:r>
      <w:r w:rsidRPr="00215556">
        <w:rPr>
          <w:rFonts w:ascii="Times New Roman" w:hAnsi="Times New Roman" w:cs="Times New Roman"/>
          <w:i/>
          <w:iCs/>
          <w:sz w:val="24"/>
          <w:szCs w:val="24"/>
          <w:lang w:val="en-GB"/>
        </w:rPr>
        <w:t xml:space="preserve">Scottish Journal of Political Economy </w:t>
      </w:r>
      <w:r w:rsidRPr="00215556">
        <w:rPr>
          <w:rFonts w:ascii="Times New Roman" w:hAnsi="Times New Roman" w:cs="Times New Roman"/>
          <w:sz w:val="24"/>
          <w:szCs w:val="24"/>
          <w:lang w:val="en-GB"/>
        </w:rPr>
        <w:t>54: 314-354.</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Wagg, Stephen and David L. Andrews (2007). </w:t>
      </w:r>
      <w:r w:rsidRPr="00215556">
        <w:rPr>
          <w:rFonts w:ascii="Times New Roman" w:hAnsi="Times New Roman" w:cs="Times New Roman"/>
          <w:i/>
          <w:iCs/>
          <w:sz w:val="24"/>
          <w:szCs w:val="24"/>
          <w:lang w:val="en-US" w:eastAsia="es-ES"/>
        </w:rPr>
        <w:t xml:space="preserve">East Meets West: Essays on Sport and the Cold War. </w:t>
      </w:r>
      <w:r w:rsidRPr="00215556">
        <w:rPr>
          <w:rFonts w:ascii="Times New Roman" w:hAnsi="Times New Roman" w:cs="Times New Roman"/>
          <w:sz w:val="24"/>
          <w:szCs w:val="24"/>
          <w:lang w:val="en-US" w:eastAsia="es-ES"/>
        </w:rPr>
        <w:t xml:space="preserve">London: </w:t>
      </w:r>
      <w:proofErr w:type="spellStart"/>
      <w:r w:rsidRPr="00215556">
        <w:rPr>
          <w:rFonts w:ascii="Times New Roman" w:hAnsi="Times New Roman" w:cs="Times New Roman"/>
          <w:sz w:val="24"/>
          <w:szCs w:val="24"/>
          <w:lang w:val="en-US" w:eastAsia="es-ES"/>
        </w:rPr>
        <w:t>Routledge</w:t>
      </w:r>
      <w:proofErr w:type="spellEnd"/>
      <w:r w:rsidRPr="00215556">
        <w:rPr>
          <w:rFonts w:ascii="Times New Roman" w:hAnsi="Times New Roman" w:cs="Times New Roman"/>
          <w:sz w:val="24"/>
          <w:szCs w:val="24"/>
          <w:lang w:val="en-US" w:eastAsia="es-ES"/>
        </w:rPr>
        <w:t>.</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Williamson, John (1994). “In Search of a Manual for </w:t>
      </w:r>
      <w:proofErr w:type="spellStart"/>
      <w:r w:rsidRPr="00215556">
        <w:rPr>
          <w:rFonts w:ascii="Times New Roman" w:hAnsi="Times New Roman" w:cs="Times New Roman"/>
          <w:sz w:val="24"/>
          <w:szCs w:val="24"/>
          <w:lang w:val="en-US" w:eastAsia="es-ES"/>
        </w:rPr>
        <w:t>Technopols</w:t>
      </w:r>
      <w:proofErr w:type="spellEnd"/>
      <w:r w:rsidRPr="00215556">
        <w:rPr>
          <w:rFonts w:ascii="Times New Roman" w:hAnsi="Times New Roman" w:cs="Times New Roman"/>
          <w:sz w:val="24"/>
          <w:szCs w:val="24"/>
          <w:lang w:val="en-US" w:eastAsia="es-ES"/>
        </w:rPr>
        <w:t xml:space="preserve">”. In John Williamson (ed.). </w:t>
      </w:r>
      <w:r w:rsidRPr="00215556">
        <w:rPr>
          <w:rFonts w:ascii="Times New Roman" w:hAnsi="Times New Roman" w:cs="Times New Roman"/>
          <w:i/>
          <w:iCs/>
          <w:sz w:val="24"/>
          <w:szCs w:val="24"/>
          <w:lang w:val="en-US" w:eastAsia="es-ES"/>
        </w:rPr>
        <w:t>The Political Economy of Policy Reform</w:t>
      </w:r>
      <w:r w:rsidRPr="00215556">
        <w:rPr>
          <w:rFonts w:ascii="Times New Roman" w:hAnsi="Times New Roman" w:cs="Times New Roman"/>
          <w:sz w:val="24"/>
          <w:szCs w:val="24"/>
          <w:lang w:val="en-US" w:eastAsia="es-ES"/>
        </w:rPr>
        <w:t>. Washington, DC: Institute for International Economics.</w:t>
      </w:r>
    </w:p>
    <w:p w:rsidR="00FB4352" w:rsidRPr="00215556" w:rsidRDefault="00FB4352" w:rsidP="00321362">
      <w:pPr>
        <w:spacing w:after="0" w:line="360" w:lineRule="auto"/>
        <w:jc w:val="both"/>
        <w:rPr>
          <w:rFonts w:ascii="Times New Roman" w:hAnsi="Times New Roman" w:cs="Times New Roman"/>
          <w:sz w:val="24"/>
          <w:szCs w:val="24"/>
          <w:lang w:val="en-US" w:eastAsia="es-ES"/>
        </w:rPr>
      </w:pPr>
      <w:r w:rsidRPr="00215556">
        <w:rPr>
          <w:rFonts w:ascii="Times New Roman" w:hAnsi="Times New Roman" w:cs="Times New Roman"/>
          <w:sz w:val="24"/>
          <w:szCs w:val="24"/>
          <w:lang w:val="en-US" w:eastAsia="es-ES"/>
        </w:rPr>
        <w:t xml:space="preserve">Zimbalist, Andrew. (2002). “Competitive Balance in Sports Leagues: An Introduction”. </w:t>
      </w:r>
      <w:r w:rsidRPr="00215556">
        <w:rPr>
          <w:rFonts w:ascii="Times New Roman" w:hAnsi="Times New Roman" w:cs="Times New Roman"/>
          <w:i/>
          <w:iCs/>
          <w:sz w:val="24"/>
          <w:szCs w:val="24"/>
          <w:lang w:val="en-US" w:eastAsia="es-ES"/>
        </w:rPr>
        <w:t>Journal of Sports Economics</w:t>
      </w:r>
      <w:r w:rsidRPr="00215556">
        <w:rPr>
          <w:rFonts w:ascii="Times New Roman" w:hAnsi="Times New Roman" w:cs="Times New Roman"/>
          <w:sz w:val="24"/>
          <w:szCs w:val="24"/>
          <w:lang w:val="en-US" w:eastAsia="es-ES"/>
        </w:rPr>
        <w:t xml:space="preserve"> 3: 111-121.</w:t>
      </w:r>
    </w:p>
    <w:p w:rsidR="00FB4352" w:rsidRPr="00215556" w:rsidRDefault="00FB4352" w:rsidP="00365EF3">
      <w:pPr>
        <w:spacing w:after="0" w:line="360" w:lineRule="auto"/>
        <w:jc w:val="both"/>
        <w:rPr>
          <w:rFonts w:ascii="Times New Roman" w:hAnsi="Times New Roman" w:cs="Times New Roman"/>
          <w:sz w:val="24"/>
          <w:szCs w:val="24"/>
          <w:lang w:val="en-US" w:eastAsia="es-ES"/>
        </w:rPr>
      </w:pPr>
    </w:p>
    <w:p w:rsidR="00FB4352" w:rsidRPr="00215556" w:rsidRDefault="00FB4352" w:rsidP="00A92AAC">
      <w:pPr>
        <w:widowControl w:val="0"/>
        <w:autoSpaceDE w:val="0"/>
        <w:autoSpaceDN w:val="0"/>
        <w:adjustRightInd w:val="0"/>
        <w:spacing w:after="0" w:line="360" w:lineRule="auto"/>
        <w:ind w:firstLine="360"/>
        <w:rPr>
          <w:rFonts w:ascii="Times New Roman" w:hAnsi="Times New Roman" w:cs="Times New Roman"/>
          <w:b/>
          <w:bCs/>
          <w:sz w:val="24"/>
          <w:szCs w:val="24"/>
          <w:lang w:val="en-US"/>
        </w:rPr>
      </w:pPr>
    </w:p>
    <w:p w:rsidR="00FB4352" w:rsidRPr="00215556" w:rsidRDefault="00FB4352" w:rsidP="00A92AAC">
      <w:pPr>
        <w:widowControl w:val="0"/>
        <w:autoSpaceDE w:val="0"/>
        <w:autoSpaceDN w:val="0"/>
        <w:adjustRightInd w:val="0"/>
        <w:spacing w:after="0" w:line="360" w:lineRule="auto"/>
        <w:ind w:firstLine="360"/>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t>APPENDIX A: Sample</w:t>
      </w:r>
    </w:p>
    <w:p w:rsidR="00FB4352" w:rsidRPr="00215556" w:rsidRDefault="00FB4352" w:rsidP="003A0C37">
      <w:pPr>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Albania (1950-2011)</w:t>
      </w:r>
      <w:r w:rsidRPr="00215556">
        <w:rPr>
          <w:rStyle w:val="Refdenotaalpie"/>
          <w:rFonts w:ascii="Times New Roman" w:hAnsi="Times New Roman" w:cs="Times New Roman"/>
          <w:sz w:val="24"/>
          <w:szCs w:val="24"/>
        </w:rPr>
        <w:footnoteReference w:id="16"/>
      </w:r>
      <w:r w:rsidRPr="00215556">
        <w:rPr>
          <w:rFonts w:ascii="Times New Roman" w:hAnsi="Times New Roman" w:cs="Times New Roman"/>
          <w:sz w:val="24"/>
          <w:szCs w:val="24"/>
          <w:lang w:val="en-US"/>
        </w:rPr>
        <w:t>, Armenia (1992-2011), Austria (1950-2011), Azerbaijan (1992-2011), Belgium (1950-2011), Belarus (1991-2011), Bulgaria (1950-2011), Cyprus (1960-2011)</w:t>
      </w:r>
      <w:r w:rsidRPr="00215556">
        <w:rPr>
          <w:rStyle w:val="Refdenotaalpie"/>
          <w:rFonts w:ascii="Times New Roman" w:hAnsi="Times New Roman" w:cs="Times New Roman"/>
          <w:sz w:val="24"/>
          <w:szCs w:val="24"/>
        </w:rPr>
        <w:footnoteReference w:id="17"/>
      </w:r>
      <w:r w:rsidRPr="00215556">
        <w:rPr>
          <w:rFonts w:ascii="Times New Roman" w:hAnsi="Times New Roman" w:cs="Times New Roman"/>
          <w:sz w:val="24"/>
          <w:szCs w:val="24"/>
          <w:lang w:val="en-US"/>
        </w:rPr>
        <w:t>, Croatia (1992-2011), Czechoslovakia (1950-1992), Czech Republic (1994-2011), Denmark (1950-2011), England (1950-2011), Estonia (1992-2011), Finland (1950-2011), France (1950-2011)</w:t>
      </w:r>
      <w:r w:rsidRPr="00215556">
        <w:rPr>
          <w:rStyle w:val="Refdenotaalpie"/>
          <w:rFonts w:ascii="Times New Roman" w:hAnsi="Times New Roman" w:cs="Times New Roman"/>
          <w:sz w:val="24"/>
          <w:szCs w:val="24"/>
        </w:rPr>
        <w:footnoteReference w:id="18"/>
      </w:r>
      <w:r w:rsidRPr="00215556">
        <w:rPr>
          <w:rFonts w:ascii="Times New Roman" w:hAnsi="Times New Roman" w:cs="Times New Roman"/>
          <w:sz w:val="24"/>
          <w:szCs w:val="24"/>
          <w:lang w:val="en-US"/>
        </w:rPr>
        <w:t>, Georgia (1991-2011), Germany (1950-2011)</w:t>
      </w:r>
      <w:r w:rsidRPr="00215556">
        <w:rPr>
          <w:rStyle w:val="Refdenotaalpie"/>
          <w:rFonts w:ascii="Times New Roman" w:hAnsi="Times New Roman" w:cs="Times New Roman"/>
          <w:sz w:val="24"/>
          <w:szCs w:val="24"/>
        </w:rPr>
        <w:footnoteReference w:id="19"/>
      </w:r>
      <w:r w:rsidRPr="00215556">
        <w:rPr>
          <w:rFonts w:ascii="Times New Roman" w:hAnsi="Times New Roman" w:cs="Times New Roman"/>
          <w:sz w:val="24"/>
          <w:szCs w:val="24"/>
          <w:lang w:val="en-US"/>
        </w:rPr>
        <w:t xml:space="preserve">, East Germany (1950-1989), Greece, (1951-2011), Hungary (1950-2011), Ireland (1950-2011), Italy (1950-2011), Kazakhstan (1992-2011), Latvia (1991-2011), Lithuania (1991-2011), Luxembourg (1950-2011), Macedonia (1993-2011), Moldavia (1993-2011), Montenegro (2007-2011), Norway (1950-2011), The Netherlands (1950-2011), Poland (1950-2011), Portugal (1950-2011), Romania (1950-2011), Russia (USSR) (1950-1991), Russia (1992-2006), Scotland (1950-2011), Serbia (1993-2011), Slovakia (1994-2011), Slovenia (1992-2011), Spain (1950-2011), Sweden (1950-2011), </w:t>
      </w:r>
      <w:r w:rsidRPr="00215556">
        <w:rPr>
          <w:rFonts w:ascii="Times New Roman" w:hAnsi="Times New Roman" w:cs="Times New Roman"/>
          <w:sz w:val="24"/>
          <w:szCs w:val="24"/>
          <w:lang w:val="en-US"/>
        </w:rPr>
        <w:lastRenderedPageBreak/>
        <w:t>Switzerland (1950-2011), Turkey (1950-2011), Ukraine (1994-2011), and Yugoslavia (1950-1992).</w:t>
      </w:r>
    </w:p>
    <w:p w:rsidR="00FB4352" w:rsidRPr="00215556" w:rsidRDefault="00FB4352" w:rsidP="00D746F8">
      <w:pPr>
        <w:widowControl w:val="0"/>
        <w:autoSpaceDE w:val="0"/>
        <w:autoSpaceDN w:val="0"/>
        <w:adjustRightInd w:val="0"/>
        <w:spacing w:after="0" w:line="360" w:lineRule="auto"/>
        <w:ind w:firstLine="360"/>
        <w:rPr>
          <w:rFonts w:ascii="Times New Roman" w:hAnsi="Times New Roman" w:cs="Times New Roman"/>
          <w:b/>
          <w:bCs/>
          <w:sz w:val="24"/>
          <w:szCs w:val="24"/>
          <w:lang w:val="en-US"/>
        </w:rPr>
      </w:pPr>
    </w:p>
    <w:p w:rsidR="00FB4352" w:rsidRPr="00215556" w:rsidRDefault="00FB4352" w:rsidP="00D746F8">
      <w:pPr>
        <w:widowControl w:val="0"/>
        <w:autoSpaceDE w:val="0"/>
        <w:autoSpaceDN w:val="0"/>
        <w:adjustRightInd w:val="0"/>
        <w:spacing w:after="0" w:line="360" w:lineRule="auto"/>
        <w:ind w:firstLine="360"/>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t>APPENDIX B: Sample</w:t>
      </w:r>
    </w:p>
    <w:p w:rsidR="00FB4352" w:rsidRPr="00215556" w:rsidRDefault="00FB4352" w:rsidP="00D746F8">
      <w:pPr>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Albania (1950-2008)</w:t>
      </w:r>
      <w:r w:rsidRPr="00215556">
        <w:rPr>
          <w:rStyle w:val="Refdenotaalpie"/>
          <w:rFonts w:ascii="Times New Roman" w:hAnsi="Times New Roman" w:cs="Times New Roman"/>
          <w:sz w:val="24"/>
          <w:szCs w:val="24"/>
        </w:rPr>
        <w:footnoteReference w:id="20"/>
      </w:r>
      <w:r w:rsidRPr="00215556">
        <w:rPr>
          <w:rFonts w:ascii="Times New Roman" w:hAnsi="Times New Roman" w:cs="Times New Roman"/>
          <w:sz w:val="24"/>
          <w:szCs w:val="24"/>
          <w:lang w:val="en-US"/>
        </w:rPr>
        <w:t>, Armenia (1992-2008), Austria (1955-2008), Azerbaijan (1992-2008), Belgium (1950-2008), Belarus (1991-2008), Bosnia and Herzegovina (2003-2008), Bulgaria (1950-2008), Cyprus (1975-2008)</w:t>
      </w:r>
      <w:r w:rsidRPr="00215556">
        <w:rPr>
          <w:rStyle w:val="Refdenotaalpie"/>
          <w:rFonts w:ascii="Times New Roman" w:hAnsi="Times New Roman" w:cs="Times New Roman"/>
          <w:sz w:val="24"/>
          <w:szCs w:val="24"/>
        </w:rPr>
        <w:footnoteReference w:id="21"/>
      </w:r>
      <w:r w:rsidRPr="00215556">
        <w:rPr>
          <w:rFonts w:ascii="Times New Roman" w:hAnsi="Times New Roman" w:cs="Times New Roman"/>
          <w:sz w:val="24"/>
          <w:szCs w:val="24"/>
          <w:lang w:val="en-US"/>
        </w:rPr>
        <w:t>, Croatia (1992-2008), Czechoslovakia (1950-1992), Czech Republic (1994-2008), Denmark (1950-2008), England (1950-2008), Estonia (1992-2008), Finland (1950-2008), France (1950-2008), Georgia (1992-2008), Germany (1950-2008)</w:t>
      </w:r>
      <w:r w:rsidRPr="00215556">
        <w:rPr>
          <w:rStyle w:val="Refdenotaalpie"/>
          <w:rFonts w:ascii="Times New Roman" w:hAnsi="Times New Roman" w:cs="Times New Roman"/>
          <w:sz w:val="24"/>
          <w:szCs w:val="24"/>
        </w:rPr>
        <w:footnoteReference w:id="22"/>
      </w:r>
      <w:r w:rsidRPr="00215556">
        <w:rPr>
          <w:rFonts w:ascii="Times New Roman" w:hAnsi="Times New Roman" w:cs="Times New Roman"/>
          <w:sz w:val="24"/>
          <w:szCs w:val="24"/>
          <w:lang w:val="en-US"/>
        </w:rPr>
        <w:t>, East Germany (1950-1989), Greece, (1951-2008), Hungary (1950-2008), Iceland (1950-2008), Ireland (1950-2008), Italy (1950-2008), Kazakhstan (1992-2008), Latvia (1992-2008), Lithuania (1992-2008), Luxembourg (1950-2008), Macedonia (1993-2008), Moldavia (1992-2011), Montenegro (2007-2008), Norway (1950-2008), The Netherlands (1950-2008), Poland (1950-2008), Portugal (1950-2008), Romania (1950-2008), Russia (USSR) (1950-1991), Russia (1992-2008), Scotland (1950-2008), Serbia (1993-2008), Slovakia (1994-2008), Slovenia (1992-2008), Spain (1950-2008), Sweden (1950-2008), Switzerland (1950-2008), Turkey (1950-2008), Ukraine (1992-2008), and Yugoslavia (1950-1992).</w:t>
      </w:r>
    </w:p>
    <w:p w:rsidR="00FB4352" w:rsidRPr="00215556" w:rsidRDefault="00FB4352" w:rsidP="00C74241">
      <w:pPr>
        <w:widowControl w:val="0"/>
        <w:autoSpaceDE w:val="0"/>
        <w:autoSpaceDN w:val="0"/>
        <w:adjustRightInd w:val="0"/>
        <w:spacing w:after="0" w:line="360" w:lineRule="auto"/>
        <w:ind w:firstLine="360"/>
        <w:rPr>
          <w:rFonts w:ascii="Times New Roman" w:hAnsi="Times New Roman" w:cs="Times New Roman"/>
          <w:b/>
          <w:bCs/>
          <w:sz w:val="24"/>
          <w:szCs w:val="24"/>
          <w:lang w:val="en-US"/>
        </w:rPr>
      </w:pPr>
    </w:p>
    <w:p w:rsidR="00FB4352" w:rsidRPr="00215556" w:rsidRDefault="00FB4352" w:rsidP="00C74241">
      <w:pPr>
        <w:widowControl w:val="0"/>
        <w:autoSpaceDE w:val="0"/>
        <w:autoSpaceDN w:val="0"/>
        <w:adjustRightInd w:val="0"/>
        <w:spacing w:after="0" w:line="360" w:lineRule="auto"/>
        <w:ind w:firstLine="360"/>
        <w:rPr>
          <w:rFonts w:ascii="Times New Roman" w:hAnsi="Times New Roman" w:cs="Times New Roman"/>
          <w:b/>
          <w:bCs/>
          <w:sz w:val="24"/>
          <w:szCs w:val="24"/>
          <w:lang w:val="en-US"/>
        </w:rPr>
      </w:pPr>
      <w:r w:rsidRPr="00215556">
        <w:rPr>
          <w:rFonts w:ascii="Times New Roman" w:hAnsi="Times New Roman" w:cs="Times New Roman"/>
          <w:b/>
          <w:bCs/>
          <w:sz w:val="24"/>
          <w:szCs w:val="24"/>
          <w:lang w:val="en-US"/>
        </w:rPr>
        <w:t>APPENDIX C: Sample</w:t>
      </w:r>
    </w:p>
    <w:p w:rsidR="00FB4352" w:rsidRPr="00783E28" w:rsidRDefault="00FB4352" w:rsidP="00630651">
      <w:pPr>
        <w:jc w:val="both"/>
        <w:rPr>
          <w:rFonts w:ascii="Times New Roman" w:hAnsi="Times New Roman" w:cs="Times New Roman"/>
          <w:sz w:val="24"/>
          <w:szCs w:val="24"/>
          <w:lang w:val="en-US"/>
        </w:rPr>
      </w:pPr>
      <w:r w:rsidRPr="00215556">
        <w:rPr>
          <w:rFonts w:ascii="Times New Roman" w:hAnsi="Times New Roman" w:cs="Times New Roman"/>
          <w:sz w:val="24"/>
          <w:szCs w:val="24"/>
          <w:lang w:val="en-US"/>
        </w:rPr>
        <w:t>Albania (1950-2008)</w:t>
      </w:r>
      <w:r w:rsidRPr="00215556">
        <w:rPr>
          <w:rStyle w:val="Refdenotaalpie"/>
          <w:rFonts w:ascii="Times New Roman" w:hAnsi="Times New Roman" w:cs="Times New Roman"/>
          <w:sz w:val="24"/>
          <w:szCs w:val="24"/>
        </w:rPr>
        <w:footnoteReference w:id="23"/>
      </w:r>
      <w:r w:rsidRPr="00215556">
        <w:rPr>
          <w:rFonts w:ascii="Times New Roman" w:hAnsi="Times New Roman" w:cs="Times New Roman"/>
          <w:sz w:val="24"/>
          <w:szCs w:val="24"/>
          <w:lang w:val="en-US"/>
        </w:rPr>
        <w:t>, Bulgaria (1950-2008), Cyprus (1975-2008)</w:t>
      </w:r>
      <w:r w:rsidRPr="00215556">
        <w:rPr>
          <w:rStyle w:val="Refdenotaalpie"/>
          <w:rFonts w:ascii="Times New Roman" w:hAnsi="Times New Roman" w:cs="Times New Roman"/>
          <w:sz w:val="24"/>
          <w:szCs w:val="24"/>
        </w:rPr>
        <w:footnoteReference w:id="24"/>
      </w:r>
      <w:r w:rsidRPr="00215556">
        <w:rPr>
          <w:rFonts w:ascii="Times New Roman" w:hAnsi="Times New Roman" w:cs="Times New Roman"/>
          <w:sz w:val="24"/>
          <w:szCs w:val="24"/>
          <w:lang w:val="en-US"/>
        </w:rPr>
        <w:t>, Czechoslovakia (1950-1992), Georgia (1992-2008), Greece (1967-2008), Hungary (1950-2008), Poland (1950-2008), Portugal (1950-2008), Romania (1950-2008), Serbia (1993-2006), Spain (1950-2008), Turkey (1980-2008).</w:t>
      </w:r>
    </w:p>
    <w:sectPr w:rsidR="00FB4352" w:rsidRPr="00783E28" w:rsidSect="00615819">
      <w:headerReference w:type="default" r:id="rId21"/>
      <w:footerReference w:type="default" r:id="rId22"/>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F9A" w:rsidRDefault="008B5F9A" w:rsidP="00AC1073">
      <w:pPr>
        <w:spacing w:after="0" w:line="240" w:lineRule="auto"/>
      </w:pPr>
      <w:r>
        <w:separator/>
      </w:r>
    </w:p>
  </w:endnote>
  <w:endnote w:type="continuationSeparator" w:id="0">
    <w:p w:rsidR="008B5F9A" w:rsidRDefault="008B5F9A" w:rsidP="00AC10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T001">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556" w:rsidRPr="00CD7AFE" w:rsidRDefault="00215556">
    <w:pPr>
      <w:pStyle w:val="Piedepgina"/>
      <w:jc w:val="center"/>
      <w:rPr>
        <w:rFonts w:ascii="Times New Roman" w:hAnsi="Times New Roman" w:cs="Times New Roman"/>
        <w:sz w:val="24"/>
        <w:szCs w:val="24"/>
      </w:rPr>
    </w:pPr>
  </w:p>
  <w:p w:rsidR="00215556" w:rsidRDefault="0021555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F9A" w:rsidRDefault="008B5F9A" w:rsidP="00AC1073">
      <w:pPr>
        <w:spacing w:after="0" w:line="240" w:lineRule="auto"/>
      </w:pPr>
      <w:r>
        <w:separator/>
      </w:r>
    </w:p>
  </w:footnote>
  <w:footnote w:type="continuationSeparator" w:id="0">
    <w:p w:rsidR="008B5F9A" w:rsidRDefault="008B5F9A" w:rsidP="00AC1073">
      <w:pPr>
        <w:spacing w:after="0" w:line="240" w:lineRule="auto"/>
      </w:pPr>
      <w:r>
        <w:continuationSeparator/>
      </w:r>
    </w:p>
  </w:footnote>
  <w:footnote w:id="1">
    <w:p w:rsidR="00215556" w:rsidRPr="00D92D12" w:rsidRDefault="00215556" w:rsidP="00D22C3D">
      <w:pPr>
        <w:spacing w:after="0" w:line="240" w:lineRule="auto"/>
        <w:jc w:val="both"/>
        <w:rPr>
          <w:lang w:val="en-US"/>
        </w:rPr>
      </w:pPr>
      <w:r w:rsidRPr="00636766">
        <w:rPr>
          <w:rStyle w:val="Refdenotaalpie"/>
          <w:rFonts w:ascii="Times New Roman" w:hAnsi="Times New Roman" w:cs="Times New Roman"/>
          <w:sz w:val="20"/>
          <w:szCs w:val="20"/>
        </w:rPr>
        <w:footnoteRef/>
      </w:r>
      <w:r w:rsidRPr="00636766">
        <w:rPr>
          <w:rFonts w:ascii="Times New Roman" w:hAnsi="Times New Roman" w:cs="Times New Roman"/>
          <w:sz w:val="20"/>
          <w:szCs w:val="20"/>
          <w:lang w:val="en-US"/>
        </w:rPr>
        <w:t xml:space="preserve"> By economic liberalization we mean “a set of policy measures aimed at loosening governmental controls of the functioning of the private economy” (</w:t>
      </w:r>
      <w:proofErr w:type="spellStart"/>
      <w:r w:rsidRPr="00636766">
        <w:rPr>
          <w:rFonts w:ascii="Times New Roman" w:hAnsi="Times New Roman" w:cs="Times New Roman"/>
          <w:sz w:val="20"/>
          <w:szCs w:val="20"/>
          <w:lang w:val="en-US"/>
        </w:rPr>
        <w:t>Kohli</w:t>
      </w:r>
      <w:proofErr w:type="spellEnd"/>
      <w:r w:rsidRPr="00636766">
        <w:rPr>
          <w:rFonts w:ascii="Times New Roman" w:hAnsi="Times New Roman" w:cs="Times New Roman"/>
          <w:sz w:val="20"/>
          <w:szCs w:val="20"/>
          <w:lang w:val="en-US"/>
        </w:rPr>
        <w:t>, 1989: 306) or simply “comprehensive reforms that extend the scope of the market, and in particular, of international markets” (</w:t>
      </w:r>
      <w:proofErr w:type="spellStart"/>
      <w:r w:rsidRPr="00636766">
        <w:rPr>
          <w:rFonts w:ascii="Times New Roman" w:hAnsi="Times New Roman" w:cs="Times New Roman"/>
          <w:sz w:val="20"/>
          <w:szCs w:val="20"/>
          <w:lang w:val="en-US"/>
        </w:rPr>
        <w:t>Persson</w:t>
      </w:r>
      <w:proofErr w:type="spellEnd"/>
      <w:r w:rsidRPr="00636766">
        <w:rPr>
          <w:rFonts w:ascii="Times New Roman" w:hAnsi="Times New Roman" w:cs="Times New Roman"/>
          <w:sz w:val="20"/>
          <w:szCs w:val="20"/>
          <w:lang w:val="en-US"/>
        </w:rPr>
        <w:t xml:space="preserve"> and </w:t>
      </w:r>
      <w:proofErr w:type="spellStart"/>
      <w:r w:rsidRPr="00636766">
        <w:rPr>
          <w:rFonts w:ascii="Times New Roman" w:hAnsi="Times New Roman" w:cs="Times New Roman"/>
          <w:sz w:val="20"/>
          <w:szCs w:val="20"/>
          <w:lang w:val="en-US"/>
        </w:rPr>
        <w:t>Tabellini</w:t>
      </w:r>
      <w:proofErr w:type="spellEnd"/>
      <w:r w:rsidRPr="00636766">
        <w:rPr>
          <w:rFonts w:ascii="Times New Roman" w:hAnsi="Times New Roman" w:cs="Times New Roman"/>
          <w:sz w:val="20"/>
          <w:szCs w:val="20"/>
          <w:lang w:val="en-US"/>
        </w:rPr>
        <w:t>, 2005: 1298). By democracy we mean “a regime in which those who govern are selected through contested elections” (</w:t>
      </w:r>
      <w:proofErr w:type="spellStart"/>
      <w:r w:rsidRPr="00636766">
        <w:rPr>
          <w:rFonts w:ascii="Times New Roman" w:hAnsi="Times New Roman" w:cs="Times New Roman"/>
          <w:sz w:val="20"/>
          <w:szCs w:val="20"/>
          <w:lang w:val="en-US"/>
        </w:rPr>
        <w:t>Przeworski</w:t>
      </w:r>
      <w:proofErr w:type="spellEnd"/>
      <w:r w:rsidRPr="00636766">
        <w:rPr>
          <w:rFonts w:ascii="Times New Roman" w:hAnsi="Times New Roman" w:cs="Times New Roman"/>
          <w:sz w:val="20"/>
          <w:szCs w:val="20"/>
          <w:lang w:val="en-US"/>
        </w:rPr>
        <w:t xml:space="preserve"> et al, 2000: 15).</w:t>
      </w:r>
    </w:p>
  </w:footnote>
  <w:footnote w:id="2">
    <w:p w:rsidR="00215556" w:rsidRPr="00D92D12" w:rsidRDefault="00215556" w:rsidP="00C85957">
      <w:pPr>
        <w:pStyle w:val="Default"/>
        <w:jc w:val="both"/>
        <w:rPr>
          <w:lang w:val="en-US"/>
        </w:rPr>
      </w:pPr>
      <w:r>
        <w:rPr>
          <w:rStyle w:val="Refdenotaalpie"/>
          <w:rFonts w:ascii="Times New Roman" w:hAnsi="Times New Roman" w:cs="Times New Roman"/>
          <w:sz w:val="20"/>
          <w:szCs w:val="20"/>
        </w:rPr>
        <w:footnoteRef/>
      </w:r>
      <w:r>
        <w:rPr>
          <w:rFonts w:ascii="Times New Roman" w:hAnsi="Times New Roman" w:cs="Times New Roman"/>
          <w:sz w:val="20"/>
          <w:szCs w:val="20"/>
          <w:lang w:val="en-US"/>
        </w:rPr>
        <w:t xml:space="preserve">The </w:t>
      </w:r>
      <w:r>
        <w:rPr>
          <w:rFonts w:ascii="Times New Roman" w:hAnsi="Times New Roman" w:cs="Times New Roman"/>
          <w:i/>
          <w:iCs/>
          <w:sz w:val="20"/>
          <w:szCs w:val="20"/>
          <w:lang w:val="en-US"/>
        </w:rPr>
        <w:t>Economic Freedom of the World Index (Chain-Linked)</w:t>
      </w:r>
      <w:r>
        <w:rPr>
          <w:rFonts w:ascii="Times New Roman" w:hAnsi="Times New Roman" w:cs="Times New Roman"/>
          <w:sz w:val="20"/>
          <w:szCs w:val="20"/>
          <w:lang w:val="en-US"/>
        </w:rPr>
        <w:t xml:space="preserve"> is founded upon objective components that reflect the presence (or absence) of economic freedom. One problem with the version of the index of economic freedom is that the underlying data are more complete in recent years than in earlier years. As a result, changes in the index ratings over time may reflect the fact that some components are missing in some years but not in others. In order to correct for this problem, the Fraser Institute has constructed a chain-linked summary index of economic freedom that is based on the 2000 rating as a base year. Changes to the </w:t>
      </w:r>
      <w:r w:rsidRPr="00F53028">
        <w:rPr>
          <w:rFonts w:ascii="Times New Roman" w:hAnsi="Times New Roman" w:cs="Times New Roman"/>
          <w:sz w:val="20"/>
          <w:szCs w:val="20"/>
          <w:lang w:val="en-US"/>
        </w:rPr>
        <w:t>index going backward (and forward) in time are then based only on changes in components that were present in adjacent years. The index ranges from 0-10 where 0 corresponds to ‘less economic freedom’ and 10 to ‘more economic freedom’ (</w:t>
      </w:r>
      <w:proofErr w:type="spellStart"/>
      <w:r w:rsidRPr="00F53028">
        <w:rPr>
          <w:rFonts w:ascii="Times New Roman" w:hAnsi="Times New Roman" w:cs="Times New Roman"/>
          <w:sz w:val="20"/>
          <w:szCs w:val="20"/>
          <w:lang w:val="en-US"/>
        </w:rPr>
        <w:t>Gwartney</w:t>
      </w:r>
      <w:proofErr w:type="spellEnd"/>
      <w:r>
        <w:rPr>
          <w:rFonts w:ascii="Times New Roman" w:hAnsi="Times New Roman" w:cs="Times New Roman"/>
          <w:sz w:val="20"/>
          <w:szCs w:val="20"/>
          <w:lang w:val="en-US"/>
        </w:rPr>
        <w:t xml:space="preserve"> et al, </w:t>
      </w:r>
      <w:r w:rsidRPr="00F53028">
        <w:rPr>
          <w:rFonts w:ascii="Times New Roman" w:hAnsi="Times New Roman" w:cs="Times New Roman"/>
          <w:sz w:val="20"/>
          <w:szCs w:val="20"/>
          <w:lang w:val="en-US"/>
        </w:rPr>
        <w:t>2012</w:t>
      </w:r>
      <w:r>
        <w:rPr>
          <w:rFonts w:ascii="Times New Roman" w:hAnsi="Times New Roman" w:cs="Times New Roman"/>
          <w:sz w:val="20"/>
          <w:szCs w:val="20"/>
          <w:lang w:val="en-US"/>
        </w:rPr>
        <w:t>, www.freetheworld.com/datasets_efw.html).</w:t>
      </w:r>
    </w:p>
  </w:footnote>
  <w:footnote w:id="3">
    <w:p w:rsidR="00215556" w:rsidRPr="00D92D12" w:rsidRDefault="00215556" w:rsidP="00F53028">
      <w:pPr>
        <w:pStyle w:val="Textonotapie"/>
        <w:rPr>
          <w:lang w:val="en-US"/>
        </w:rPr>
      </w:pPr>
      <w:r w:rsidRPr="006755F2">
        <w:rPr>
          <w:rStyle w:val="Refdenotaalpie"/>
          <w:rFonts w:ascii="Times New Roman" w:hAnsi="Times New Roman" w:cs="Times New Roman"/>
        </w:rPr>
        <w:footnoteRef/>
      </w:r>
      <w:r w:rsidRPr="006755F2">
        <w:rPr>
          <w:rFonts w:ascii="Times New Roman" w:hAnsi="Times New Roman" w:cs="Times New Roman"/>
          <w:lang w:val="en-US"/>
        </w:rPr>
        <w:t xml:space="preserve"> We have calculated the mean of economic freedom for every country in the period 1994-2011. </w:t>
      </w:r>
    </w:p>
  </w:footnote>
  <w:footnote w:id="4">
    <w:p w:rsidR="00215556" w:rsidRPr="00D92D12" w:rsidRDefault="00215556" w:rsidP="000201C8">
      <w:pPr>
        <w:pStyle w:val="Textonotapie"/>
        <w:jc w:val="both"/>
        <w:rPr>
          <w:lang w:val="en-US"/>
        </w:rPr>
      </w:pPr>
      <w:r>
        <w:rPr>
          <w:rStyle w:val="Refdenotaalpie"/>
        </w:rPr>
        <w:footnoteRef/>
      </w:r>
      <w:r w:rsidRPr="007E1BD8">
        <w:rPr>
          <w:rFonts w:ascii="Times New Roman" w:hAnsi="Times New Roman" w:cs="Times New Roman"/>
          <w:lang w:val="en-GB"/>
        </w:rPr>
        <w:t xml:space="preserve">In 1995, the </w:t>
      </w:r>
      <w:proofErr w:type="spellStart"/>
      <w:r w:rsidRPr="007E1BD8">
        <w:rPr>
          <w:rFonts w:ascii="Times New Roman" w:hAnsi="Times New Roman" w:cs="Times New Roman"/>
          <w:lang w:val="en-GB"/>
        </w:rPr>
        <w:t>Bosman</w:t>
      </w:r>
      <w:proofErr w:type="spellEnd"/>
      <w:r w:rsidRPr="007E1BD8">
        <w:rPr>
          <w:rFonts w:ascii="Times New Roman" w:hAnsi="Times New Roman" w:cs="Times New Roman"/>
          <w:lang w:val="en-GB"/>
        </w:rPr>
        <w:t xml:space="preserve"> ruling eliminated transfer free for players out of contract with their teams who wished to change clubs within and between EU countries. It also made quotas on the number of foreigners playing for a club illegal. In 1996, UEFA [</w:t>
      </w:r>
      <w:r w:rsidRPr="007E1BD8">
        <w:rPr>
          <w:rFonts w:ascii="Times New Roman" w:hAnsi="Times New Roman" w:cs="Times New Roman"/>
          <w:shd w:val="clear" w:color="auto" w:fill="FFFFFF"/>
          <w:lang w:val="en-GB" w:eastAsia="en-US"/>
        </w:rPr>
        <w:t>Union of European Football Associations</w:t>
      </w:r>
      <w:r w:rsidRPr="007E1BD8">
        <w:rPr>
          <w:rFonts w:ascii="Times New Roman" w:hAnsi="Times New Roman" w:cs="Times New Roman"/>
          <w:lang w:val="en-GB"/>
        </w:rPr>
        <w:t>] struck down restrictions on foreign players in all its club competitions (Binder and Findlay, 2012: 108).</w:t>
      </w:r>
    </w:p>
  </w:footnote>
  <w:footnote w:id="5">
    <w:p w:rsidR="00215556" w:rsidRPr="00D92D12" w:rsidRDefault="00215556" w:rsidP="00515D82">
      <w:pPr>
        <w:pStyle w:val="Textonotapie"/>
        <w:jc w:val="both"/>
        <w:rPr>
          <w:lang w:val="en-US"/>
        </w:rPr>
      </w:pPr>
      <w:r w:rsidRPr="00515D82">
        <w:rPr>
          <w:rStyle w:val="Refdenotaalpie"/>
          <w:rFonts w:ascii="Times New Roman" w:hAnsi="Times New Roman" w:cs="Times New Roman"/>
        </w:rPr>
        <w:footnoteRef/>
      </w:r>
      <w:r w:rsidRPr="00515D82">
        <w:rPr>
          <w:rFonts w:ascii="Times New Roman" w:hAnsi="Times New Roman" w:cs="Times New Roman"/>
          <w:lang w:val="en-US"/>
        </w:rPr>
        <w:t xml:space="preserve"> If Germany is excluded, the mean </w:t>
      </w:r>
      <w:r>
        <w:rPr>
          <w:rFonts w:ascii="Times New Roman" w:hAnsi="Times New Roman" w:cs="Times New Roman"/>
          <w:lang w:val="en-US"/>
        </w:rPr>
        <w:t xml:space="preserve">drops to </w:t>
      </w:r>
      <w:r w:rsidRPr="00515D82">
        <w:rPr>
          <w:rFonts w:ascii="Times New Roman" w:hAnsi="Times New Roman" w:cs="Times New Roman"/>
          <w:lang w:val="en-US"/>
        </w:rPr>
        <w:t xml:space="preserve">6.70 and the standard deviation </w:t>
      </w:r>
      <w:r>
        <w:rPr>
          <w:rFonts w:ascii="Times New Roman" w:hAnsi="Times New Roman" w:cs="Times New Roman"/>
          <w:lang w:val="en-US"/>
        </w:rPr>
        <w:t xml:space="preserve">to </w:t>
      </w:r>
      <w:r w:rsidRPr="00515D82">
        <w:rPr>
          <w:rFonts w:ascii="Times New Roman" w:hAnsi="Times New Roman" w:cs="Times New Roman"/>
          <w:lang w:val="en-US"/>
        </w:rPr>
        <w:t>2.63.</w:t>
      </w:r>
    </w:p>
  </w:footnote>
  <w:footnote w:id="6">
    <w:p w:rsidR="00215556" w:rsidRPr="00D92D12" w:rsidRDefault="00215556" w:rsidP="00CE2073">
      <w:pPr>
        <w:pStyle w:val="Textonotapie"/>
        <w:jc w:val="both"/>
        <w:rPr>
          <w:lang w:val="en-US"/>
        </w:rPr>
      </w:pPr>
      <w:r w:rsidRPr="00E765C1">
        <w:rPr>
          <w:rStyle w:val="Refdenotaalpie"/>
          <w:rFonts w:ascii="Times New Roman" w:hAnsi="Times New Roman" w:cs="Times New Roman"/>
        </w:rPr>
        <w:footnoteRef/>
      </w:r>
      <w:r w:rsidRPr="00E765C1">
        <w:rPr>
          <w:rFonts w:ascii="Times New Roman" w:hAnsi="Times New Roman" w:cs="Times New Roman"/>
          <w:lang w:val="en-US"/>
        </w:rPr>
        <w:t xml:space="preserve"> Diagnostic tests </w:t>
      </w:r>
      <w:r w:rsidRPr="0000732C">
        <w:rPr>
          <w:rFonts w:ascii="Times New Roman" w:hAnsi="Times New Roman" w:cs="Times New Roman"/>
          <w:lang w:val="en-US"/>
        </w:rPr>
        <w:t>indicated that there are no outliers.</w:t>
      </w:r>
    </w:p>
  </w:footnote>
  <w:footnote w:id="7">
    <w:p w:rsidR="00215556" w:rsidRPr="00D92D12" w:rsidRDefault="00215556" w:rsidP="001A5221">
      <w:pPr>
        <w:shd w:val="clear" w:color="auto" w:fill="FFFFFF"/>
        <w:spacing w:after="0" w:line="240" w:lineRule="auto"/>
        <w:rPr>
          <w:lang w:val="en-US"/>
        </w:rPr>
      </w:pPr>
      <w:r w:rsidRPr="001A5221">
        <w:rPr>
          <w:rStyle w:val="Refdenotaalpie"/>
          <w:rFonts w:ascii="Times New Roman" w:hAnsi="Times New Roman" w:cs="Times New Roman"/>
          <w:sz w:val="20"/>
          <w:szCs w:val="20"/>
        </w:rPr>
        <w:footnoteRef/>
      </w:r>
      <w:r w:rsidRPr="001A5221">
        <w:rPr>
          <w:rFonts w:ascii="Times New Roman" w:hAnsi="Times New Roman" w:cs="Times New Roman"/>
          <w:sz w:val="20"/>
          <w:szCs w:val="20"/>
          <w:lang w:val="en-GB"/>
        </w:rPr>
        <w:t>Both in Greece and Turkey we focus on the second transition to democracy.</w:t>
      </w:r>
    </w:p>
  </w:footnote>
  <w:footnote w:id="8">
    <w:p w:rsidR="00215556" w:rsidRPr="00D92D12" w:rsidRDefault="00215556" w:rsidP="001A5221">
      <w:pPr>
        <w:pStyle w:val="Textonotapie"/>
        <w:jc w:val="both"/>
        <w:rPr>
          <w:lang w:val="en-US"/>
        </w:rPr>
      </w:pPr>
      <w:r w:rsidRPr="00FA5413">
        <w:rPr>
          <w:rStyle w:val="Refdenotaalpie"/>
          <w:rFonts w:ascii="Times New Roman" w:hAnsi="Times New Roman" w:cs="Times New Roman"/>
        </w:rPr>
        <w:footnoteRef/>
      </w:r>
      <w:r>
        <w:rPr>
          <w:rFonts w:ascii="Times New Roman" w:hAnsi="Times New Roman" w:cs="Times New Roman"/>
          <w:lang w:val="en-US"/>
        </w:rPr>
        <w:t xml:space="preserve"> There are many measures of competitive balance capturing the variability of performance across teams in the league, the continuity of team performance over time, or the extent to which certain teams dominate the league (</w:t>
      </w:r>
      <w:proofErr w:type="spellStart"/>
      <w:r>
        <w:rPr>
          <w:rFonts w:ascii="Times New Roman" w:hAnsi="Times New Roman" w:cs="Times New Roman"/>
          <w:lang w:val="en-US"/>
        </w:rPr>
        <w:t>Vrooman</w:t>
      </w:r>
      <w:proofErr w:type="spellEnd"/>
      <w:r>
        <w:rPr>
          <w:rFonts w:ascii="Times New Roman" w:hAnsi="Times New Roman" w:cs="Times New Roman"/>
          <w:lang w:val="en-US"/>
        </w:rPr>
        <w:t>, 2007; see</w:t>
      </w:r>
      <w:r>
        <w:rPr>
          <w:rStyle w:val="cit-title"/>
          <w:rFonts w:ascii="Times New Roman" w:hAnsi="Times New Roman" w:cs="Times New Roman"/>
          <w:color w:val="111111"/>
          <w:bdr w:val="none" w:sz="0" w:space="0" w:color="auto" w:frame="1"/>
          <w:shd w:val="clear" w:color="auto" w:fill="FFFFFF"/>
          <w:lang w:val="en-US"/>
        </w:rPr>
        <w:t xml:space="preserve"> also Zimbalist, 2002; </w:t>
      </w:r>
      <w:proofErr w:type="spellStart"/>
      <w:r>
        <w:rPr>
          <w:rStyle w:val="cit-title"/>
          <w:rFonts w:ascii="Times New Roman" w:hAnsi="Times New Roman" w:cs="Times New Roman"/>
          <w:color w:val="111111"/>
          <w:bdr w:val="none" w:sz="0" w:space="0" w:color="auto" w:frame="1"/>
          <w:shd w:val="clear" w:color="auto" w:fill="FFFFFF"/>
          <w:lang w:val="en-US"/>
        </w:rPr>
        <w:t>Gossens</w:t>
      </w:r>
      <w:proofErr w:type="spellEnd"/>
      <w:r>
        <w:rPr>
          <w:rStyle w:val="cit-title"/>
          <w:rFonts w:ascii="Times New Roman" w:hAnsi="Times New Roman" w:cs="Times New Roman"/>
          <w:color w:val="111111"/>
          <w:bdr w:val="none" w:sz="0" w:space="0" w:color="auto" w:frame="1"/>
          <w:shd w:val="clear" w:color="auto" w:fill="FFFFFF"/>
          <w:lang w:val="en-US"/>
        </w:rPr>
        <w:t>, 2006 or more recently Humphreys and Watanabe, 2012 for an overview</w:t>
      </w:r>
      <w:r w:rsidRPr="00AC662E">
        <w:rPr>
          <w:rStyle w:val="cit-title"/>
          <w:rFonts w:ascii="Times New Roman" w:hAnsi="Times New Roman" w:cs="Times New Roman"/>
          <w:color w:val="111111"/>
          <w:bdr w:val="none" w:sz="0" w:space="0" w:color="auto" w:frame="1"/>
          <w:shd w:val="clear" w:color="auto" w:fill="FFFFFF"/>
          <w:lang w:val="en-US"/>
        </w:rPr>
        <w:t xml:space="preserve">). </w:t>
      </w:r>
      <w:r w:rsidRPr="000A749B">
        <w:rPr>
          <w:rFonts w:ascii="Times New Roman" w:hAnsi="Times New Roman" w:cs="Times New Roman"/>
          <w:lang w:val="en-US"/>
        </w:rPr>
        <w:t>However,</w:t>
      </w:r>
      <w:r>
        <w:rPr>
          <w:rFonts w:ascii="Times New Roman" w:hAnsi="Times New Roman" w:cs="Times New Roman"/>
          <w:lang w:val="en-US"/>
        </w:rPr>
        <w:t xml:space="preserve"> given that information about</w:t>
      </w:r>
      <w:r w:rsidRPr="000A749B">
        <w:rPr>
          <w:rFonts w:ascii="Times New Roman" w:hAnsi="Times New Roman" w:cs="Times New Roman"/>
          <w:lang w:val="en-US"/>
        </w:rPr>
        <w:t xml:space="preserve"> point distributions or the </w:t>
      </w:r>
      <w:r>
        <w:rPr>
          <w:rFonts w:ascii="Times New Roman" w:hAnsi="Times New Roman" w:cs="Times New Roman"/>
          <w:lang w:val="en-US"/>
        </w:rPr>
        <w:t xml:space="preserve">outcomes of games are not available for all years and countries in our samples, the </w:t>
      </w:r>
      <w:proofErr w:type="spellStart"/>
      <w:r>
        <w:rPr>
          <w:rFonts w:ascii="Times New Roman" w:hAnsi="Times New Roman" w:cs="Times New Roman"/>
          <w:lang w:val="en-US"/>
        </w:rPr>
        <w:t>Rottenberg</w:t>
      </w:r>
      <w:proofErr w:type="spellEnd"/>
      <w:r>
        <w:rPr>
          <w:rFonts w:ascii="Times New Roman" w:hAnsi="Times New Roman" w:cs="Times New Roman"/>
          <w:lang w:val="en-US"/>
        </w:rPr>
        <w:t xml:space="preserve"> measure is appropriate when the only available information is the winner of the domestic league. As </w:t>
      </w:r>
      <w:proofErr w:type="spellStart"/>
      <w:r>
        <w:rPr>
          <w:rFonts w:ascii="Times New Roman" w:hAnsi="Times New Roman" w:cs="Times New Roman"/>
          <w:lang w:val="en-US"/>
        </w:rPr>
        <w:t>Goossens</w:t>
      </w:r>
      <w:proofErr w:type="spellEnd"/>
      <w:r>
        <w:rPr>
          <w:rFonts w:ascii="Times New Roman" w:hAnsi="Times New Roman" w:cs="Times New Roman"/>
          <w:lang w:val="en-US"/>
        </w:rPr>
        <w:t xml:space="preserve"> (2006: 90) ex</w:t>
      </w:r>
      <w:r w:rsidRPr="006B3C05">
        <w:rPr>
          <w:rFonts w:ascii="Times New Roman" w:hAnsi="Times New Roman" w:cs="Times New Roman"/>
          <w:lang w:val="en-US"/>
        </w:rPr>
        <w:t xml:space="preserve">plains, “[the number of championship won suggested by </w:t>
      </w:r>
      <w:proofErr w:type="spellStart"/>
      <w:r w:rsidRPr="006B3C05">
        <w:rPr>
          <w:rFonts w:ascii="Times New Roman" w:hAnsi="Times New Roman" w:cs="Times New Roman"/>
          <w:lang w:val="en-US"/>
        </w:rPr>
        <w:t>Rottenberg</w:t>
      </w:r>
      <w:proofErr w:type="spellEnd"/>
      <w:r w:rsidRPr="006B3C05">
        <w:rPr>
          <w:rFonts w:ascii="Times New Roman" w:hAnsi="Times New Roman" w:cs="Times New Roman"/>
          <w:lang w:val="en-US"/>
        </w:rPr>
        <w:t>] can be used since the presence of several teams that win significantly more than others points in the direction of competitive imbalance”.</w:t>
      </w:r>
    </w:p>
  </w:footnote>
  <w:footnote w:id="9">
    <w:p w:rsidR="00215556" w:rsidRDefault="00215556" w:rsidP="00515D82">
      <w:pPr>
        <w:pStyle w:val="Prrafodelista"/>
        <w:widowControl w:val="0"/>
        <w:autoSpaceDE w:val="0"/>
        <w:autoSpaceDN w:val="0"/>
        <w:adjustRightInd w:val="0"/>
        <w:spacing w:after="0" w:line="240" w:lineRule="auto"/>
        <w:ind w:left="0"/>
        <w:jc w:val="both"/>
        <w:rPr>
          <w:rFonts w:cs="Times New Roman"/>
        </w:rPr>
      </w:pPr>
      <w:r w:rsidRPr="00515D82">
        <w:rPr>
          <w:rStyle w:val="Refdenotaalpie"/>
          <w:rFonts w:ascii="Times New Roman" w:hAnsi="Times New Roman" w:cs="Times New Roman"/>
          <w:sz w:val="20"/>
          <w:szCs w:val="20"/>
        </w:rPr>
        <w:footnoteRef/>
      </w:r>
      <w:r w:rsidRPr="00515D82">
        <w:rPr>
          <w:rFonts w:ascii="Times New Roman" w:hAnsi="Times New Roman" w:cs="Times New Roman"/>
          <w:sz w:val="20"/>
          <w:szCs w:val="20"/>
          <w:shd w:val="clear" w:color="auto" w:fill="FFFFFF"/>
        </w:rPr>
        <w:t xml:space="preserve">Since Montenegro and Serbia are not included independently in </w:t>
      </w:r>
      <w:proofErr w:type="spellStart"/>
      <w:r w:rsidRPr="00515D82">
        <w:rPr>
          <w:rFonts w:ascii="Times New Roman" w:hAnsi="Times New Roman" w:cs="Times New Roman"/>
          <w:sz w:val="20"/>
          <w:szCs w:val="20"/>
          <w:shd w:val="clear" w:color="auto" w:fill="FFFFFF"/>
        </w:rPr>
        <w:t>Alesina</w:t>
      </w:r>
      <w:proofErr w:type="spellEnd"/>
      <w:r w:rsidRPr="00515D82">
        <w:rPr>
          <w:rFonts w:ascii="Times New Roman" w:hAnsi="Times New Roman" w:cs="Times New Roman"/>
          <w:sz w:val="20"/>
          <w:szCs w:val="20"/>
          <w:shd w:val="clear" w:color="auto" w:fill="FFFFFF"/>
        </w:rPr>
        <w:t xml:space="preserve"> et </w:t>
      </w:r>
      <w:proofErr w:type="spellStart"/>
      <w:r w:rsidRPr="00515D82">
        <w:rPr>
          <w:rFonts w:ascii="Times New Roman" w:hAnsi="Times New Roman" w:cs="Times New Roman"/>
          <w:sz w:val="20"/>
          <w:szCs w:val="20"/>
          <w:shd w:val="clear" w:color="auto" w:fill="FFFFFF"/>
        </w:rPr>
        <w:t>al’s</w:t>
      </w:r>
      <w:proofErr w:type="spellEnd"/>
      <w:r w:rsidRPr="00515D82">
        <w:rPr>
          <w:rFonts w:ascii="Times New Roman" w:hAnsi="Times New Roman" w:cs="Times New Roman"/>
          <w:sz w:val="20"/>
          <w:szCs w:val="20"/>
          <w:shd w:val="clear" w:color="auto" w:fill="FFFFFF"/>
        </w:rPr>
        <w:t xml:space="preserve"> sample, we have calculated its fragmentation according to the 2003 census. We have attributed both to England and Scotland the values for United Kingdom, to Czechoslovakia the values for Czech Republic, to East Germany the values for Germany, and to USSR th</w:t>
      </w:r>
      <w:r w:rsidRPr="002A25D3">
        <w:rPr>
          <w:rFonts w:ascii="Times New Roman" w:hAnsi="Times New Roman" w:cs="Times New Roman"/>
          <w:sz w:val="20"/>
          <w:szCs w:val="20"/>
          <w:shd w:val="clear" w:color="auto" w:fill="FFFFFF"/>
        </w:rPr>
        <w:t xml:space="preserve">e values for Russia. The results do not change appreciably when these observations </w:t>
      </w:r>
      <w:r w:rsidRPr="002A25D3">
        <w:rPr>
          <w:rFonts w:ascii="Times New Roman" w:hAnsi="Times New Roman" w:cs="Times New Roman"/>
          <w:sz w:val="20"/>
          <w:szCs w:val="20"/>
          <w:lang w:val="en-US"/>
        </w:rPr>
        <w:t>are dropped. Results are available upon request.</w:t>
      </w:r>
    </w:p>
  </w:footnote>
  <w:footnote w:id="10">
    <w:p w:rsidR="00215556" w:rsidRPr="00D92D12" w:rsidRDefault="00215556" w:rsidP="005142CE">
      <w:pPr>
        <w:pStyle w:val="Textonotapie"/>
        <w:jc w:val="both"/>
        <w:rPr>
          <w:lang w:val="en-US"/>
        </w:rPr>
      </w:pPr>
      <w:r w:rsidRPr="0000732C">
        <w:rPr>
          <w:rStyle w:val="Refdenotaalpie"/>
          <w:rFonts w:ascii="Times New Roman" w:hAnsi="Times New Roman" w:cs="Times New Roman"/>
        </w:rPr>
        <w:footnoteRef/>
      </w:r>
      <w:r w:rsidRPr="0000732C">
        <w:rPr>
          <w:rFonts w:ascii="Times New Roman" w:hAnsi="Times New Roman" w:cs="Times New Roman"/>
          <w:lang w:val="en-US"/>
        </w:rPr>
        <w:t xml:space="preserve"> In order to facilitate the comparison between OLS and QMLE estimates, marginal effects wh</w:t>
      </w:r>
      <w:r>
        <w:rPr>
          <w:rFonts w:ascii="Times New Roman" w:hAnsi="Times New Roman" w:cs="Times New Roman"/>
          <w:lang w:val="en-US"/>
        </w:rPr>
        <w:t>e</w:t>
      </w:r>
      <w:r w:rsidRPr="0000732C">
        <w:rPr>
          <w:rFonts w:ascii="Times New Roman" w:hAnsi="Times New Roman" w:cs="Times New Roman"/>
          <w:lang w:val="en-US"/>
        </w:rPr>
        <w:t>n usin</w:t>
      </w:r>
      <w:r>
        <w:rPr>
          <w:rFonts w:ascii="Times New Roman" w:hAnsi="Times New Roman" w:cs="Times New Roman"/>
          <w:lang w:val="en-US"/>
        </w:rPr>
        <w:t>g</w:t>
      </w:r>
      <w:r w:rsidRPr="0000732C">
        <w:rPr>
          <w:rFonts w:ascii="Times New Roman" w:hAnsi="Times New Roman" w:cs="Times New Roman"/>
          <w:lang w:val="en-US"/>
        </w:rPr>
        <w:t xml:space="preserve"> QMLE are shown.</w:t>
      </w:r>
    </w:p>
  </w:footnote>
  <w:footnote w:id="11">
    <w:p w:rsidR="00215556" w:rsidRPr="00D92D12" w:rsidRDefault="00215556" w:rsidP="00A45AEA">
      <w:pPr>
        <w:spacing w:after="0" w:line="240" w:lineRule="auto"/>
        <w:jc w:val="both"/>
        <w:rPr>
          <w:lang w:val="en-US"/>
        </w:rPr>
      </w:pPr>
      <w:r w:rsidRPr="00A45AEA">
        <w:rPr>
          <w:rStyle w:val="Refdenotaalpie"/>
          <w:rFonts w:ascii="Times New Roman" w:hAnsi="Times New Roman" w:cs="Times New Roman"/>
          <w:sz w:val="20"/>
          <w:szCs w:val="20"/>
        </w:rPr>
        <w:footnoteRef/>
      </w:r>
      <w:r w:rsidRPr="00A45AEA">
        <w:rPr>
          <w:rFonts w:ascii="Times New Roman" w:hAnsi="Times New Roman" w:cs="Times New Roman"/>
          <w:sz w:val="20"/>
          <w:szCs w:val="20"/>
          <w:lang w:val="en-US"/>
        </w:rPr>
        <w:t xml:space="preserve"> The sample is not weighted given that the number of countries is equal to the number of political regimes. However, our results do not chance appreciably depending on whether the sample is weighted or not. Diagnostic tests indicated that there are no outliers.</w:t>
      </w:r>
    </w:p>
  </w:footnote>
  <w:footnote w:id="12">
    <w:p w:rsidR="00215556" w:rsidRPr="00D92D12" w:rsidRDefault="00215556" w:rsidP="00A45AEA">
      <w:pPr>
        <w:spacing w:after="0" w:line="240" w:lineRule="auto"/>
        <w:jc w:val="both"/>
        <w:rPr>
          <w:lang w:val="en-US"/>
        </w:rPr>
      </w:pPr>
      <w:r w:rsidRPr="00A45AEA">
        <w:rPr>
          <w:rStyle w:val="Refdenotaalpie"/>
          <w:rFonts w:ascii="Times New Roman" w:hAnsi="Times New Roman" w:cs="Times New Roman"/>
          <w:sz w:val="20"/>
          <w:szCs w:val="20"/>
        </w:rPr>
        <w:footnoteRef/>
      </w:r>
      <w:r w:rsidRPr="00A45AEA">
        <w:rPr>
          <w:rFonts w:ascii="Times New Roman" w:hAnsi="Times New Roman" w:cs="Times New Roman"/>
          <w:sz w:val="20"/>
          <w:szCs w:val="20"/>
          <w:lang w:val="en-CA"/>
        </w:rPr>
        <w:t xml:space="preserve">As both country and time dummies are included in the models and the previous control variables are </w:t>
      </w:r>
      <w:r>
        <w:rPr>
          <w:rFonts w:ascii="Times New Roman" w:hAnsi="Times New Roman" w:cs="Times New Roman"/>
          <w:sz w:val="20"/>
          <w:szCs w:val="20"/>
          <w:lang w:val="en-CA"/>
        </w:rPr>
        <w:t>t</w:t>
      </w:r>
      <w:r w:rsidRPr="00A45AEA">
        <w:rPr>
          <w:rFonts w:ascii="Times New Roman" w:hAnsi="Times New Roman" w:cs="Times New Roman"/>
          <w:sz w:val="20"/>
          <w:szCs w:val="20"/>
          <w:lang w:val="en-CA"/>
        </w:rPr>
        <w:t>ime-invariant, no control variables are necessary.</w:t>
      </w:r>
    </w:p>
  </w:footnote>
  <w:footnote w:id="13">
    <w:p w:rsidR="00215556" w:rsidRPr="00D92D12" w:rsidRDefault="00215556" w:rsidP="00A45AEA">
      <w:pPr>
        <w:pStyle w:val="Textonotapie"/>
        <w:jc w:val="both"/>
        <w:rPr>
          <w:lang w:val="en-US"/>
        </w:rPr>
      </w:pPr>
      <w:r w:rsidRPr="00A45AEA">
        <w:rPr>
          <w:rStyle w:val="Refdenotaalpie"/>
          <w:rFonts w:ascii="Times New Roman" w:hAnsi="Times New Roman" w:cs="Times New Roman"/>
        </w:rPr>
        <w:footnoteRef/>
      </w:r>
      <w:r w:rsidRPr="00A45AEA">
        <w:rPr>
          <w:rFonts w:ascii="Times New Roman" w:hAnsi="Times New Roman" w:cs="Times New Roman"/>
          <w:lang w:val="en-US"/>
        </w:rPr>
        <w:t xml:space="preserve"> Although the inclusion of both individual-fixed effects and the lagged endogenous in the right-hand of the equation might be </w:t>
      </w:r>
      <w:r>
        <w:rPr>
          <w:rFonts w:ascii="Times New Roman" w:hAnsi="Times New Roman" w:cs="Times New Roman"/>
          <w:lang w:val="en-US"/>
        </w:rPr>
        <w:t xml:space="preserve">troublesome </w:t>
      </w:r>
      <w:r w:rsidRPr="00A45AEA">
        <w:rPr>
          <w:rFonts w:ascii="Times New Roman" w:hAnsi="Times New Roman" w:cs="Times New Roman"/>
          <w:lang w:val="en-US"/>
        </w:rPr>
        <w:t>(Nickel, 1981), the large time span of the series (the average T is over 40) makes the potential biases</w:t>
      </w:r>
      <w:r>
        <w:rPr>
          <w:rFonts w:ascii="Times New Roman" w:hAnsi="Times New Roman" w:cs="Times New Roman"/>
          <w:lang w:val="en-US"/>
        </w:rPr>
        <w:t xml:space="preserve"> in coefficients not very </w:t>
      </w:r>
      <w:r w:rsidRPr="00A45AEA">
        <w:rPr>
          <w:rFonts w:ascii="Times New Roman" w:hAnsi="Times New Roman" w:cs="Times New Roman"/>
          <w:lang w:val="en-US"/>
        </w:rPr>
        <w:t>relevant (Beck and Katz, 2011).</w:t>
      </w:r>
    </w:p>
  </w:footnote>
  <w:footnote w:id="14">
    <w:p w:rsidR="00215556" w:rsidRPr="00D92D12" w:rsidRDefault="00215556" w:rsidP="00A45AEA">
      <w:pPr>
        <w:pStyle w:val="Textonotapie"/>
        <w:rPr>
          <w:lang w:val="en-US"/>
        </w:rPr>
      </w:pPr>
      <w:r w:rsidRPr="00A45AEA">
        <w:rPr>
          <w:rStyle w:val="Refdenotaalpie"/>
          <w:rFonts w:ascii="Times New Roman" w:hAnsi="Times New Roman" w:cs="Times New Roman"/>
        </w:rPr>
        <w:footnoteRef/>
      </w:r>
      <w:r w:rsidRPr="00A45AEA">
        <w:rPr>
          <w:rFonts w:ascii="Times New Roman" w:hAnsi="Times New Roman" w:cs="Times New Roman"/>
          <w:lang w:val="en-GB"/>
        </w:rPr>
        <w:t xml:space="preserve"> Country and time </w:t>
      </w:r>
      <w:r>
        <w:rPr>
          <w:rFonts w:ascii="Times New Roman" w:hAnsi="Times New Roman" w:cs="Times New Roman"/>
          <w:lang w:val="en-GB"/>
        </w:rPr>
        <w:t>effects are not shown in Table 6</w:t>
      </w:r>
      <w:r w:rsidRPr="00A45AEA">
        <w:rPr>
          <w:rFonts w:ascii="Times New Roman" w:hAnsi="Times New Roman" w:cs="Times New Roman"/>
          <w:lang w:val="en-GB"/>
        </w:rPr>
        <w:t>.</w:t>
      </w:r>
    </w:p>
  </w:footnote>
  <w:footnote w:id="15">
    <w:p w:rsidR="00215556" w:rsidRPr="00D92D12" w:rsidRDefault="00215556" w:rsidP="00E90229">
      <w:pPr>
        <w:pStyle w:val="Textonotapie"/>
        <w:jc w:val="both"/>
        <w:rPr>
          <w:lang w:val="en-US"/>
        </w:rPr>
      </w:pPr>
      <w:r w:rsidRPr="008332D2">
        <w:rPr>
          <w:rStyle w:val="Refdenotaalpie"/>
          <w:rFonts w:ascii="Times New Roman" w:hAnsi="Times New Roman" w:cs="Times New Roman"/>
        </w:rPr>
        <w:footnoteRef/>
      </w:r>
      <w:r>
        <w:rPr>
          <w:rFonts w:ascii="Times New Roman" w:hAnsi="Times New Roman" w:cs="Times New Roman"/>
          <w:lang w:val="en-US"/>
        </w:rPr>
        <w:t xml:space="preserve">We have explored the robustness of our results using a </w:t>
      </w:r>
      <w:proofErr w:type="spellStart"/>
      <w:r>
        <w:rPr>
          <w:rFonts w:ascii="Times New Roman" w:hAnsi="Times New Roman" w:cs="Times New Roman"/>
          <w:lang w:val="en-US"/>
        </w:rPr>
        <w:t>logit</w:t>
      </w:r>
      <w:proofErr w:type="spellEnd"/>
      <w:r>
        <w:rPr>
          <w:rFonts w:ascii="Times New Roman" w:hAnsi="Times New Roman" w:cs="Times New Roman"/>
          <w:lang w:val="en-US"/>
        </w:rPr>
        <w:t xml:space="preserve"> model, alternative optimization algorithm (Newton-</w:t>
      </w:r>
      <w:proofErr w:type="spellStart"/>
      <w:r>
        <w:rPr>
          <w:rFonts w:ascii="Times New Roman" w:hAnsi="Times New Roman" w:cs="Times New Roman"/>
          <w:lang w:val="en-US"/>
        </w:rPr>
        <w:t>Raphson</w:t>
      </w:r>
      <w:proofErr w:type="spellEnd"/>
      <w:r>
        <w:rPr>
          <w:rFonts w:ascii="Times New Roman" w:hAnsi="Times New Roman" w:cs="Times New Roman"/>
          <w:lang w:val="en-US"/>
        </w:rPr>
        <w:t xml:space="preserve"> and Berndt-Hall-Hall-</w:t>
      </w:r>
      <w:proofErr w:type="spellStart"/>
      <w:r>
        <w:rPr>
          <w:rFonts w:ascii="Times New Roman" w:hAnsi="Times New Roman" w:cs="Times New Roman"/>
          <w:lang w:val="en-US"/>
        </w:rPr>
        <w:t>Hausman</w:t>
      </w:r>
      <w:proofErr w:type="spellEnd"/>
      <w:r>
        <w:rPr>
          <w:rFonts w:ascii="Times New Roman" w:hAnsi="Times New Roman" w:cs="Times New Roman"/>
          <w:lang w:val="en-US"/>
        </w:rPr>
        <w:t>), and Huber-White robust errors instead of standard errors. The results are qualitatively similar</w:t>
      </w:r>
    </w:p>
  </w:footnote>
  <w:footnote w:id="16">
    <w:p w:rsidR="00215556" w:rsidRPr="00D92D12" w:rsidRDefault="00215556" w:rsidP="003F38BD">
      <w:pPr>
        <w:pStyle w:val="Textonotapie"/>
        <w:jc w:val="both"/>
        <w:rPr>
          <w:lang w:val="en-US"/>
        </w:rPr>
      </w:pPr>
      <w:r w:rsidRPr="003F38BD">
        <w:rPr>
          <w:rStyle w:val="Refdenotaalpie"/>
          <w:rFonts w:ascii="Times New Roman" w:hAnsi="Times New Roman" w:cs="Times New Roman"/>
        </w:rPr>
        <w:footnoteRef/>
      </w:r>
      <w:r>
        <w:rPr>
          <w:rFonts w:ascii="Times New Roman" w:hAnsi="Times New Roman" w:cs="Times New Roman"/>
          <w:lang w:val="en-US"/>
        </w:rPr>
        <w:t xml:space="preserve"> In 1963 and 1970 league</w:t>
      </w:r>
      <w:r w:rsidRPr="003F38BD">
        <w:rPr>
          <w:rFonts w:ascii="Times New Roman" w:hAnsi="Times New Roman" w:cs="Times New Roman"/>
          <w:lang w:val="en-US"/>
        </w:rPr>
        <w:t xml:space="preserve"> was not played.</w:t>
      </w:r>
    </w:p>
  </w:footnote>
  <w:footnote w:id="17">
    <w:p w:rsidR="00215556" w:rsidRPr="00D92D12" w:rsidRDefault="00215556" w:rsidP="003F38BD">
      <w:pPr>
        <w:pStyle w:val="Textonotapie"/>
        <w:jc w:val="both"/>
        <w:rPr>
          <w:lang w:val="en-US"/>
        </w:rPr>
      </w:pPr>
      <w:r w:rsidRPr="003F38BD">
        <w:rPr>
          <w:rStyle w:val="Refdenotaalpie"/>
          <w:rFonts w:ascii="Times New Roman" w:hAnsi="Times New Roman" w:cs="Times New Roman"/>
        </w:rPr>
        <w:footnoteRef/>
      </w:r>
      <w:r w:rsidRPr="003F38BD">
        <w:rPr>
          <w:rFonts w:ascii="Times New Roman" w:hAnsi="Times New Roman" w:cs="Times New Roman"/>
          <w:lang w:val="en-US"/>
        </w:rPr>
        <w:t xml:space="preserve"> Data from Polity IV are not available before 1960.</w:t>
      </w:r>
    </w:p>
  </w:footnote>
  <w:footnote w:id="18">
    <w:p w:rsidR="00215556" w:rsidRPr="00D92D12" w:rsidRDefault="00215556" w:rsidP="003F38BD">
      <w:pPr>
        <w:pStyle w:val="Textonotapie"/>
        <w:jc w:val="both"/>
        <w:rPr>
          <w:lang w:val="en-US"/>
        </w:rPr>
      </w:pPr>
      <w:r w:rsidRPr="003F38BD">
        <w:rPr>
          <w:rStyle w:val="Refdenotaalpie"/>
          <w:rFonts w:ascii="Times New Roman" w:hAnsi="Times New Roman" w:cs="Times New Roman"/>
        </w:rPr>
        <w:footnoteRef/>
      </w:r>
      <w:r w:rsidRPr="003F38BD">
        <w:rPr>
          <w:rFonts w:ascii="Times New Roman" w:hAnsi="Times New Roman" w:cs="Times New Roman"/>
          <w:lang w:val="en-US"/>
        </w:rPr>
        <w:t xml:space="preserve"> The eleven leagues played from 1958 to 1968 have been excluded given that France scored below six in the Polity IV database, but it can be hardly defended that it became a non-democracy. For a similar reason leagues </w:t>
      </w:r>
      <w:r w:rsidRPr="002A25D3">
        <w:rPr>
          <w:rFonts w:ascii="Times New Roman" w:hAnsi="Times New Roman" w:cs="Times New Roman"/>
          <w:lang w:val="en-US"/>
        </w:rPr>
        <w:t xml:space="preserve">played in Turkey in 1971, 1972, 1980, 1981, and 1982 have been excluded. The results do not change appreciably when the </w:t>
      </w:r>
      <w:r>
        <w:rPr>
          <w:rFonts w:ascii="Times New Roman" w:hAnsi="Times New Roman" w:cs="Times New Roman"/>
          <w:lang w:val="en-US"/>
        </w:rPr>
        <w:t xml:space="preserve">all these leagues </w:t>
      </w:r>
      <w:r w:rsidRPr="002A25D3">
        <w:rPr>
          <w:rFonts w:ascii="Times New Roman" w:hAnsi="Times New Roman" w:cs="Times New Roman"/>
          <w:lang w:val="en-US"/>
        </w:rPr>
        <w:t xml:space="preserve">are </w:t>
      </w:r>
      <w:r>
        <w:rPr>
          <w:rFonts w:ascii="Times New Roman" w:hAnsi="Times New Roman" w:cs="Times New Roman"/>
          <w:lang w:val="en-US"/>
        </w:rPr>
        <w:t>included</w:t>
      </w:r>
      <w:r w:rsidRPr="002A25D3">
        <w:rPr>
          <w:rFonts w:ascii="Times New Roman" w:hAnsi="Times New Roman" w:cs="Times New Roman"/>
          <w:lang w:val="en-US"/>
        </w:rPr>
        <w:t>. Results are available upon request</w:t>
      </w:r>
      <w:r>
        <w:rPr>
          <w:rFonts w:ascii="Times New Roman" w:hAnsi="Times New Roman" w:cs="Times New Roman"/>
          <w:lang w:val="en-US"/>
        </w:rPr>
        <w:t>.</w:t>
      </w:r>
    </w:p>
  </w:footnote>
  <w:footnote w:id="19">
    <w:p w:rsidR="00215556" w:rsidRPr="00D92D12" w:rsidRDefault="00215556" w:rsidP="00515D82">
      <w:pPr>
        <w:pStyle w:val="Textonotapie"/>
        <w:jc w:val="both"/>
        <w:rPr>
          <w:lang w:val="en-US"/>
        </w:rPr>
      </w:pPr>
      <w:r w:rsidRPr="002A25D3">
        <w:rPr>
          <w:rStyle w:val="Refdenotaalpie"/>
          <w:rFonts w:ascii="Times New Roman" w:hAnsi="Times New Roman" w:cs="Times New Roman"/>
        </w:rPr>
        <w:footnoteRef/>
      </w:r>
      <w:r w:rsidRPr="002A25D3">
        <w:rPr>
          <w:rFonts w:ascii="Times New Roman" w:hAnsi="Times New Roman" w:cs="Times New Roman"/>
          <w:lang w:val="en-US"/>
        </w:rPr>
        <w:t xml:space="preserve"> West Germany and Germany after 1991 have been merged.</w:t>
      </w:r>
    </w:p>
  </w:footnote>
  <w:footnote w:id="20">
    <w:p w:rsidR="00215556" w:rsidRPr="00D92D12" w:rsidRDefault="00215556" w:rsidP="0078004A">
      <w:pPr>
        <w:pStyle w:val="Textonotapie"/>
        <w:jc w:val="both"/>
        <w:rPr>
          <w:lang w:val="en-US"/>
        </w:rPr>
      </w:pPr>
      <w:r w:rsidRPr="003F38BD">
        <w:rPr>
          <w:rStyle w:val="Refdenotaalpie"/>
          <w:rFonts w:ascii="Times New Roman" w:hAnsi="Times New Roman" w:cs="Times New Roman"/>
        </w:rPr>
        <w:footnoteRef/>
      </w:r>
      <w:r w:rsidRPr="003F38BD">
        <w:rPr>
          <w:rFonts w:ascii="Times New Roman" w:hAnsi="Times New Roman" w:cs="Times New Roman"/>
          <w:lang w:val="en-US"/>
        </w:rPr>
        <w:t xml:space="preserve"> In 1963 and 1970 the </w:t>
      </w:r>
      <w:r>
        <w:rPr>
          <w:rFonts w:ascii="Times New Roman" w:hAnsi="Times New Roman" w:cs="Times New Roman"/>
          <w:lang w:val="en-US"/>
        </w:rPr>
        <w:t>domestic league</w:t>
      </w:r>
      <w:r w:rsidRPr="003F38BD">
        <w:rPr>
          <w:rFonts w:ascii="Times New Roman" w:hAnsi="Times New Roman" w:cs="Times New Roman"/>
          <w:lang w:val="en-US"/>
        </w:rPr>
        <w:t xml:space="preserve"> was not played.</w:t>
      </w:r>
    </w:p>
  </w:footnote>
  <w:footnote w:id="21">
    <w:p w:rsidR="00215556" w:rsidRPr="00D92D12" w:rsidRDefault="00215556" w:rsidP="0078004A">
      <w:pPr>
        <w:pStyle w:val="Textonotapie"/>
        <w:jc w:val="both"/>
        <w:rPr>
          <w:lang w:val="en-US"/>
        </w:rPr>
      </w:pPr>
      <w:r w:rsidRPr="003F38BD">
        <w:rPr>
          <w:rStyle w:val="Refdenotaalpie"/>
          <w:rFonts w:ascii="Times New Roman" w:hAnsi="Times New Roman" w:cs="Times New Roman"/>
        </w:rPr>
        <w:footnoteRef/>
      </w:r>
      <w:r>
        <w:rPr>
          <w:rFonts w:ascii="Times New Roman" w:hAnsi="Times New Roman" w:cs="Times New Roman"/>
          <w:lang w:val="en-US"/>
        </w:rPr>
        <w:t xml:space="preserve"> Data are not available before 1975.</w:t>
      </w:r>
    </w:p>
  </w:footnote>
  <w:footnote w:id="22">
    <w:p w:rsidR="00215556" w:rsidRPr="00D92D12" w:rsidRDefault="00215556" w:rsidP="0078004A">
      <w:pPr>
        <w:pStyle w:val="Textonotapie"/>
        <w:jc w:val="both"/>
        <w:rPr>
          <w:lang w:val="en-US"/>
        </w:rPr>
      </w:pPr>
      <w:r w:rsidRPr="002A25D3">
        <w:rPr>
          <w:rStyle w:val="Refdenotaalpie"/>
          <w:rFonts w:ascii="Times New Roman" w:hAnsi="Times New Roman" w:cs="Times New Roman"/>
        </w:rPr>
        <w:footnoteRef/>
      </w:r>
      <w:r w:rsidRPr="002A25D3">
        <w:rPr>
          <w:rFonts w:ascii="Times New Roman" w:hAnsi="Times New Roman" w:cs="Times New Roman"/>
          <w:lang w:val="en-US"/>
        </w:rPr>
        <w:t xml:space="preserve"> West Germany and Germany after 1991 have been merged.</w:t>
      </w:r>
    </w:p>
  </w:footnote>
  <w:footnote w:id="23">
    <w:p w:rsidR="00215556" w:rsidRPr="00D92D12" w:rsidRDefault="00215556" w:rsidP="00630651">
      <w:pPr>
        <w:pStyle w:val="Textonotapie"/>
        <w:jc w:val="both"/>
        <w:rPr>
          <w:lang w:val="en-US"/>
        </w:rPr>
      </w:pPr>
      <w:r w:rsidRPr="003F38BD">
        <w:rPr>
          <w:rStyle w:val="Refdenotaalpie"/>
          <w:rFonts w:ascii="Times New Roman" w:hAnsi="Times New Roman" w:cs="Times New Roman"/>
        </w:rPr>
        <w:footnoteRef/>
      </w:r>
      <w:r>
        <w:rPr>
          <w:rFonts w:ascii="Times New Roman" w:hAnsi="Times New Roman" w:cs="Times New Roman"/>
          <w:lang w:val="en-US"/>
        </w:rPr>
        <w:t xml:space="preserve"> In 1963 and 1970 the league</w:t>
      </w:r>
      <w:r w:rsidRPr="003F38BD">
        <w:rPr>
          <w:rFonts w:ascii="Times New Roman" w:hAnsi="Times New Roman" w:cs="Times New Roman"/>
          <w:lang w:val="en-US"/>
        </w:rPr>
        <w:t xml:space="preserve"> was not played.</w:t>
      </w:r>
    </w:p>
  </w:footnote>
  <w:footnote w:id="24">
    <w:p w:rsidR="00215556" w:rsidRPr="00D92D12" w:rsidRDefault="00215556" w:rsidP="00630651">
      <w:pPr>
        <w:pStyle w:val="Textonotapie"/>
        <w:jc w:val="both"/>
        <w:rPr>
          <w:lang w:val="en-US"/>
        </w:rPr>
      </w:pPr>
      <w:r w:rsidRPr="003F38BD">
        <w:rPr>
          <w:rStyle w:val="Refdenotaalpie"/>
          <w:rFonts w:ascii="Times New Roman" w:hAnsi="Times New Roman" w:cs="Times New Roman"/>
        </w:rPr>
        <w:footnoteRef/>
      </w:r>
      <w:r>
        <w:rPr>
          <w:rFonts w:ascii="Times New Roman" w:hAnsi="Times New Roman" w:cs="Times New Roman"/>
          <w:lang w:val="en-US"/>
        </w:rPr>
        <w:t xml:space="preserve"> Data are not available before 1975.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556" w:rsidRDefault="00215556">
    <w:pPr>
      <w:pStyle w:val="Encabezado"/>
      <w:jc w:val="right"/>
      <w:rPr>
        <w:rFonts w:ascii="Times New Roman" w:hAnsi="Times New Roman" w:cs="Times New Roman"/>
        <w:sz w:val="24"/>
        <w:szCs w:val="24"/>
      </w:rPr>
    </w:pPr>
  </w:p>
  <w:p w:rsidR="00215556" w:rsidRDefault="009D224B">
    <w:pPr>
      <w:pStyle w:val="Encabezado"/>
      <w:jc w:val="right"/>
    </w:pPr>
    <w:r w:rsidRPr="003F6A23">
      <w:rPr>
        <w:rFonts w:ascii="Times New Roman" w:hAnsi="Times New Roman" w:cs="Times New Roman"/>
        <w:sz w:val="24"/>
        <w:szCs w:val="24"/>
      </w:rPr>
      <w:fldChar w:fldCharType="begin"/>
    </w:r>
    <w:r w:rsidR="00215556" w:rsidRPr="003F6A23">
      <w:rPr>
        <w:rFonts w:ascii="Times New Roman" w:hAnsi="Times New Roman" w:cs="Times New Roman"/>
        <w:sz w:val="24"/>
        <w:szCs w:val="24"/>
      </w:rPr>
      <w:instrText xml:space="preserve"> PAGE   \* MERGEFORMAT </w:instrText>
    </w:r>
    <w:r w:rsidRPr="003F6A23">
      <w:rPr>
        <w:rFonts w:ascii="Times New Roman" w:hAnsi="Times New Roman" w:cs="Times New Roman"/>
        <w:sz w:val="24"/>
        <w:szCs w:val="24"/>
      </w:rPr>
      <w:fldChar w:fldCharType="separate"/>
    </w:r>
    <w:r w:rsidR="000561FF">
      <w:rPr>
        <w:rFonts w:ascii="Times New Roman" w:hAnsi="Times New Roman" w:cs="Times New Roman"/>
        <w:noProof/>
        <w:sz w:val="24"/>
        <w:szCs w:val="24"/>
      </w:rPr>
      <w:t>25</w:t>
    </w:r>
    <w:r w:rsidRPr="003F6A23">
      <w:rPr>
        <w:rFonts w:ascii="Times New Roman" w:hAnsi="Times New Roman" w:cs="Times New Roman"/>
        <w:sz w:val="24"/>
        <w:szCs w:val="24"/>
      </w:rPr>
      <w:fldChar w:fldCharType="end"/>
    </w:r>
  </w:p>
  <w:p w:rsidR="00215556" w:rsidRDefault="0021555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4789E"/>
    <w:multiLevelType w:val="hybridMultilevel"/>
    <w:tmpl w:val="80F83DD6"/>
    <w:lvl w:ilvl="0" w:tplc="3E2A2B1E">
      <w:numFmt w:val="bullet"/>
      <w:lvlText w:val="-"/>
      <w:lvlJc w:val="left"/>
      <w:pPr>
        <w:ind w:left="720" w:hanging="360"/>
      </w:pPr>
      <w:rPr>
        <w:rFonts w:ascii="Times New Roman" w:eastAsia="Times New Roman" w:hAnsi="Times New Roman" w:hint="default"/>
        <w:i/>
        <w:iCs/>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
    <w:nsid w:val="083E5038"/>
    <w:multiLevelType w:val="hybridMultilevel"/>
    <w:tmpl w:val="7E04D3D2"/>
    <w:lvl w:ilvl="0" w:tplc="4B14A7A8">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
    <w:nsid w:val="0AE21EC2"/>
    <w:multiLevelType w:val="multilevel"/>
    <w:tmpl w:val="5552AB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E41043D"/>
    <w:multiLevelType w:val="multilevel"/>
    <w:tmpl w:val="A710B8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79549DF"/>
    <w:multiLevelType w:val="hybridMultilevel"/>
    <w:tmpl w:val="3566F640"/>
    <w:lvl w:ilvl="0" w:tplc="58DC564C">
      <w:start w:val="1"/>
      <w:numFmt w:val="upperLetter"/>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5">
    <w:nsid w:val="33477658"/>
    <w:multiLevelType w:val="hybridMultilevel"/>
    <w:tmpl w:val="823A6686"/>
    <w:lvl w:ilvl="0" w:tplc="7CDA14E2">
      <w:start w:val="1"/>
      <w:numFmt w:val="lowerLetter"/>
      <w:lvlText w:val="%1)"/>
      <w:lvlJc w:val="left"/>
      <w:pPr>
        <w:ind w:left="1065" w:hanging="360"/>
      </w:pPr>
      <w:rPr>
        <w:rFonts w:hint="default"/>
        <w:i w:val="0"/>
        <w:iCs w:val="0"/>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6">
    <w:nsid w:val="3FE914E3"/>
    <w:multiLevelType w:val="multilevel"/>
    <w:tmpl w:val="FE8278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
    <w:nsid w:val="4ABA01C0"/>
    <w:multiLevelType w:val="multilevel"/>
    <w:tmpl w:val="994A371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4F9C56C3"/>
    <w:multiLevelType w:val="multilevel"/>
    <w:tmpl w:val="75B8AF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4BE55C5"/>
    <w:multiLevelType w:val="multilevel"/>
    <w:tmpl w:val="4BC8AF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6523476A"/>
    <w:multiLevelType w:val="hybridMultilevel"/>
    <w:tmpl w:val="FFB6AB5A"/>
    <w:lvl w:ilvl="0" w:tplc="F4C61B9A">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1">
    <w:nsid w:val="6BED3AF0"/>
    <w:multiLevelType w:val="multilevel"/>
    <w:tmpl w:val="9134FF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C2F16A4"/>
    <w:multiLevelType w:val="multilevel"/>
    <w:tmpl w:val="6BE802A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6CFE28CF"/>
    <w:multiLevelType w:val="multilevel"/>
    <w:tmpl w:val="83CC8F0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4">
    <w:nsid w:val="6D28576E"/>
    <w:multiLevelType w:val="hybridMultilevel"/>
    <w:tmpl w:val="A05C9B80"/>
    <w:lvl w:ilvl="0" w:tplc="03B2290E">
      <w:start w:val="1"/>
      <w:numFmt w:val="bullet"/>
      <w:lvlText w:val=""/>
      <w:lvlJc w:val="left"/>
      <w:pPr>
        <w:ind w:left="720" w:hanging="360"/>
      </w:pPr>
      <w:rPr>
        <w:rFonts w:ascii="Symbol" w:hAnsi="Symbol" w:cs="Symbol" w:hint="default"/>
        <w:i w:val="0"/>
        <w:iCs w:val="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5">
    <w:nsid w:val="6D9007AF"/>
    <w:multiLevelType w:val="multilevel"/>
    <w:tmpl w:val="05EC6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A8D55CE"/>
    <w:multiLevelType w:val="hybridMultilevel"/>
    <w:tmpl w:val="823A6686"/>
    <w:lvl w:ilvl="0" w:tplc="7CDA14E2">
      <w:start w:val="1"/>
      <w:numFmt w:val="lowerLetter"/>
      <w:lvlText w:val="%1)"/>
      <w:lvlJc w:val="left"/>
      <w:pPr>
        <w:ind w:left="1065" w:hanging="360"/>
      </w:pPr>
      <w:rPr>
        <w:rFonts w:hint="default"/>
        <w:i w:val="0"/>
        <w:iCs w:val="0"/>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17">
    <w:nsid w:val="7EE15FF6"/>
    <w:multiLevelType w:val="hybridMultilevel"/>
    <w:tmpl w:val="52DE773E"/>
    <w:lvl w:ilvl="0" w:tplc="33325D08">
      <w:start w:val="16"/>
      <w:numFmt w:val="bullet"/>
      <w:lvlText w:val="-"/>
      <w:lvlJc w:val="left"/>
      <w:pPr>
        <w:ind w:left="1180" w:hanging="360"/>
      </w:pPr>
      <w:rPr>
        <w:rFonts w:ascii="Times New Roman" w:eastAsia="Times New Roman" w:hAnsi="Times New Roman" w:hint="default"/>
      </w:rPr>
    </w:lvl>
    <w:lvl w:ilvl="1" w:tplc="0C090003">
      <w:start w:val="1"/>
      <w:numFmt w:val="bullet"/>
      <w:lvlText w:val="o"/>
      <w:lvlJc w:val="left"/>
      <w:pPr>
        <w:ind w:left="1555" w:hanging="360"/>
      </w:pPr>
      <w:rPr>
        <w:rFonts w:ascii="Courier New" w:hAnsi="Courier New" w:cs="Courier New" w:hint="default"/>
      </w:rPr>
    </w:lvl>
    <w:lvl w:ilvl="2" w:tplc="0C090005">
      <w:start w:val="1"/>
      <w:numFmt w:val="bullet"/>
      <w:lvlText w:val=""/>
      <w:lvlJc w:val="left"/>
      <w:pPr>
        <w:ind w:left="2275" w:hanging="360"/>
      </w:pPr>
      <w:rPr>
        <w:rFonts w:ascii="Wingdings" w:hAnsi="Wingdings" w:cs="Wingdings" w:hint="default"/>
      </w:rPr>
    </w:lvl>
    <w:lvl w:ilvl="3" w:tplc="0C090001">
      <w:start w:val="1"/>
      <w:numFmt w:val="bullet"/>
      <w:lvlText w:val=""/>
      <w:lvlJc w:val="left"/>
      <w:pPr>
        <w:ind w:left="2995" w:hanging="360"/>
      </w:pPr>
      <w:rPr>
        <w:rFonts w:ascii="Symbol" w:hAnsi="Symbol" w:cs="Symbol" w:hint="default"/>
      </w:rPr>
    </w:lvl>
    <w:lvl w:ilvl="4" w:tplc="0C090003">
      <w:start w:val="1"/>
      <w:numFmt w:val="bullet"/>
      <w:lvlText w:val="o"/>
      <w:lvlJc w:val="left"/>
      <w:pPr>
        <w:ind w:left="3715" w:hanging="360"/>
      </w:pPr>
      <w:rPr>
        <w:rFonts w:ascii="Courier New" w:hAnsi="Courier New" w:cs="Courier New" w:hint="default"/>
      </w:rPr>
    </w:lvl>
    <w:lvl w:ilvl="5" w:tplc="0C090005">
      <w:start w:val="1"/>
      <w:numFmt w:val="bullet"/>
      <w:lvlText w:val=""/>
      <w:lvlJc w:val="left"/>
      <w:pPr>
        <w:ind w:left="4435" w:hanging="360"/>
      </w:pPr>
      <w:rPr>
        <w:rFonts w:ascii="Wingdings" w:hAnsi="Wingdings" w:cs="Wingdings" w:hint="default"/>
      </w:rPr>
    </w:lvl>
    <w:lvl w:ilvl="6" w:tplc="0C090001">
      <w:start w:val="1"/>
      <w:numFmt w:val="bullet"/>
      <w:lvlText w:val=""/>
      <w:lvlJc w:val="left"/>
      <w:pPr>
        <w:ind w:left="5155" w:hanging="360"/>
      </w:pPr>
      <w:rPr>
        <w:rFonts w:ascii="Symbol" w:hAnsi="Symbol" w:cs="Symbol" w:hint="default"/>
      </w:rPr>
    </w:lvl>
    <w:lvl w:ilvl="7" w:tplc="0C090003">
      <w:start w:val="1"/>
      <w:numFmt w:val="bullet"/>
      <w:lvlText w:val="o"/>
      <w:lvlJc w:val="left"/>
      <w:pPr>
        <w:ind w:left="5875" w:hanging="360"/>
      </w:pPr>
      <w:rPr>
        <w:rFonts w:ascii="Courier New" w:hAnsi="Courier New" w:cs="Courier New" w:hint="default"/>
      </w:rPr>
    </w:lvl>
    <w:lvl w:ilvl="8" w:tplc="0C090005">
      <w:start w:val="1"/>
      <w:numFmt w:val="bullet"/>
      <w:lvlText w:val=""/>
      <w:lvlJc w:val="left"/>
      <w:pPr>
        <w:ind w:left="6595" w:hanging="360"/>
      </w:pPr>
      <w:rPr>
        <w:rFonts w:ascii="Wingdings" w:hAnsi="Wingdings" w:cs="Wingdings" w:hint="default"/>
      </w:rPr>
    </w:lvl>
  </w:abstractNum>
  <w:num w:numId="1">
    <w:abstractNumId w:val="0"/>
  </w:num>
  <w:num w:numId="2">
    <w:abstractNumId w:val="17"/>
  </w:num>
  <w:num w:numId="3">
    <w:abstractNumId w:val="4"/>
  </w:num>
  <w:num w:numId="4">
    <w:abstractNumId w:val="16"/>
  </w:num>
  <w:num w:numId="5">
    <w:abstractNumId w:val="1"/>
  </w:num>
  <w:num w:numId="6">
    <w:abstractNumId w:val="5"/>
  </w:num>
  <w:num w:numId="7">
    <w:abstractNumId w:val="7"/>
  </w:num>
  <w:num w:numId="8">
    <w:abstractNumId w:val="12"/>
  </w:num>
  <w:num w:numId="9">
    <w:abstractNumId w:val="2"/>
  </w:num>
  <w:num w:numId="10">
    <w:abstractNumId w:val="10"/>
  </w:num>
  <w:num w:numId="11">
    <w:abstractNumId w:val="3"/>
  </w:num>
  <w:num w:numId="12">
    <w:abstractNumId w:val="15"/>
  </w:num>
  <w:num w:numId="13">
    <w:abstractNumId w:val="8"/>
  </w:num>
  <w:num w:numId="14">
    <w:abstractNumId w:val="9"/>
  </w:num>
  <w:num w:numId="15">
    <w:abstractNumId w:val="11"/>
  </w:num>
  <w:num w:numId="16">
    <w:abstractNumId w:val="14"/>
  </w:num>
  <w:num w:numId="17">
    <w:abstractNumId w:val="13"/>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CA" w:vendorID="64" w:dllVersion="131078" w:nlCheck="1" w:checkStyle="1"/>
  <w:activeWritingStyle w:appName="MSWord" w:lang="en-AU" w:vendorID="64" w:dllVersion="131078" w:nlCheck="1" w:checkStyle="1"/>
  <w:activeWritingStyle w:appName="MSWord" w:lang="es-ES_tradnl" w:vendorID="64" w:dllVersion="131078" w:nlCheck="1" w:checkStyle="1"/>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073"/>
    <w:rsid w:val="00003621"/>
    <w:rsid w:val="00004C67"/>
    <w:rsid w:val="000059E9"/>
    <w:rsid w:val="0000732C"/>
    <w:rsid w:val="0001329D"/>
    <w:rsid w:val="00016406"/>
    <w:rsid w:val="000201C8"/>
    <w:rsid w:val="00020637"/>
    <w:rsid w:val="000207D3"/>
    <w:rsid w:val="00023E9D"/>
    <w:rsid w:val="00031842"/>
    <w:rsid w:val="00034C2A"/>
    <w:rsid w:val="00040B38"/>
    <w:rsid w:val="000410C1"/>
    <w:rsid w:val="00044D0E"/>
    <w:rsid w:val="000473C3"/>
    <w:rsid w:val="00053536"/>
    <w:rsid w:val="000561FF"/>
    <w:rsid w:val="0005679B"/>
    <w:rsid w:val="000607F1"/>
    <w:rsid w:val="00060F23"/>
    <w:rsid w:val="000613A3"/>
    <w:rsid w:val="0006141B"/>
    <w:rsid w:val="00063DCC"/>
    <w:rsid w:val="00065264"/>
    <w:rsid w:val="00070CA1"/>
    <w:rsid w:val="00076068"/>
    <w:rsid w:val="00077797"/>
    <w:rsid w:val="00081B3B"/>
    <w:rsid w:val="0008518A"/>
    <w:rsid w:val="000907F6"/>
    <w:rsid w:val="00090A71"/>
    <w:rsid w:val="00091C4D"/>
    <w:rsid w:val="000956AC"/>
    <w:rsid w:val="000974D1"/>
    <w:rsid w:val="000A07A1"/>
    <w:rsid w:val="000A1EF2"/>
    <w:rsid w:val="000A3C5A"/>
    <w:rsid w:val="000A5952"/>
    <w:rsid w:val="000A749B"/>
    <w:rsid w:val="000B078E"/>
    <w:rsid w:val="000B125E"/>
    <w:rsid w:val="000B136A"/>
    <w:rsid w:val="000B17A4"/>
    <w:rsid w:val="000B27FC"/>
    <w:rsid w:val="000B3ED7"/>
    <w:rsid w:val="000B4625"/>
    <w:rsid w:val="000B65BA"/>
    <w:rsid w:val="000C196C"/>
    <w:rsid w:val="000C49EA"/>
    <w:rsid w:val="000D1074"/>
    <w:rsid w:val="000D2369"/>
    <w:rsid w:val="000D23A8"/>
    <w:rsid w:val="000D2C3E"/>
    <w:rsid w:val="000D7091"/>
    <w:rsid w:val="000D7707"/>
    <w:rsid w:val="000E046A"/>
    <w:rsid w:val="000E281E"/>
    <w:rsid w:val="000E43CE"/>
    <w:rsid w:val="000E5764"/>
    <w:rsid w:val="000E589A"/>
    <w:rsid w:val="000F0C51"/>
    <w:rsid w:val="000F0E6E"/>
    <w:rsid w:val="00102A93"/>
    <w:rsid w:val="00103C52"/>
    <w:rsid w:val="00105769"/>
    <w:rsid w:val="00105B6C"/>
    <w:rsid w:val="00107F8C"/>
    <w:rsid w:val="001179B9"/>
    <w:rsid w:val="00121B66"/>
    <w:rsid w:val="001237D4"/>
    <w:rsid w:val="00125A98"/>
    <w:rsid w:val="00126321"/>
    <w:rsid w:val="00127397"/>
    <w:rsid w:val="00127E0D"/>
    <w:rsid w:val="00130548"/>
    <w:rsid w:val="00134EDC"/>
    <w:rsid w:val="00136ABE"/>
    <w:rsid w:val="0013711B"/>
    <w:rsid w:val="00141DE0"/>
    <w:rsid w:val="0014274C"/>
    <w:rsid w:val="00143FB9"/>
    <w:rsid w:val="00144D2F"/>
    <w:rsid w:val="00144D4C"/>
    <w:rsid w:val="001517E4"/>
    <w:rsid w:val="00152CB5"/>
    <w:rsid w:val="00155F7C"/>
    <w:rsid w:val="00156BB6"/>
    <w:rsid w:val="00160EAA"/>
    <w:rsid w:val="00160ED0"/>
    <w:rsid w:val="00162818"/>
    <w:rsid w:val="00163523"/>
    <w:rsid w:val="001643D8"/>
    <w:rsid w:val="00166C77"/>
    <w:rsid w:val="001716F3"/>
    <w:rsid w:val="0017548B"/>
    <w:rsid w:val="00175FAC"/>
    <w:rsid w:val="001806AC"/>
    <w:rsid w:val="00181094"/>
    <w:rsid w:val="00182464"/>
    <w:rsid w:val="00182C31"/>
    <w:rsid w:val="0018444E"/>
    <w:rsid w:val="00184D36"/>
    <w:rsid w:val="0018614E"/>
    <w:rsid w:val="001868F3"/>
    <w:rsid w:val="00187D79"/>
    <w:rsid w:val="001941FE"/>
    <w:rsid w:val="001A5221"/>
    <w:rsid w:val="001A76D5"/>
    <w:rsid w:val="001B33DE"/>
    <w:rsid w:val="001B3464"/>
    <w:rsid w:val="001B39FC"/>
    <w:rsid w:val="001B5BE9"/>
    <w:rsid w:val="001B6230"/>
    <w:rsid w:val="001B63C2"/>
    <w:rsid w:val="001B6A09"/>
    <w:rsid w:val="001B6C04"/>
    <w:rsid w:val="001C022A"/>
    <w:rsid w:val="001C026F"/>
    <w:rsid w:val="001C2E32"/>
    <w:rsid w:val="001C366D"/>
    <w:rsid w:val="001D02EA"/>
    <w:rsid w:val="001D11A0"/>
    <w:rsid w:val="001D3DBB"/>
    <w:rsid w:val="001D640B"/>
    <w:rsid w:val="001D7323"/>
    <w:rsid w:val="001E17C6"/>
    <w:rsid w:val="001E2C17"/>
    <w:rsid w:val="001E30B9"/>
    <w:rsid w:val="001E5D85"/>
    <w:rsid w:val="001E78D0"/>
    <w:rsid w:val="001F041E"/>
    <w:rsid w:val="001F4397"/>
    <w:rsid w:val="001F467E"/>
    <w:rsid w:val="001F5013"/>
    <w:rsid w:val="00203F20"/>
    <w:rsid w:val="0020498F"/>
    <w:rsid w:val="00204F87"/>
    <w:rsid w:val="00210E33"/>
    <w:rsid w:val="00210F88"/>
    <w:rsid w:val="002118F7"/>
    <w:rsid w:val="002133B1"/>
    <w:rsid w:val="00215556"/>
    <w:rsid w:val="0021733B"/>
    <w:rsid w:val="00220C98"/>
    <w:rsid w:val="00221D31"/>
    <w:rsid w:val="00221F55"/>
    <w:rsid w:val="00223E1C"/>
    <w:rsid w:val="00224520"/>
    <w:rsid w:val="0022676A"/>
    <w:rsid w:val="00233ABE"/>
    <w:rsid w:val="00233DF5"/>
    <w:rsid w:val="00243A27"/>
    <w:rsid w:val="00243F07"/>
    <w:rsid w:val="00244EB3"/>
    <w:rsid w:val="00247821"/>
    <w:rsid w:val="00250C29"/>
    <w:rsid w:val="002524ED"/>
    <w:rsid w:val="002529D1"/>
    <w:rsid w:val="00257679"/>
    <w:rsid w:val="0026319C"/>
    <w:rsid w:val="002638D1"/>
    <w:rsid w:val="00264175"/>
    <w:rsid w:val="00265D4D"/>
    <w:rsid w:val="00266863"/>
    <w:rsid w:val="00266DCC"/>
    <w:rsid w:val="0027166B"/>
    <w:rsid w:val="00273347"/>
    <w:rsid w:val="002778EF"/>
    <w:rsid w:val="002809FE"/>
    <w:rsid w:val="00281D1D"/>
    <w:rsid w:val="00281E83"/>
    <w:rsid w:val="0028357F"/>
    <w:rsid w:val="00283FC0"/>
    <w:rsid w:val="00284A33"/>
    <w:rsid w:val="00285EDC"/>
    <w:rsid w:val="00287FD4"/>
    <w:rsid w:val="00291291"/>
    <w:rsid w:val="00292586"/>
    <w:rsid w:val="002A2092"/>
    <w:rsid w:val="002A25D3"/>
    <w:rsid w:val="002A3461"/>
    <w:rsid w:val="002A5F76"/>
    <w:rsid w:val="002A7561"/>
    <w:rsid w:val="002B0B6D"/>
    <w:rsid w:val="002B0B9A"/>
    <w:rsid w:val="002B38BF"/>
    <w:rsid w:val="002B6F90"/>
    <w:rsid w:val="002C068E"/>
    <w:rsid w:val="002C0FAE"/>
    <w:rsid w:val="002C327B"/>
    <w:rsid w:val="002D7912"/>
    <w:rsid w:val="002D7E4B"/>
    <w:rsid w:val="002E02B3"/>
    <w:rsid w:val="002E0CA9"/>
    <w:rsid w:val="002E1BB9"/>
    <w:rsid w:val="002E4FF6"/>
    <w:rsid w:val="002F2A62"/>
    <w:rsid w:val="002F4688"/>
    <w:rsid w:val="002F4874"/>
    <w:rsid w:val="002F50A9"/>
    <w:rsid w:val="002F51F1"/>
    <w:rsid w:val="002F541D"/>
    <w:rsid w:val="00300FC4"/>
    <w:rsid w:val="00303BFE"/>
    <w:rsid w:val="00304A55"/>
    <w:rsid w:val="00310D54"/>
    <w:rsid w:val="00312E72"/>
    <w:rsid w:val="00314D8C"/>
    <w:rsid w:val="0031597F"/>
    <w:rsid w:val="00317FEA"/>
    <w:rsid w:val="00321362"/>
    <w:rsid w:val="0032447B"/>
    <w:rsid w:val="003259AC"/>
    <w:rsid w:val="00331635"/>
    <w:rsid w:val="00332AC8"/>
    <w:rsid w:val="00336E53"/>
    <w:rsid w:val="0033700B"/>
    <w:rsid w:val="0034158C"/>
    <w:rsid w:val="0034359D"/>
    <w:rsid w:val="00343EB1"/>
    <w:rsid w:val="003467CE"/>
    <w:rsid w:val="003467E1"/>
    <w:rsid w:val="00346897"/>
    <w:rsid w:val="003516CC"/>
    <w:rsid w:val="003517DB"/>
    <w:rsid w:val="0035288A"/>
    <w:rsid w:val="00355525"/>
    <w:rsid w:val="0035633B"/>
    <w:rsid w:val="00357A1E"/>
    <w:rsid w:val="003634F8"/>
    <w:rsid w:val="00365EF3"/>
    <w:rsid w:val="003679A6"/>
    <w:rsid w:val="00370395"/>
    <w:rsid w:val="00371BF0"/>
    <w:rsid w:val="003739E6"/>
    <w:rsid w:val="003765FC"/>
    <w:rsid w:val="003802A4"/>
    <w:rsid w:val="003812CA"/>
    <w:rsid w:val="00382F1D"/>
    <w:rsid w:val="00383288"/>
    <w:rsid w:val="00383A54"/>
    <w:rsid w:val="00384226"/>
    <w:rsid w:val="003842E8"/>
    <w:rsid w:val="00386F00"/>
    <w:rsid w:val="00387578"/>
    <w:rsid w:val="003910CB"/>
    <w:rsid w:val="00391D8E"/>
    <w:rsid w:val="00395904"/>
    <w:rsid w:val="0039639B"/>
    <w:rsid w:val="003A0C37"/>
    <w:rsid w:val="003A0C5C"/>
    <w:rsid w:val="003A1F43"/>
    <w:rsid w:val="003A29B9"/>
    <w:rsid w:val="003A57DD"/>
    <w:rsid w:val="003B03FD"/>
    <w:rsid w:val="003B236F"/>
    <w:rsid w:val="003B246C"/>
    <w:rsid w:val="003B52A4"/>
    <w:rsid w:val="003B5A4B"/>
    <w:rsid w:val="003C37F5"/>
    <w:rsid w:val="003C3EF7"/>
    <w:rsid w:val="003C71DC"/>
    <w:rsid w:val="003D0EFF"/>
    <w:rsid w:val="003D12FC"/>
    <w:rsid w:val="003D417B"/>
    <w:rsid w:val="003E107F"/>
    <w:rsid w:val="003E30DE"/>
    <w:rsid w:val="003E5049"/>
    <w:rsid w:val="003E5AA8"/>
    <w:rsid w:val="003E5E6E"/>
    <w:rsid w:val="003E7661"/>
    <w:rsid w:val="003E7930"/>
    <w:rsid w:val="003F15DF"/>
    <w:rsid w:val="003F38BD"/>
    <w:rsid w:val="003F397C"/>
    <w:rsid w:val="003F4460"/>
    <w:rsid w:val="003F541F"/>
    <w:rsid w:val="003F6A23"/>
    <w:rsid w:val="004052B4"/>
    <w:rsid w:val="00407F1F"/>
    <w:rsid w:val="0041147D"/>
    <w:rsid w:val="0041377A"/>
    <w:rsid w:val="00414049"/>
    <w:rsid w:val="0042087E"/>
    <w:rsid w:val="00422190"/>
    <w:rsid w:val="00422DE3"/>
    <w:rsid w:val="0042513F"/>
    <w:rsid w:val="00427CA1"/>
    <w:rsid w:val="00431720"/>
    <w:rsid w:val="00433313"/>
    <w:rsid w:val="00433A90"/>
    <w:rsid w:val="00437A1C"/>
    <w:rsid w:val="00437D22"/>
    <w:rsid w:val="004407B1"/>
    <w:rsid w:val="0044100C"/>
    <w:rsid w:val="0044389C"/>
    <w:rsid w:val="00454F95"/>
    <w:rsid w:val="00457672"/>
    <w:rsid w:val="004605DC"/>
    <w:rsid w:val="00464CBD"/>
    <w:rsid w:val="00470D5A"/>
    <w:rsid w:val="00472106"/>
    <w:rsid w:val="00476B95"/>
    <w:rsid w:val="004819EA"/>
    <w:rsid w:val="00482A58"/>
    <w:rsid w:val="0048382C"/>
    <w:rsid w:val="00484196"/>
    <w:rsid w:val="004847F5"/>
    <w:rsid w:val="004861F0"/>
    <w:rsid w:val="00486F92"/>
    <w:rsid w:val="004911FB"/>
    <w:rsid w:val="00491771"/>
    <w:rsid w:val="004939B9"/>
    <w:rsid w:val="00493E4F"/>
    <w:rsid w:val="00495E74"/>
    <w:rsid w:val="004964A3"/>
    <w:rsid w:val="00497D50"/>
    <w:rsid w:val="004A0B3E"/>
    <w:rsid w:val="004A3823"/>
    <w:rsid w:val="004A3CFE"/>
    <w:rsid w:val="004A413E"/>
    <w:rsid w:val="004A4E09"/>
    <w:rsid w:val="004B08FE"/>
    <w:rsid w:val="004B3F9E"/>
    <w:rsid w:val="004B4397"/>
    <w:rsid w:val="004C2E61"/>
    <w:rsid w:val="004D4273"/>
    <w:rsid w:val="004D53C7"/>
    <w:rsid w:val="004D5841"/>
    <w:rsid w:val="004E349A"/>
    <w:rsid w:val="004E42D1"/>
    <w:rsid w:val="004E7A49"/>
    <w:rsid w:val="004F5162"/>
    <w:rsid w:val="00502BB6"/>
    <w:rsid w:val="005047B7"/>
    <w:rsid w:val="0051087E"/>
    <w:rsid w:val="005142CE"/>
    <w:rsid w:val="00514633"/>
    <w:rsid w:val="00515D82"/>
    <w:rsid w:val="00517347"/>
    <w:rsid w:val="00517936"/>
    <w:rsid w:val="005216AB"/>
    <w:rsid w:val="005263C6"/>
    <w:rsid w:val="005309AB"/>
    <w:rsid w:val="00531ED2"/>
    <w:rsid w:val="005338D6"/>
    <w:rsid w:val="00534E96"/>
    <w:rsid w:val="00535A41"/>
    <w:rsid w:val="0053798B"/>
    <w:rsid w:val="00540D66"/>
    <w:rsid w:val="005411B1"/>
    <w:rsid w:val="00541948"/>
    <w:rsid w:val="00546AD2"/>
    <w:rsid w:val="00546C41"/>
    <w:rsid w:val="00547B3B"/>
    <w:rsid w:val="00554774"/>
    <w:rsid w:val="00555161"/>
    <w:rsid w:val="00555B47"/>
    <w:rsid w:val="00557D24"/>
    <w:rsid w:val="00560E6F"/>
    <w:rsid w:val="005618CA"/>
    <w:rsid w:val="005622B5"/>
    <w:rsid w:val="0056368C"/>
    <w:rsid w:val="00564CC0"/>
    <w:rsid w:val="00564E98"/>
    <w:rsid w:val="00566B82"/>
    <w:rsid w:val="00571010"/>
    <w:rsid w:val="00574583"/>
    <w:rsid w:val="00576D9F"/>
    <w:rsid w:val="00580E03"/>
    <w:rsid w:val="00580F5C"/>
    <w:rsid w:val="00585242"/>
    <w:rsid w:val="005914CB"/>
    <w:rsid w:val="00592F9F"/>
    <w:rsid w:val="00593EF7"/>
    <w:rsid w:val="00593F50"/>
    <w:rsid w:val="005974E2"/>
    <w:rsid w:val="005A010E"/>
    <w:rsid w:val="005A1814"/>
    <w:rsid w:val="005A1F94"/>
    <w:rsid w:val="005A22C2"/>
    <w:rsid w:val="005C3B37"/>
    <w:rsid w:val="005C3F35"/>
    <w:rsid w:val="005C535C"/>
    <w:rsid w:val="005C56DB"/>
    <w:rsid w:val="005C5C92"/>
    <w:rsid w:val="005D022A"/>
    <w:rsid w:val="005D0291"/>
    <w:rsid w:val="005D065A"/>
    <w:rsid w:val="005D1CA2"/>
    <w:rsid w:val="005D5F87"/>
    <w:rsid w:val="005D6CC3"/>
    <w:rsid w:val="005E1A4C"/>
    <w:rsid w:val="005E316D"/>
    <w:rsid w:val="005E3B32"/>
    <w:rsid w:val="005E63A9"/>
    <w:rsid w:val="005F0F02"/>
    <w:rsid w:val="005F1D76"/>
    <w:rsid w:val="005F1E0B"/>
    <w:rsid w:val="005F42EE"/>
    <w:rsid w:val="005F7B49"/>
    <w:rsid w:val="00601535"/>
    <w:rsid w:val="006030E1"/>
    <w:rsid w:val="00610515"/>
    <w:rsid w:val="00612622"/>
    <w:rsid w:val="00615819"/>
    <w:rsid w:val="00615A4E"/>
    <w:rsid w:val="00616439"/>
    <w:rsid w:val="00616E2A"/>
    <w:rsid w:val="0062397F"/>
    <w:rsid w:val="0062431E"/>
    <w:rsid w:val="00624A11"/>
    <w:rsid w:val="006275A4"/>
    <w:rsid w:val="00627964"/>
    <w:rsid w:val="00630651"/>
    <w:rsid w:val="0063169A"/>
    <w:rsid w:val="006316A9"/>
    <w:rsid w:val="00631D5B"/>
    <w:rsid w:val="006324A1"/>
    <w:rsid w:val="00634388"/>
    <w:rsid w:val="00635254"/>
    <w:rsid w:val="00635FCA"/>
    <w:rsid w:val="00636448"/>
    <w:rsid w:val="00636766"/>
    <w:rsid w:val="00637B89"/>
    <w:rsid w:val="00641AE9"/>
    <w:rsid w:val="00642093"/>
    <w:rsid w:val="0064219F"/>
    <w:rsid w:val="00644B6D"/>
    <w:rsid w:val="00646353"/>
    <w:rsid w:val="00655622"/>
    <w:rsid w:val="006622AF"/>
    <w:rsid w:val="006660FB"/>
    <w:rsid w:val="00666232"/>
    <w:rsid w:val="00667D82"/>
    <w:rsid w:val="006732B8"/>
    <w:rsid w:val="006741FA"/>
    <w:rsid w:val="006755F2"/>
    <w:rsid w:val="00675683"/>
    <w:rsid w:val="0067590C"/>
    <w:rsid w:val="00675D91"/>
    <w:rsid w:val="00682981"/>
    <w:rsid w:val="0068555D"/>
    <w:rsid w:val="00686D03"/>
    <w:rsid w:val="00692554"/>
    <w:rsid w:val="00692F48"/>
    <w:rsid w:val="006A024D"/>
    <w:rsid w:val="006A217D"/>
    <w:rsid w:val="006A7944"/>
    <w:rsid w:val="006B1CD3"/>
    <w:rsid w:val="006B27DA"/>
    <w:rsid w:val="006B2A15"/>
    <w:rsid w:val="006B3C05"/>
    <w:rsid w:val="006B4207"/>
    <w:rsid w:val="006B5AE3"/>
    <w:rsid w:val="006B6514"/>
    <w:rsid w:val="006B7155"/>
    <w:rsid w:val="006B76E5"/>
    <w:rsid w:val="006C19E5"/>
    <w:rsid w:val="006C20E1"/>
    <w:rsid w:val="006C2FAD"/>
    <w:rsid w:val="006C5B6D"/>
    <w:rsid w:val="006C6244"/>
    <w:rsid w:val="006C6F6B"/>
    <w:rsid w:val="006D6302"/>
    <w:rsid w:val="006E037F"/>
    <w:rsid w:val="006E4CCF"/>
    <w:rsid w:val="00702FFA"/>
    <w:rsid w:val="00703DCA"/>
    <w:rsid w:val="00706208"/>
    <w:rsid w:val="00706406"/>
    <w:rsid w:val="00706709"/>
    <w:rsid w:val="007119F5"/>
    <w:rsid w:val="007172DD"/>
    <w:rsid w:val="00725830"/>
    <w:rsid w:val="007351A7"/>
    <w:rsid w:val="00740532"/>
    <w:rsid w:val="00740E36"/>
    <w:rsid w:val="00741F92"/>
    <w:rsid w:val="00742103"/>
    <w:rsid w:val="00743DAF"/>
    <w:rsid w:val="00744F24"/>
    <w:rsid w:val="00746377"/>
    <w:rsid w:val="0074659D"/>
    <w:rsid w:val="00746669"/>
    <w:rsid w:val="00746FB0"/>
    <w:rsid w:val="00747DCC"/>
    <w:rsid w:val="00750EA1"/>
    <w:rsid w:val="00753034"/>
    <w:rsid w:val="00753948"/>
    <w:rsid w:val="0075638A"/>
    <w:rsid w:val="00756498"/>
    <w:rsid w:val="00760DC1"/>
    <w:rsid w:val="0076308C"/>
    <w:rsid w:val="00763250"/>
    <w:rsid w:val="00766802"/>
    <w:rsid w:val="0076776E"/>
    <w:rsid w:val="0078004A"/>
    <w:rsid w:val="00783E28"/>
    <w:rsid w:val="00784DF0"/>
    <w:rsid w:val="00785325"/>
    <w:rsid w:val="00785C5D"/>
    <w:rsid w:val="00786154"/>
    <w:rsid w:val="00792655"/>
    <w:rsid w:val="00792BE5"/>
    <w:rsid w:val="00797972"/>
    <w:rsid w:val="007A132B"/>
    <w:rsid w:val="007A360F"/>
    <w:rsid w:val="007A46ED"/>
    <w:rsid w:val="007B2BE8"/>
    <w:rsid w:val="007B3C37"/>
    <w:rsid w:val="007C38F0"/>
    <w:rsid w:val="007C6305"/>
    <w:rsid w:val="007D389C"/>
    <w:rsid w:val="007E0202"/>
    <w:rsid w:val="007E0809"/>
    <w:rsid w:val="007E0A9A"/>
    <w:rsid w:val="007E1000"/>
    <w:rsid w:val="007E1666"/>
    <w:rsid w:val="007E1BD8"/>
    <w:rsid w:val="007E6EB6"/>
    <w:rsid w:val="007F2E38"/>
    <w:rsid w:val="007F3A90"/>
    <w:rsid w:val="007F47C7"/>
    <w:rsid w:val="007F6525"/>
    <w:rsid w:val="007F6D30"/>
    <w:rsid w:val="007F6D47"/>
    <w:rsid w:val="00800743"/>
    <w:rsid w:val="008024B9"/>
    <w:rsid w:val="00804AE2"/>
    <w:rsid w:val="008053D5"/>
    <w:rsid w:val="00806F8B"/>
    <w:rsid w:val="00810C85"/>
    <w:rsid w:val="00811500"/>
    <w:rsid w:val="008117F0"/>
    <w:rsid w:val="0081255B"/>
    <w:rsid w:val="00812DD2"/>
    <w:rsid w:val="00813E11"/>
    <w:rsid w:val="008147EF"/>
    <w:rsid w:val="00815BE6"/>
    <w:rsid w:val="00817C79"/>
    <w:rsid w:val="00820CE7"/>
    <w:rsid w:val="0082208F"/>
    <w:rsid w:val="008269CF"/>
    <w:rsid w:val="00830627"/>
    <w:rsid w:val="008332D2"/>
    <w:rsid w:val="00834D02"/>
    <w:rsid w:val="008351EF"/>
    <w:rsid w:val="00835AB2"/>
    <w:rsid w:val="00842303"/>
    <w:rsid w:val="008427C8"/>
    <w:rsid w:val="00842A64"/>
    <w:rsid w:val="00844265"/>
    <w:rsid w:val="00844F88"/>
    <w:rsid w:val="00846535"/>
    <w:rsid w:val="00851C59"/>
    <w:rsid w:val="00851EBB"/>
    <w:rsid w:val="00852226"/>
    <w:rsid w:val="0085315B"/>
    <w:rsid w:val="0085388A"/>
    <w:rsid w:val="00855491"/>
    <w:rsid w:val="0085675B"/>
    <w:rsid w:val="008577A9"/>
    <w:rsid w:val="008606A3"/>
    <w:rsid w:val="008619AB"/>
    <w:rsid w:val="00862542"/>
    <w:rsid w:val="0086258F"/>
    <w:rsid w:val="0086272B"/>
    <w:rsid w:val="00866261"/>
    <w:rsid w:val="00871B19"/>
    <w:rsid w:val="0087246B"/>
    <w:rsid w:val="0087263E"/>
    <w:rsid w:val="00874D67"/>
    <w:rsid w:val="00874E84"/>
    <w:rsid w:val="00875B9F"/>
    <w:rsid w:val="008768A0"/>
    <w:rsid w:val="0088058F"/>
    <w:rsid w:val="00881597"/>
    <w:rsid w:val="00881FD6"/>
    <w:rsid w:val="00882F6F"/>
    <w:rsid w:val="00885014"/>
    <w:rsid w:val="00887CF6"/>
    <w:rsid w:val="00892053"/>
    <w:rsid w:val="008937C4"/>
    <w:rsid w:val="00893F41"/>
    <w:rsid w:val="00895012"/>
    <w:rsid w:val="00897303"/>
    <w:rsid w:val="00897897"/>
    <w:rsid w:val="00897CDA"/>
    <w:rsid w:val="008A159A"/>
    <w:rsid w:val="008A1C53"/>
    <w:rsid w:val="008A2112"/>
    <w:rsid w:val="008A3A7B"/>
    <w:rsid w:val="008A3CB1"/>
    <w:rsid w:val="008A565A"/>
    <w:rsid w:val="008B19F5"/>
    <w:rsid w:val="008B1E74"/>
    <w:rsid w:val="008B4569"/>
    <w:rsid w:val="008B55F1"/>
    <w:rsid w:val="008B5F9A"/>
    <w:rsid w:val="008B5FD3"/>
    <w:rsid w:val="008B641E"/>
    <w:rsid w:val="008C00BB"/>
    <w:rsid w:val="008C30F7"/>
    <w:rsid w:val="008C3155"/>
    <w:rsid w:val="008C4D23"/>
    <w:rsid w:val="008C6811"/>
    <w:rsid w:val="008C780E"/>
    <w:rsid w:val="008E0BF2"/>
    <w:rsid w:val="008E15D5"/>
    <w:rsid w:val="008E2C8B"/>
    <w:rsid w:val="008E3BE4"/>
    <w:rsid w:val="008E5D90"/>
    <w:rsid w:val="008E6048"/>
    <w:rsid w:val="008E6BB0"/>
    <w:rsid w:val="008F0D50"/>
    <w:rsid w:val="008F227C"/>
    <w:rsid w:val="008F28BE"/>
    <w:rsid w:val="008F2915"/>
    <w:rsid w:val="008F29CB"/>
    <w:rsid w:val="009001AA"/>
    <w:rsid w:val="00907496"/>
    <w:rsid w:val="00907C26"/>
    <w:rsid w:val="00910559"/>
    <w:rsid w:val="0091209D"/>
    <w:rsid w:val="00912A17"/>
    <w:rsid w:val="00912DEF"/>
    <w:rsid w:val="0091476B"/>
    <w:rsid w:val="00914F5E"/>
    <w:rsid w:val="00915505"/>
    <w:rsid w:val="009177B0"/>
    <w:rsid w:val="00922FE6"/>
    <w:rsid w:val="00930FFA"/>
    <w:rsid w:val="00931A00"/>
    <w:rsid w:val="00931FF5"/>
    <w:rsid w:val="009357BF"/>
    <w:rsid w:val="00936E50"/>
    <w:rsid w:val="009375E4"/>
    <w:rsid w:val="00940645"/>
    <w:rsid w:val="00941757"/>
    <w:rsid w:val="00943BAC"/>
    <w:rsid w:val="00944322"/>
    <w:rsid w:val="00951166"/>
    <w:rsid w:val="009521F8"/>
    <w:rsid w:val="00954402"/>
    <w:rsid w:val="009555C3"/>
    <w:rsid w:val="00955DCA"/>
    <w:rsid w:val="00957862"/>
    <w:rsid w:val="00962971"/>
    <w:rsid w:val="009635E6"/>
    <w:rsid w:val="009650C3"/>
    <w:rsid w:val="00966358"/>
    <w:rsid w:val="00971527"/>
    <w:rsid w:val="00976284"/>
    <w:rsid w:val="00977129"/>
    <w:rsid w:val="00977D7B"/>
    <w:rsid w:val="00984D44"/>
    <w:rsid w:val="009908C5"/>
    <w:rsid w:val="0099175F"/>
    <w:rsid w:val="00991CFA"/>
    <w:rsid w:val="0099312E"/>
    <w:rsid w:val="00995828"/>
    <w:rsid w:val="0099724E"/>
    <w:rsid w:val="009979C0"/>
    <w:rsid w:val="009A07BA"/>
    <w:rsid w:val="009A2A89"/>
    <w:rsid w:val="009A2C08"/>
    <w:rsid w:val="009A4539"/>
    <w:rsid w:val="009A49B8"/>
    <w:rsid w:val="009A557F"/>
    <w:rsid w:val="009A5EC2"/>
    <w:rsid w:val="009A6B7E"/>
    <w:rsid w:val="009B1049"/>
    <w:rsid w:val="009B4259"/>
    <w:rsid w:val="009B6612"/>
    <w:rsid w:val="009C0360"/>
    <w:rsid w:val="009C06DC"/>
    <w:rsid w:val="009C12F3"/>
    <w:rsid w:val="009C2CAC"/>
    <w:rsid w:val="009C3782"/>
    <w:rsid w:val="009C5441"/>
    <w:rsid w:val="009D224B"/>
    <w:rsid w:val="009D51C7"/>
    <w:rsid w:val="009E1BE5"/>
    <w:rsid w:val="009E33CE"/>
    <w:rsid w:val="009E646D"/>
    <w:rsid w:val="009E66E6"/>
    <w:rsid w:val="009E71B8"/>
    <w:rsid w:val="009F1148"/>
    <w:rsid w:val="009F2839"/>
    <w:rsid w:val="009F2E06"/>
    <w:rsid w:val="009F5D8D"/>
    <w:rsid w:val="009F7466"/>
    <w:rsid w:val="00A0060B"/>
    <w:rsid w:val="00A01B5F"/>
    <w:rsid w:val="00A037DE"/>
    <w:rsid w:val="00A06EBD"/>
    <w:rsid w:val="00A070B0"/>
    <w:rsid w:val="00A10BEC"/>
    <w:rsid w:val="00A17F5D"/>
    <w:rsid w:val="00A20EC0"/>
    <w:rsid w:val="00A253F0"/>
    <w:rsid w:val="00A26783"/>
    <w:rsid w:val="00A27673"/>
    <w:rsid w:val="00A30810"/>
    <w:rsid w:val="00A310F9"/>
    <w:rsid w:val="00A3169E"/>
    <w:rsid w:val="00A36AAA"/>
    <w:rsid w:val="00A40CF6"/>
    <w:rsid w:val="00A45AEA"/>
    <w:rsid w:val="00A4772B"/>
    <w:rsid w:val="00A47EF7"/>
    <w:rsid w:val="00A5107E"/>
    <w:rsid w:val="00A52287"/>
    <w:rsid w:val="00A56CBA"/>
    <w:rsid w:val="00A57637"/>
    <w:rsid w:val="00A60704"/>
    <w:rsid w:val="00A619F0"/>
    <w:rsid w:val="00A7073A"/>
    <w:rsid w:val="00A70D75"/>
    <w:rsid w:val="00A71EDC"/>
    <w:rsid w:val="00A736F8"/>
    <w:rsid w:val="00A752B3"/>
    <w:rsid w:val="00A76B86"/>
    <w:rsid w:val="00A76D06"/>
    <w:rsid w:val="00A80DCD"/>
    <w:rsid w:val="00A92AAC"/>
    <w:rsid w:val="00A954DC"/>
    <w:rsid w:val="00AA199C"/>
    <w:rsid w:val="00AA215D"/>
    <w:rsid w:val="00AA4866"/>
    <w:rsid w:val="00AA499D"/>
    <w:rsid w:val="00AA571F"/>
    <w:rsid w:val="00AA60FF"/>
    <w:rsid w:val="00AB0DA7"/>
    <w:rsid w:val="00AB5193"/>
    <w:rsid w:val="00AB5E32"/>
    <w:rsid w:val="00AC1073"/>
    <w:rsid w:val="00AC26E1"/>
    <w:rsid w:val="00AC662E"/>
    <w:rsid w:val="00AC78A3"/>
    <w:rsid w:val="00AD2474"/>
    <w:rsid w:val="00AD5F65"/>
    <w:rsid w:val="00AE1A56"/>
    <w:rsid w:val="00AE6D4A"/>
    <w:rsid w:val="00AF0AC7"/>
    <w:rsid w:val="00AF3FF5"/>
    <w:rsid w:val="00AF6D4C"/>
    <w:rsid w:val="00B10526"/>
    <w:rsid w:val="00B13576"/>
    <w:rsid w:val="00B143A2"/>
    <w:rsid w:val="00B14E47"/>
    <w:rsid w:val="00B22238"/>
    <w:rsid w:val="00B230C2"/>
    <w:rsid w:val="00B24648"/>
    <w:rsid w:val="00B24CB8"/>
    <w:rsid w:val="00B304C9"/>
    <w:rsid w:val="00B307BB"/>
    <w:rsid w:val="00B31540"/>
    <w:rsid w:val="00B32701"/>
    <w:rsid w:val="00B33084"/>
    <w:rsid w:val="00B34B75"/>
    <w:rsid w:val="00B352AE"/>
    <w:rsid w:val="00B35EF7"/>
    <w:rsid w:val="00B36058"/>
    <w:rsid w:val="00B44809"/>
    <w:rsid w:val="00B46407"/>
    <w:rsid w:val="00B60C4A"/>
    <w:rsid w:val="00B61D57"/>
    <w:rsid w:val="00B639D2"/>
    <w:rsid w:val="00B67867"/>
    <w:rsid w:val="00B756D8"/>
    <w:rsid w:val="00B84B63"/>
    <w:rsid w:val="00B85591"/>
    <w:rsid w:val="00B91801"/>
    <w:rsid w:val="00B977A8"/>
    <w:rsid w:val="00BA1A78"/>
    <w:rsid w:val="00BA25FC"/>
    <w:rsid w:val="00BA3987"/>
    <w:rsid w:val="00BA3CC9"/>
    <w:rsid w:val="00BA407B"/>
    <w:rsid w:val="00BA46B4"/>
    <w:rsid w:val="00BA47E8"/>
    <w:rsid w:val="00BA7E0D"/>
    <w:rsid w:val="00BB1693"/>
    <w:rsid w:val="00BB2EDB"/>
    <w:rsid w:val="00BB592B"/>
    <w:rsid w:val="00BC0784"/>
    <w:rsid w:val="00BC0E36"/>
    <w:rsid w:val="00BC19C8"/>
    <w:rsid w:val="00BC326E"/>
    <w:rsid w:val="00BC770C"/>
    <w:rsid w:val="00BD0C3B"/>
    <w:rsid w:val="00BD132D"/>
    <w:rsid w:val="00BD2A01"/>
    <w:rsid w:val="00BD7703"/>
    <w:rsid w:val="00BE1550"/>
    <w:rsid w:val="00BE6E0F"/>
    <w:rsid w:val="00BE7F7D"/>
    <w:rsid w:val="00BF0405"/>
    <w:rsid w:val="00BF14B7"/>
    <w:rsid w:val="00BF398E"/>
    <w:rsid w:val="00BF3D11"/>
    <w:rsid w:val="00BF701F"/>
    <w:rsid w:val="00C004DB"/>
    <w:rsid w:val="00C01D50"/>
    <w:rsid w:val="00C05F1A"/>
    <w:rsid w:val="00C12CCB"/>
    <w:rsid w:val="00C14C2C"/>
    <w:rsid w:val="00C16BED"/>
    <w:rsid w:val="00C16C6C"/>
    <w:rsid w:val="00C17925"/>
    <w:rsid w:val="00C2063C"/>
    <w:rsid w:val="00C21B46"/>
    <w:rsid w:val="00C2385F"/>
    <w:rsid w:val="00C23948"/>
    <w:rsid w:val="00C269E4"/>
    <w:rsid w:val="00C304C8"/>
    <w:rsid w:val="00C317E8"/>
    <w:rsid w:val="00C31C51"/>
    <w:rsid w:val="00C346B2"/>
    <w:rsid w:val="00C35C63"/>
    <w:rsid w:val="00C40715"/>
    <w:rsid w:val="00C40A65"/>
    <w:rsid w:val="00C412B8"/>
    <w:rsid w:val="00C41F8F"/>
    <w:rsid w:val="00C442FB"/>
    <w:rsid w:val="00C46A06"/>
    <w:rsid w:val="00C46DD5"/>
    <w:rsid w:val="00C47D60"/>
    <w:rsid w:val="00C5078A"/>
    <w:rsid w:val="00C5100F"/>
    <w:rsid w:val="00C52147"/>
    <w:rsid w:val="00C5489E"/>
    <w:rsid w:val="00C557D5"/>
    <w:rsid w:val="00C57044"/>
    <w:rsid w:val="00C624B8"/>
    <w:rsid w:val="00C629AA"/>
    <w:rsid w:val="00C64C8F"/>
    <w:rsid w:val="00C655BC"/>
    <w:rsid w:val="00C660D0"/>
    <w:rsid w:val="00C662FB"/>
    <w:rsid w:val="00C66334"/>
    <w:rsid w:val="00C72755"/>
    <w:rsid w:val="00C73030"/>
    <w:rsid w:val="00C74241"/>
    <w:rsid w:val="00C75B50"/>
    <w:rsid w:val="00C761E5"/>
    <w:rsid w:val="00C800B8"/>
    <w:rsid w:val="00C84BE1"/>
    <w:rsid w:val="00C84E93"/>
    <w:rsid w:val="00C855A2"/>
    <w:rsid w:val="00C85957"/>
    <w:rsid w:val="00C8658C"/>
    <w:rsid w:val="00C87FB2"/>
    <w:rsid w:val="00C91501"/>
    <w:rsid w:val="00C928D7"/>
    <w:rsid w:val="00C942F1"/>
    <w:rsid w:val="00C96D2D"/>
    <w:rsid w:val="00CA0FCF"/>
    <w:rsid w:val="00CA2A48"/>
    <w:rsid w:val="00CA5AE8"/>
    <w:rsid w:val="00CA7912"/>
    <w:rsid w:val="00CB31A1"/>
    <w:rsid w:val="00CB4172"/>
    <w:rsid w:val="00CB712E"/>
    <w:rsid w:val="00CB745B"/>
    <w:rsid w:val="00CC29DE"/>
    <w:rsid w:val="00CC687F"/>
    <w:rsid w:val="00CC6977"/>
    <w:rsid w:val="00CD0A34"/>
    <w:rsid w:val="00CD31D6"/>
    <w:rsid w:val="00CD3746"/>
    <w:rsid w:val="00CD7AFE"/>
    <w:rsid w:val="00CE008B"/>
    <w:rsid w:val="00CE01B4"/>
    <w:rsid w:val="00CE2073"/>
    <w:rsid w:val="00CE2C7B"/>
    <w:rsid w:val="00CE5100"/>
    <w:rsid w:val="00CE6940"/>
    <w:rsid w:val="00CE6D37"/>
    <w:rsid w:val="00CE6E54"/>
    <w:rsid w:val="00CE6F5E"/>
    <w:rsid w:val="00CE7031"/>
    <w:rsid w:val="00CF587D"/>
    <w:rsid w:val="00CF6459"/>
    <w:rsid w:val="00CF6BE0"/>
    <w:rsid w:val="00CF7969"/>
    <w:rsid w:val="00D03130"/>
    <w:rsid w:val="00D039A1"/>
    <w:rsid w:val="00D04669"/>
    <w:rsid w:val="00D07287"/>
    <w:rsid w:val="00D110C3"/>
    <w:rsid w:val="00D119D8"/>
    <w:rsid w:val="00D13B4F"/>
    <w:rsid w:val="00D14456"/>
    <w:rsid w:val="00D22C3D"/>
    <w:rsid w:val="00D267B5"/>
    <w:rsid w:val="00D372E1"/>
    <w:rsid w:val="00D4209C"/>
    <w:rsid w:val="00D44F99"/>
    <w:rsid w:val="00D452B4"/>
    <w:rsid w:val="00D47E13"/>
    <w:rsid w:val="00D52B5E"/>
    <w:rsid w:val="00D60187"/>
    <w:rsid w:val="00D61442"/>
    <w:rsid w:val="00D61A6B"/>
    <w:rsid w:val="00D62363"/>
    <w:rsid w:val="00D656C9"/>
    <w:rsid w:val="00D70263"/>
    <w:rsid w:val="00D741D1"/>
    <w:rsid w:val="00D746F8"/>
    <w:rsid w:val="00D75A72"/>
    <w:rsid w:val="00D77E73"/>
    <w:rsid w:val="00D81BAA"/>
    <w:rsid w:val="00D838ED"/>
    <w:rsid w:val="00D848B4"/>
    <w:rsid w:val="00D85774"/>
    <w:rsid w:val="00D85B7D"/>
    <w:rsid w:val="00D904B2"/>
    <w:rsid w:val="00D91EF5"/>
    <w:rsid w:val="00D92D12"/>
    <w:rsid w:val="00D93040"/>
    <w:rsid w:val="00D97354"/>
    <w:rsid w:val="00DA13A7"/>
    <w:rsid w:val="00DA56E0"/>
    <w:rsid w:val="00DA655C"/>
    <w:rsid w:val="00DA7E27"/>
    <w:rsid w:val="00DB2544"/>
    <w:rsid w:val="00DB3511"/>
    <w:rsid w:val="00DB41B5"/>
    <w:rsid w:val="00DB436A"/>
    <w:rsid w:val="00DB6895"/>
    <w:rsid w:val="00DB6D1A"/>
    <w:rsid w:val="00DB7158"/>
    <w:rsid w:val="00DC1528"/>
    <w:rsid w:val="00DC1939"/>
    <w:rsid w:val="00DC386F"/>
    <w:rsid w:val="00DD3B6C"/>
    <w:rsid w:val="00DE06A4"/>
    <w:rsid w:val="00DE0957"/>
    <w:rsid w:val="00DE5A40"/>
    <w:rsid w:val="00DE5AA1"/>
    <w:rsid w:val="00DE76C8"/>
    <w:rsid w:val="00DF0742"/>
    <w:rsid w:val="00DF0DD0"/>
    <w:rsid w:val="00DF3981"/>
    <w:rsid w:val="00DF4774"/>
    <w:rsid w:val="00DF4BEF"/>
    <w:rsid w:val="00E00127"/>
    <w:rsid w:val="00E0112A"/>
    <w:rsid w:val="00E02605"/>
    <w:rsid w:val="00E06C2F"/>
    <w:rsid w:val="00E06FBC"/>
    <w:rsid w:val="00E10EA9"/>
    <w:rsid w:val="00E11FDD"/>
    <w:rsid w:val="00E130FD"/>
    <w:rsid w:val="00E15D71"/>
    <w:rsid w:val="00E17C39"/>
    <w:rsid w:val="00E200C4"/>
    <w:rsid w:val="00E2049A"/>
    <w:rsid w:val="00E20A65"/>
    <w:rsid w:val="00E21C52"/>
    <w:rsid w:val="00E23438"/>
    <w:rsid w:val="00E2535C"/>
    <w:rsid w:val="00E263DD"/>
    <w:rsid w:val="00E27610"/>
    <w:rsid w:val="00E30353"/>
    <w:rsid w:val="00E31893"/>
    <w:rsid w:val="00E32843"/>
    <w:rsid w:val="00E3521B"/>
    <w:rsid w:val="00E3755E"/>
    <w:rsid w:val="00E40958"/>
    <w:rsid w:val="00E42A84"/>
    <w:rsid w:val="00E46867"/>
    <w:rsid w:val="00E46DC3"/>
    <w:rsid w:val="00E5201B"/>
    <w:rsid w:val="00E535E2"/>
    <w:rsid w:val="00E5446C"/>
    <w:rsid w:val="00E6026F"/>
    <w:rsid w:val="00E6075C"/>
    <w:rsid w:val="00E612B5"/>
    <w:rsid w:val="00E642E8"/>
    <w:rsid w:val="00E64D68"/>
    <w:rsid w:val="00E67A8B"/>
    <w:rsid w:val="00E67EB1"/>
    <w:rsid w:val="00E70DD1"/>
    <w:rsid w:val="00E715F3"/>
    <w:rsid w:val="00E71D60"/>
    <w:rsid w:val="00E74F0A"/>
    <w:rsid w:val="00E75946"/>
    <w:rsid w:val="00E75C38"/>
    <w:rsid w:val="00E75CDB"/>
    <w:rsid w:val="00E765C1"/>
    <w:rsid w:val="00E77517"/>
    <w:rsid w:val="00E810A4"/>
    <w:rsid w:val="00E81121"/>
    <w:rsid w:val="00E83ED6"/>
    <w:rsid w:val="00E84CF0"/>
    <w:rsid w:val="00E8568E"/>
    <w:rsid w:val="00E869A6"/>
    <w:rsid w:val="00E87A00"/>
    <w:rsid w:val="00E90229"/>
    <w:rsid w:val="00E93873"/>
    <w:rsid w:val="00E9610C"/>
    <w:rsid w:val="00E96C29"/>
    <w:rsid w:val="00EA1289"/>
    <w:rsid w:val="00EA25E7"/>
    <w:rsid w:val="00EA2C15"/>
    <w:rsid w:val="00EB0ED0"/>
    <w:rsid w:val="00EB1C2C"/>
    <w:rsid w:val="00EB5B33"/>
    <w:rsid w:val="00EC05F7"/>
    <w:rsid w:val="00EC3B6B"/>
    <w:rsid w:val="00EC45D3"/>
    <w:rsid w:val="00EC6404"/>
    <w:rsid w:val="00EC7DCA"/>
    <w:rsid w:val="00ED06E3"/>
    <w:rsid w:val="00ED0C08"/>
    <w:rsid w:val="00ED0C0C"/>
    <w:rsid w:val="00ED4B9A"/>
    <w:rsid w:val="00ED5764"/>
    <w:rsid w:val="00ED57F6"/>
    <w:rsid w:val="00EE077E"/>
    <w:rsid w:val="00EE55EB"/>
    <w:rsid w:val="00EF1BDE"/>
    <w:rsid w:val="00EF28CB"/>
    <w:rsid w:val="00EF4331"/>
    <w:rsid w:val="00EF4CAF"/>
    <w:rsid w:val="00F039ED"/>
    <w:rsid w:val="00F04597"/>
    <w:rsid w:val="00F05D55"/>
    <w:rsid w:val="00F13D98"/>
    <w:rsid w:val="00F14892"/>
    <w:rsid w:val="00F16619"/>
    <w:rsid w:val="00F1688A"/>
    <w:rsid w:val="00F208E8"/>
    <w:rsid w:val="00F21B2A"/>
    <w:rsid w:val="00F24F2F"/>
    <w:rsid w:val="00F2571E"/>
    <w:rsid w:val="00F263EA"/>
    <w:rsid w:val="00F2708D"/>
    <w:rsid w:val="00F33172"/>
    <w:rsid w:val="00F415A0"/>
    <w:rsid w:val="00F42165"/>
    <w:rsid w:val="00F43DA5"/>
    <w:rsid w:val="00F44785"/>
    <w:rsid w:val="00F44DFD"/>
    <w:rsid w:val="00F4551E"/>
    <w:rsid w:val="00F5132A"/>
    <w:rsid w:val="00F53028"/>
    <w:rsid w:val="00F604A4"/>
    <w:rsid w:val="00F60751"/>
    <w:rsid w:val="00F60E11"/>
    <w:rsid w:val="00F65074"/>
    <w:rsid w:val="00F70407"/>
    <w:rsid w:val="00F71ADE"/>
    <w:rsid w:val="00F73F3B"/>
    <w:rsid w:val="00F747BC"/>
    <w:rsid w:val="00F74CE3"/>
    <w:rsid w:val="00F834D0"/>
    <w:rsid w:val="00F84CBB"/>
    <w:rsid w:val="00F84F62"/>
    <w:rsid w:val="00F8739A"/>
    <w:rsid w:val="00F91A9D"/>
    <w:rsid w:val="00F941E3"/>
    <w:rsid w:val="00F94507"/>
    <w:rsid w:val="00F94A51"/>
    <w:rsid w:val="00F94DB9"/>
    <w:rsid w:val="00F965D4"/>
    <w:rsid w:val="00FA0896"/>
    <w:rsid w:val="00FA194B"/>
    <w:rsid w:val="00FA3060"/>
    <w:rsid w:val="00FA37A2"/>
    <w:rsid w:val="00FA5413"/>
    <w:rsid w:val="00FA622B"/>
    <w:rsid w:val="00FA7DEA"/>
    <w:rsid w:val="00FB2915"/>
    <w:rsid w:val="00FB4352"/>
    <w:rsid w:val="00FB49B6"/>
    <w:rsid w:val="00FB76C4"/>
    <w:rsid w:val="00FB7E99"/>
    <w:rsid w:val="00FC23E3"/>
    <w:rsid w:val="00FC2F67"/>
    <w:rsid w:val="00FC3E12"/>
    <w:rsid w:val="00FC5FC8"/>
    <w:rsid w:val="00FC6A46"/>
    <w:rsid w:val="00FC7C25"/>
    <w:rsid w:val="00FD14F0"/>
    <w:rsid w:val="00FD5333"/>
    <w:rsid w:val="00FD569A"/>
    <w:rsid w:val="00FD788C"/>
    <w:rsid w:val="00FE0F8F"/>
    <w:rsid w:val="00FE22AA"/>
    <w:rsid w:val="00FE4E9B"/>
    <w:rsid w:val="00FF2FF2"/>
    <w:rsid w:val="00FF4B9E"/>
    <w:rsid w:val="00FF77D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00F"/>
    <w:pPr>
      <w:spacing w:after="200" w:line="276" w:lineRule="auto"/>
    </w:pPr>
    <w:rPr>
      <w:rFonts w:cs="Calibri"/>
      <w:sz w:val="22"/>
      <w:szCs w:val="22"/>
      <w:lang w:eastAsia="en-US"/>
    </w:rPr>
  </w:style>
  <w:style w:type="paragraph" w:styleId="Ttulo1">
    <w:name w:val="heading 1"/>
    <w:basedOn w:val="Normal"/>
    <w:link w:val="Ttulo1Car"/>
    <w:uiPriority w:val="99"/>
    <w:qFormat/>
    <w:rsid w:val="00E20A65"/>
    <w:pPr>
      <w:spacing w:before="100" w:beforeAutospacing="1" w:after="100" w:afterAutospacing="1" w:line="240" w:lineRule="auto"/>
      <w:outlineLvl w:val="0"/>
    </w:pPr>
    <w:rPr>
      <w:b/>
      <w:bCs/>
      <w:kern w:val="36"/>
      <w:sz w:val="48"/>
      <w:szCs w:val="48"/>
      <w:lang w:eastAsia="es-ES"/>
    </w:rPr>
  </w:style>
  <w:style w:type="paragraph" w:styleId="Ttulo2">
    <w:name w:val="heading 2"/>
    <w:basedOn w:val="Normal"/>
    <w:next w:val="Normal"/>
    <w:link w:val="Ttulo2Car"/>
    <w:uiPriority w:val="99"/>
    <w:qFormat/>
    <w:locked/>
    <w:rsid w:val="00D44F99"/>
    <w:pPr>
      <w:keepNext/>
      <w:spacing w:before="240" w:after="60"/>
      <w:outlineLvl w:val="1"/>
    </w:pPr>
    <w:rPr>
      <w:rFonts w:ascii="Cambria" w:eastAsia="Times New Roman"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E20A65"/>
    <w:rPr>
      <w:rFonts w:ascii="Times New Roman" w:hAnsi="Times New Roman" w:cs="Times New Roman"/>
      <w:b/>
      <w:bCs/>
      <w:kern w:val="36"/>
      <w:sz w:val="48"/>
      <w:szCs w:val="48"/>
      <w:lang w:eastAsia="es-ES"/>
    </w:rPr>
  </w:style>
  <w:style w:type="character" w:customStyle="1" w:styleId="Ttulo2Car">
    <w:name w:val="Título 2 Car"/>
    <w:link w:val="Ttulo2"/>
    <w:uiPriority w:val="99"/>
    <w:semiHidden/>
    <w:locked/>
    <w:rsid w:val="00D44F99"/>
    <w:rPr>
      <w:rFonts w:ascii="Cambria" w:hAnsi="Cambria" w:cs="Cambria"/>
      <w:b/>
      <w:bCs/>
      <w:i/>
      <w:iCs/>
      <w:sz w:val="28"/>
      <w:szCs w:val="28"/>
      <w:lang w:eastAsia="en-US"/>
    </w:rPr>
  </w:style>
  <w:style w:type="table" w:styleId="Tablaconcuadrcula">
    <w:name w:val="Table Grid"/>
    <w:basedOn w:val="Tablanormal"/>
    <w:uiPriority w:val="99"/>
    <w:rsid w:val="00AC1073"/>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AC107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AC1073"/>
  </w:style>
  <w:style w:type="paragraph" w:styleId="Piedepgina">
    <w:name w:val="footer"/>
    <w:basedOn w:val="Normal"/>
    <w:link w:val="PiedepginaCar"/>
    <w:uiPriority w:val="99"/>
    <w:rsid w:val="00AC107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AC1073"/>
  </w:style>
  <w:style w:type="paragraph" w:styleId="Textodeglobo">
    <w:name w:val="Balloon Text"/>
    <w:basedOn w:val="Normal"/>
    <w:link w:val="TextodegloboCar"/>
    <w:uiPriority w:val="99"/>
    <w:semiHidden/>
    <w:rsid w:val="00AC1073"/>
    <w:pPr>
      <w:spacing w:after="0" w:line="240" w:lineRule="auto"/>
    </w:pPr>
    <w:rPr>
      <w:rFonts w:ascii="Tahoma" w:hAnsi="Tahoma" w:cs="Tahoma"/>
      <w:sz w:val="16"/>
      <w:szCs w:val="16"/>
      <w:lang w:eastAsia="es-ES"/>
    </w:rPr>
  </w:style>
  <w:style w:type="character" w:customStyle="1" w:styleId="TextodegloboCar">
    <w:name w:val="Texto de globo Car"/>
    <w:link w:val="Textodeglobo"/>
    <w:uiPriority w:val="99"/>
    <w:semiHidden/>
    <w:locked/>
    <w:rsid w:val="00AC1073"/>
    <w:rPr>
      <w:rFonts w:ascii="Tahoma" w:hAnsi="Tahoma" w:cs="Tahoma"/>
      <w:sz w:val="16"/>
      <w:szCs w:val="16"/>
    </w:rPr>
  </w:style>
  <w:style w:type="paragraph" w:styleId="Textonotapie">
    <w:name w:val="footnote text"/>
    <w:basedOn w:val="Normal"/>
    <w:link w:val="TextonotapieCar"/>
    <w:uiPriority w:val="99"/>
    <w:semiHidden/>
    <w:rsid w:val="00AC1073"/>
    <w:pPr>
      <w:spacing w:after="0" w:line="240" w:lineRule="auto"/>
    </w:pPr>
    <w:rPr>
      <w:sz w:val="20"/>
      <w:szCs w:val="20"/>
      <w:lang w:eastAsia="es-ES"/>
    </w:rPr>
  </w:style>
  <w:style w:type="character" w:customStyle="1" w:styleId="TextonotapieCar">
    <w:name w:val="Texto nota pie Car"/>
    <w:link w:val="Textonotapie"/>
    <w:uiPriority w:val="99"/>
    <w:locked/>
    <w:rsid w:val="00AC1073"/>
    <w:rPr>
      <w:sz w:val="20"/>
      <w:szCs w:val="20"/>
    </w:rPr>
  </w:style>
  <w:style w:type="character" w:styleId="Refdenotaalpie">
    <w:name w:val="footnote reference"/>
    <w:uiPriority w:val="99"/>
    <w:semiHidden/>
    <w:rsid w:val="00AC1073"/>
    <w:rPr>
      <w:vertAlign w:val="superscript"/>
    </w:rPr>
  </w:style>
  <w:style w:type="character" w:customStyle="1" w:styleId="apple-converted-space">
    <w:name w:val="apple-converted-space"/>
    <w:basedOn w:val="Fuentedeprrafopredeter"/>
    <w:uiPriority w:val="99"/>
    <w:rsid w:val="00E5446C"/>
  </w:style>
  <w:style w:type="paragraph" w:styleId="Prrafodelista">
    <w:name w:val="List Paragraph"/>
    <w:basedOn w:val="Normal"/>
    <w:uiPriority w:val="99"/>
    <w:qFormat/>
    <w:rsid w:val="00D75A72"/>
    <w:pPr>
      <w:ind w:left="720"/>
    </w:pPr>
    <w:rPr>
      <w:rFonts w:eastAsia="Times New Roman"/>
      <w:lang w:val="en-AU" w:eastAsia="en-AU"/>
    </w:rPr>
  </w:style>
  <w:style w:type="paragraph" w:customStyle="1" w:styleId="ListParagraph1">
    <w:name w:val="List Paragraph1"/>
    <w:basedOn w:val="Normal"/>
    <w:uiPriority w:val="99"/>
    <w:rsid w:val="002133B1"/>
    <w:pPr>
      <w:ind w:left="720"/>
    </w:pPr>
    <w:rPr>
      <w:rFonts w:eastAsia="Times New Roman"/>
      <w:lang w:val="en-AU" w:eastAsia="en-AU"/>
    </w:rPr>
  </w:style>
  <w:style w:type="character" w:styleId="Hipervnculo">
    <w:name w:val="Hyperlink"/>
    <w:uiPriority w:val="99"/>
    <w:rsid w:val="005D0291"/>
    <w:rPr>
      <w:color w:val="0000FF"/>
      <w:u w:val="single"/>
    </w:rPr>
  </w:style>
  <w:style w:type="character" w:styleId="nfasis">
    <w:name w:val="Emphasis"/>
    <w:uiPriority w:val="99"/>
    <w:qFormat/>
    <w:rsid w:val="00B24648"/>
    <w:rPr>
      <w:i/>
      <w:iCs/>
    </w:rPr>
  </w:style>
  <w:style w:type="paragraph" w:styleId="Textoindependiente">
    <w:name w:val="Body Text"/>
    <w:basedOn w:val="Normal"/>
    <w:link w:val="TextoindependienteCar"/>
    <w:uiPriority w:val="99"/>
    <w:rsid w:val="00A954DC"/>
    <w:pPr>
      <w:spacing w:after="0" w:line="360" w:lineRule="auto"/>
      <w:jc w:val="both"/>
    </w:pPr>
    <w:rPr>
      <w:b/>
      <w:bCs/>
      <w:sz w:val="24"/>
      <w:szCs w:val="24"/>
      <w:lang w:val="en-GB" w:eastAsia="es-ES"/>
    </w:rPr>
  </w:style>
  <w:style w:type="character" w:customStyle="1" w:styleId="TextoindependienteCar">
    <w:name w:val="Texto independiente Car"/>
    <w:link w:val="Textoindependiente"/>
    <w:uiPriority w:val="99"/>
    <w:locked/>
    <w:rsid w:val="00A954DC"/>
    <w:rPr>
      <w:rFonts w:ascii="Times New Roman" w:hAnsi="Times New Roman" w:cs="Times New Roman"/>
      <w:b/>
      <w:bCs/>
      <w:sz w:val="24"/>
      <w:szCs w:val="24"/>
      <w:lang w:val="en-GB" w:eastAsia="es-ES"/>
    </w:rPr>
  </w:style>
  <w:style w:type="paragraph" w:customStyle="1" w:styleId="Default">
    <w:name w:val="Default"/>
    <w:uiPriority w:val="99"/>
    <w:rsid w:val="00E6075C"/>
    <w:pPr>
      <w:autoSpaceDE w:val="0"/>
      <w:autoSpaceDN w:val="0"/>
      <w:adjustRightInd w:val="0"/>
    </w:pPr>
    <w:rPr>
      <w:rFonts w:cs="Calibri"/>
      <w:color w:val="000000"/>
      <w:sz w:val="24"/>
      <w:szCs w:val="24"/>
      <w:lang w:eastAsia="en-US"/>
    </w:rPr>
  </w:style>
  <w:style w:type="character" w:customStyle="1" w:styleId="cit-auth">
    <w:name w:val="cit-auth"/>
    <w:basedOn w:val="Fuentedeprrafopredeter"/>
    <w:uiPriority w:val="99"/>
    <w:rsid w:val="00A60704"/>
  </w:style>
  <w:style w:type="character" w:customStyle="1" w:styleId="cit-sep">
    <w:name w:val="cit-sep"/>
    <w:basedOn w:val="Fuentedeprrafopredeter"/>
    <w:uiPriority w:val="99"/>
    <w:rsid w:val="00A60704"/>
  </w:style>
  <w:style w:type="character" w:customStyle="1" w:styleId="cit-title">
    <w:name w:val="cit-title"/>
    <w:basedOn w:val="Fuentedeprrafopredeter"/>
    <w:uiPriority w:val="99"/>
    <w:rsid w:val="00A60704"/>
  </w:style>
  <w:style w:type="character" w:customStyle="1" w:styleId="site-title">
    <w:name w:val="site-title"/>
    <w:basedOn w:val="Fuentedeprrafopredeter"/>
    <w:uiPriority w:val="99"/>
    <w:rsid w:val="00A60704"/>
  </w:style>
  <w:style w:type="character" w:customStyle="1" w:styleId="cit-elocation">
    <w:name w:val="cit-elocation"/>
    <w:basedOn w:val="Fuentedeprrafopredeter"/>
    <w:uiPriority w:val="99"/>
    <w:rsid w:val="00A60704"/>
  </w:style>
  <w:style w:type="character" w:customStyle="1" w:styleId="cit-ahead-of-print-date">
    <w:name w:val="cit-ahead-of-print-date"/>
    <w:basedOn w:val="Fuentedeprrafopredeter"/>
    <w:uiPriority w:val="99"/>
    <w:rsid w:val="00A60704"/>
  </w:style>
  <w:style w:type="character" w:customStyle="1" w:styleId="cit-doi">
    <w:name w:val="cit-doi"/>
    <w:basedOn w:val="Fuentedeprrafopredeter"/>
    <w:uiPriority w:val="99"/>
    <w:rsid w:val="00A60704"/>
  </w:style>
  <w:style w:type="character" w:customStyle="1" w:styleId="hps">
    <w:name w:val="hps"/>
    <w:basedOn w:val="Fuentedeprrafopredeter"/>
    <w:uiPriority w:val="99"/>
    <w:rsid w:val="00574583"/>
  </w:style>
  <w:style w:type="character" w:styleId="Refdecomentario">
    <w:name w:val="annotation reference"/>
    <w:uiPriority w:val="99"/>
    <w:semiHidden/>
    <w:rsid w:val="00312E72"/>
    <w:rPr>
      <w:sz w:val="16"/>
      <w:szCs w:val="16"/>
    </w:rPr>
  </w:style>
  <w:style w:type="paragraph" w:styleId="Textocomentario">
    <w:name w:val="annotation text"/>
    <w:basedOn w:val="Normal"/>
    <w:link w:val="TextocomentarioCar"/>
    <w:uiPriority w:val="99"/>
    <w:semiHidden/>
    <w:rsid w:val="00312E72"/>
    <w:pPr>
      <w:spacing w:line="240" w:lineRule="auto"/>
    </w:pPr>
    <w:rPr>
      <w:sz w:val="20"/>
      <w:szCs w:val="20"/>
      <w:lang w:eastAsia="es-ES"/>
    </w:rPr>
  </w:style>
  <w:style w:type="character" w:customStyle="1" w:styleId="TextocomentarioCar">
    <w:name w:val="Texto comentario Car"/>
    <w:link w:val="Textocomentario"/>
    <w:uiPriority w:val="99"/>
    <w:semiHidden/>
    <w:locked/>
    <w:rsid w:val="00312E72"/>
    <w:rPr>
      <w:sz w:val="20"/>
      <w:szCs w:val="20"/>
    </w:rPr>
  </w:style>
  <w:style w:type="paragraph" w:styleId="Asuntodelcomentario">
    <w:name w:val="annotation subject"/>
    <w:basedOn w:val="Textocomentario"/>
    <w:next w:val="Textocomentario"/>
    <w:link w:val="AsuntodelcomentarioCar"/>
    <w:uiPriority w:val="99"/>
    <w:semiHidden/>
    <w:rsid w:val="00312E72"/>
    <w:rPr>
      <w:b/>
      <w:bCs/>
    </w:rPr>
  </w:style>
  <w:style w:type="character" w:customStyle="1" w:styleId="AsuntodelcomentarioCar">
    <w:name w:val="Asunto del comentario Car"/>
    <w:link w:val="Asuntodelcomentario"/>
    <w:uiPriority w:val="99"/>
    <w:semiHidden/>
    <w:locked/>
    <w:rsid w:val="00312E72"/>
    <w:rPr>
      <w:b/>
      <w:bCs/>
      <w:sz w:val="20"/>
      <w:szCs w:val="20"/>
    </w:rPr>
  </w:style>
  <w:style w:type="character" w:customStyle="1" w:styleId="defaultparagraphfont">
    <w:name w:val="default_paragraph_font"/>
    <w:basedOn w:val="Fuentedeprrafopredeter"/>
    <w:uiPriority w:val="99"/>
    <w:rsid w:val="00B13576"/>
  </w:style>
  <w:style w:type="character" w:styleId="Textodelmarcadordeposicin">
    <w:name w:val="Placeholder Text"/>
    <w:uiPriority w:val="99"/>
    <w:semiHidden/>
    <w:rsid w:val="008E0BF2"/>
    <w:rPr>
      <w:color w:val="808080"/>
    </w:rPr>
  </w:style>
  <w:style w:type="character" w:styleId="CdigoHTML">
    <w:name w:val="HTML Code"/>
    <w:uiPriority w:val="99"/>
    <w:rsid w:val="00F94507"/>
    <w:rPr>
      <w:rFonts w:ascii="Courier New" w:hAnsi="Courier New" w:cs="Courier New"/>
      <w:sz w:val="20"/>
      <w:szCs w:val="20"/>
    </w:rPr>
  </w:style>
  <w:style w:type="paragraph" w:styleId="NormalWeb">
    <w:name w:val="Normal (Web)"/>
    <w:basedOn w:val="Normal"/>
    <w:uiPriority w:val="99"/>
    <w:rsid w:val="00FA622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it-print-date">
    <w:name w:val="cit-print-date"/>
    <w:basedOn w:val="Fuentedeprrafopredeter"/>
    <w:uiPriority w:val="99"/>
    <w:rsid w:val="00571010"/>
  </w:style>
  <w:style w:type="character" w:customStyle="1" w:styleId="cit-vol">
    <w:name w:val="cit-vol"/>
    <w:basedOn w:val="Fuentedeprrafopredeter"/>
    <w:uiPriority w:val="99"/>
    <w:rsid w:val="00571010"/>
  </w:style>
  <w:style w:type="character" w:customStyle="1" w:styleId="cit-first-page">
    <w:name w:val="cit-first-page"/>
    <w:basedOn w:val="Fuentedeprrafopredeter"/>
    <w:uiPriority w:val="99"/>
    <w:rsid w:val="00571010"/>
  </w:style>
  <w:style w:type="character" w:customStyle="1" w:styleId="cit-last-page">
    <w:name w:val="cit-last-page"/>
    <w:basedOn w:val="Fuentedeprrafopredeter"/>
    <w:uiPriority w:val="99"/>
    <w:rsid w:val="00571010"/>
  </w:style>
  <w:style w:type="character" w:customStyle="1" w:styleId="name">
    <w:name w:val="name"/>
    <w:basedOn w:val="Fuentedeprrafopredeter"/>
    <w:uiPriority w:val="99"/>
    <w:rsid w:val="00AC662E"/>
  </w:style>
  <w:style w:type="paragraph" w:styleId="DireccinHTML">
    <w:name w:val="HTML Address"/>
    <w:basedOn w:val="Normal"/>
    <w:link w:val="DireccinHTMLCar"/>
    <w:uiPriority w:val="99"/>
    <w:semiHidden/>
    <w:rsid w:val="00AC662E"/>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link w:val="DireccinHTML"/>
    <w:uiPriority w:val="99"/>
    <w:semiHidden/>
    <w:locked/>
    <w:rsid w:val="00AC662E"/>
    <w:rPr>
      <w:rFonts w:ascii="Times New Roman" w:hAnsi="Times New Roman" w:cs="Times New Roman"/>
      <w:i/>
      <w:iCs/>
      <w:sz w:val="24"/>
      <w:szCs w:val="24"/>
    </w:rPr>
  </w:style>
  <w:style w:type="character" w:customStyle="1" w:styleId="titlepart">
    <w:name w:val="titlepart"/>
    <w:basedOn w:val="Fuentedeprrafopredeter"/>
    <w:uiPriority w:val="99"/>
    <w:rsid w:val="00D44F99"/>
  </w:style>
  <w:style w:type="character" w:customStyle="1" w:styleId="availabilityicon">
    <w:name w:val="availabilityicon"/>
    <w:basedOn w:val="Fuentedeprrafopredeter"/>
    <w:uiPriority w:val="99"/>
    <w:rsid w:val="00D44F99"/>
  </w:style>
  <w:style w:type="character" w:styleId="Hipervnculovisitado">
    <w:name w:val="FollowedHyperlink"/>
    <w:uiPriority w:val="99"/>
    <w:semiHidden/>
    <w:rsid w:val="00D44F99"/>
    <w:rPr>
      <w:color w:val="800080"/>
      <w:u w:val="single"/>
    </w:rPr>
  </w:style>
  <w:style w:type="paragraph" w:customStyle="1" w:styleId="MTDisplayEquation">
    <w:name w:val="MTDisplayEquation"/>
    <w:basedOn w:val="Normal"/>
    <w:next w:val="Normal"/>
    <w:link w:val="MTDisplayEquationCar"/>
    <w:uiPriority w:val="99"/>
    <w:rsid w:val="008F0D50"/>
    <w:pPr>
      <w:tabs>
        <w:tab w:val="center" w:pos="4240"/>
        <w:tab w:val="right" w:pos="8500"/>
      </w:tabs>
      <w:spacing w:line="360" w:lineRule="auto"/>
      <w:jc w:val="both"/>
    </w:pPr>
    <w:rPr>
      <w:rFonts w:cs="Times New Roman"/>
      <w:sz w:val="24"/>
      <w:szCs w:val="24"/>
      <w:lang w:val="en-US"/>
    </w:rPr>
  </w:style>
  <w:style w:type="character" w:customStyle="1" w:styleId="MTDisplayEquationCar">
    <w:name w:val="MTDisplayEquation Car"/>
    <w:link w:val="MTDisplayEquation"/>
    <w:uiPriority w:val="99"/>
    <w:locked/>
    <w:rsid w:val="008F0D50"/>
    <w:rPr>
      <w:rFonts w:ascii="Times New Roman" w:hAnsi="Times New Roman" w:cs="Times New Roman"/>
      <w:sz w:val="24"/>
      <w:szCs w:val="24"/>
      <w:lang w:val="en-US" w:eastAsia="en-US"/>
    </w:rPr>
  </w:style>
  <w:style w:type="character" w:customStyle="1" w:styleId="ht-vtag">
    <w:name w:val="ht-vtag"/>
    <w:uiPriority w:val="99"/>
    <w:rsid w:val="004A0B3E"/>
  </w:style>
  <w:style w:type="paragraph" w:styleId="Revisin">
    <w:name w:val="Revision"/>
    <w:hidden/>
    <w:uiPriority w:val="99"/>
    <w:semiHidden/>
    <w:rsid w:val="00365EF3"/>
    <w:rPr>
      <w:rFonts w:cs="Calibri"/>
      <w:sz w:val="22"/>
      <w:szCs w:val="22"/>
      <w:lang w:eastAsia="en-US"/>
    </w:rPr>
  </w:style>
  <w:style w:type="character" w:customStyle="1" w:styleId="il">
    <w:name w:val="il"/>
    <w:basedOn w:val="Fuentedeprrafopredeter"/>
    <w:uiPriority w:val="99"/>
    <w:rsid w:val="00DB6D1A"/>
  </w:style>
  <w:style w:type="character" w:styleId="Nmerodepgina">
    <w:name w:val="page number"/>
    <w:basedOn w:val="Fuentedeprrafopredeter"/>
    <w:uiPriority w:val="99"/>
    <w:rsid w:val="00D91EF5"/>
  </w:style>
</w:styles>
</file>

<file path=word/webSettings.xml><?xml version="1.0" encoding="utf-8"?>
<w:webSettings xmlns:r="http://schemas.openxmlformats.org/officeDocument/2006/relationships" xmlns:w="http://schemas.openxmlformats.org/wordprocessingml/2006/main">
  <w:divs>
    <w:div w:id="560290744">
      <w:marLeft w:val="0"/>
      <w:marRight w:val="0"/>
      <w:marTop w:val="0"/>
      <w:marBottom w:val="0"/>
      <w:divBdr>
        <w:top w:val="none" w:sz="0" w:space="0" w:color="auto"/>
        <w:left w:val="none" w:sz="0" w:space="0" w:color="auto"/>
        <w:bottom w:val="none" w:sz="0" w:space="0" w:color="auto"/>
        <w:right w:val="none" w:sz="0" w:space="0" w:color="auto"/>
      </w:divBdr>
    </w:div>
    <w:div w:id="560290745">
      <w:marLeft w:val="0"/>
      <w:marRight w:val="0"/>
      <w:marTop w:val="0"/>
      <w:marBottom w:val="0"/>
      <w:divBdr>
        <w:top w:val="none" w:sz="0" w:space="0" w:color="auto"/>
        <w:left w:val="none" w:sz="0" w:space="0" w:color="auto"/>
        <w:bottom w:val="none" w:sz="0" w:space="0" w:color="auto"/>
        <w:right w:val="none" w:sz="0" w:space="0" w:color="auto"/>
      </w:divBdr>
    </w:div>
    <w:div w:id="560290746">
      <w:marLeft w:val="0"/>
      <w:marRight w:val="0"/>
      <w:marTop w:val="0"/>
      <w:marBottom w:val="0"/>
      <w:divBdr>
        <w:top w:val="none" w:sz="0" w:space="0" w:color="auto"/>
        <w:left w:val="none" w:sz="0" w:space="0" w:color="auto"/>
        <w:bottom w:val="none" w:sz="0" w:space="0" w:color="auto"/>
        <w:right w:val="none" w:sz="0" w:space="0" w:color="auto"/>
      </w:divBdr>
    </w:div>
    <w:div w:id="560290747">
      <w:marLeft w:val="0"/>
      <w:marRight w:val="0"/>
      <w:marTop w:val="0"/>
      <w:marBottom w:val="0"/>
      <w:divBdr>
        <w:top w:val="none" w:sz="0" w:space="0" w:color="auto"/>
        <w:left w:val="none" w:sz="0" w:space="0" w:color="auto"/>
        <w:bottom w:val="none" w:sz="0" w:space="0" w:color="auto"/>
        <w:right w:val="none" w:sz="0" w:space="0" w:color="auto"/>
      </w:divBdr>
      <w:divsChild>
        <w:div w:id="560290750">
          <w:marLeft w:val="0"/>
          <w:marRight w:val="0"/>
          <w:marTop w:val="0"/>
          <w:marBottom w:val="240"/>
          <w:divBdr>
            <w:top w:val="none" w:sz="0" w:space="0" w:color="auto"/>
            <w:left w:val="none" w:sz="0" w:space="0" w:color="auto"/>
            <w:bottom w:val="none" w:sz="0" w:space="0" w:color="auto"/>
            <w:right w:val="none" w:sz="0" w:space="0" w:color="auto"/>
          </w:divBdr>
          <w:divsChild>
            <w:div w:id="560290758">
              <w:marLeft w:val="0"/>
              <w:marRight w:val="0"/>
              <w:marTop w:val="0"/>
              <w:marBottom w:val="0"/>
              <w:divBdr>
                <w:top w:val="none" w:sz="0" w:space="0" w:color="auto"/>
                <w:left w:val="none" w:sz="0" w:space="0" w:color="auto"/>
                <w:bottom w:val="none" w:sz="0" w:space="0" w:color="auto"/>
                <w:right w:val="none" w:sz="0" w:space="0" w:color="auto"/>
              </w:divBdr>
              <w:divsChild>
                <w:div w:id="560290765">
                  <w:marLeft w:val="0"/>
                  <w:marRight w:val="96"/>
                  <w:marTop w:val="96"/>
                  <w:marBottom w:val="0"/>
                  <w:divBdr>
                    <w:top w:val="single" w:sz="4" w:space="0" w:color="EAEAEA"/>
                    <w:left w:val="single" w:sz="4" w:space="14" w:color="EAEAEA"/>
                    <w:bottom w:val="single" w:sz="4" w:space="0" w:color="EAEAEA"/>
                    <w:right w:val="single" w:sz="4" w:space="0" w:color="EAEAEA"/>
                  </w:divBdr>
                  <w:divsChild>
                    <w:div w:id="560290753">
                      <w:marLeft w:val="0"/>
                      <w:marRight w:val="0"/>
                      <w:marTop w:val="0"/>
                      <w:marBottom w:val="0"/>
                      <w:divBdr>
                        <w:top w:val="none" w:sz="0" w:space="0" w:color="auto"/>
                        <w:left w:val="none" w:sz="0" w:space="0" w:color="auto"/>
                        <w:bottom w:val="none" w:sz="0" w:space="0" w:color="auto"/>
                        <w:right w:val="none" w:sz="0" w:space="0" w:color="auto"/>
                      </w:divBdr>
                      <w:divsChild>
                        <w:div w:id="560290757">
                          <w:marLeft w:val="0"/>
                          <w:marRight w:val="96"/>
                          <w:marTop w:val="0"/>
                          <w:marBottom w:val="0"/>
                          <w:divBdr>
                            <w:top w:val="none" w:sz="0" w:space="0" w:color="auto"/>
                            <w:left w:val="none" w:sz="0" w:space="0" w:color="auto"/>
                            <w:bottom w:val="none" w:sz="0" w:space="0" w:color="auto"/>
                            <w:right w:val="none" w:sz="0" w:space="0" w:color="auto"/>
                          </w:divBdr>
                        </w:div>
                      </w:divsChild>
                    </w:div>
                    <w:div w:id="560290754">
                      <w:marLeft w:val="-288"/>
                      <w:marRight w:val="0"/>
                      <w:marTop w:val="0"/>
                      <w:marBottom w:val="0"/>
                      <w:divBdr>
                        <w:top w:val="none" w:sz="0" w:space="0" w:color="auto"/>
                        <w:left w:val="none" w:sz="0" w:space="0" w:color="auto"/>
                        <w:bottom w:val="none" w:sz="0" w:space="0" w:color="auto"/>
                        <w:right w:val="none" w:sz="0" w:space="0" w:color="auto"/>
                      </w:divBdr>
                      <w:divsChild>
                        <w:div w:id="560290764">
                          <w:marLeft w:val="0"/>
                          <w:marRight w:val="0"/>
                          <w:marTop w:val="0"/>
                          <w:marBottom w:val="0"/>
                          <w:divBdr>
                            <w:top w:val="none" w:sz="0" w:space="0" w:color="auto"/>
                            <w:left w:val="none" w:sz="0" w:space="0" w:color="auto"/>
                            <w:bottom w:val="none" w:sz="0" w:space="0" w:color="auto"/>
                            <w:right w:val="single" w:sz="4" w:space="0" w:color="EAEAEA"/>
                          </w:divBdr>
                        </w:div>
                      </w:divsChild>
                    </w:div>
                  </w:divsChild>
                </w:div>
                <w:div w:id="560290849">
                  <w:marLeft w:val="0"/>
                  <w:marRight w:val="96"/>
                  <w:marTop w:val="96"/>
                  <w:marBottom w:val="0"/>
                  <w:divBdr>
                    <w:top w:val="single" w:sz="4" w:space="0" w:color="EAEAEA"/>
                    <w:left w:val="single" w:sz="4" w:space="14" w:color="EAEAEA"/>
                    <w:bottom w:val="single" w:sz="4" w:space="0" w:color="EAEAEA"/>
                    <w:right w:val="single" w:sz="4" w:space="0" w:color="EAEAEA"/>
                  </w:divBdr>
                  <w:divsChild>
                    <w:div w:id="560290760">
                      <w:marLeft w:val="-288"/>
                      <w:marRight w:val="0"/>
                      <w:marTop w:val="0"/>
                      <w:marBottom w:val="0"/>
                      <w:divBdr>
                        <w:top w:val="none" w:sz="0" w:space="0" w:color="auto"/>
                        <w:left w:val="none" w:sz="0" w:space="0" w:color="auto"/>
                        <w:bottom w:val="none" w:sz="0" w:space="0" w:color="auto"/>
                        <w:right w:val="none" w:sz="0" w:space="0" w:color="auto"/>
                      </w:divBdr>
                      <w:divsChild>
                        <w:div w:id="560290752">
                          <w:marLeft w:val="0"/>
                          <w:marRight w:val="0"/>
                          <w:marTop w:val="0"/>
                          <w:marBottom w:val="0"/>
                          <w:divBdr>
                            <w:top w:val="none" w:sz="0" w:space="0" w:color="auto"/>
                            <w:left w:val="none" w:sz="0" w:space="0" w:color="auto"/>
                            <w:bottom w:val="none" w:sz="0" w:space="0" w:color="auto"/>
                            <w:right w:val="single" w:sz="4" w:space="0" w:color="EAEAEA"/>
                          </w:divBdr>
                        </w:div>
                      </w:divsChild>
                    </w:div>
                    <w:div w:id="560290848">
                      <w:marLeft w:val="0"/>
                      <w:marRight w:val="0"/>
                      <w:marTop w:val="0"/>
                      <w:marBottom w:val="0"/>
                      <w:divBdr>
                        <w:top w:val="none" w:sz="0" w:space="0" w:color="auto"/>
                        <w:left w:val="none" w:sz="0" w:space="0" w:color="auto"/>
                        <w:bottom w:val="none" w:sz="0" w:space="0" w:color="auto"/>
                        <w:right w:val="none" w:sz="0" w:space="0" w:color="auto"/>
                      </w:divBdr>
                      <w:divsChild>
                        <w:div w:id="560290763">
                          <w:marLeft w:val="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90751">
          <w:marLeft w:val="0"/>
          <w:marRight w:val="0"/>
          <w:marTop w:val="0"/>
          <w:marBottom w:val="96"/>
          <w:divBdr>
            <w:top w:val="none" w:sz="0" w:space="0" w:color="auto"/>
            <w:left w:val="none" w:sz="0" w:space="0" w:color="auto"/>
            <w:bottom w:val="none" w:sz="0" w:space="0" w:color="auto"/>
            <w:right w:val="none" w:sz="0" w:space="0" w:color="auto"/>
          </w:divBdr>
        </w:div>
      </w:divsChild>
    </w:div>
    <w:div w:id="560290756">
      <w:marLeft w:val="0"/>
      <w:marRight w:val="0"/>
      <w:marTop w:val="0"/>
      <w:marBottom w:val="0"/>
      <w:divBdr>
        <w:top w:val="none" w:sz="0" w:space="0" w:color="auto"/>
        <w:left w:val="none" w:sz="0" w:space="0" w:color="auto"/>
        <w:bottom w:val="none" w:sz="0" w:space="0" w:color="auto"/>
        <w:right w:val="none" w:sz="0" w:space="0" w:color="auto"/>
      </w:divBdr>
    </w:div>
    <w:div w:id="560290762">
      <w:marLeft w:val="0"/>
      <w:marRight w:val="0"/>
      <w:marTop w:val="0"/>
      <w:marBottom w:val="0"/>
      <w:divBdr>
        <w:top w:val="none" w:sz="0" w:space="0" w:color="auto"/>
        <w:left w:val="none" w:sz="0" w:space="0" w:color="auto"/>
        <w:bottom w:val="none" w:sz="0" w:space="0" w:color="auto"/>
        <w:right w:val="none" w:sz="0" w:space="0" w:color="auto"/>
      </w:divBdr>
      <w:divsChild>
        <w:div w:id="560290748">
          <w:marLeft w:val="0"/>
          <w:marRight w:val="0"/>
          <w:marTop w:val="0"/>
          <w:marBottom w:val="0"/>
          <w:divBdr>
            <w:top w:val="none" w:sz="0" w:space="0" w:color="auto"/>
            <w:left w:val="none" w:sz="0" w:space="0" w:color="auto"/>
            <w:bottom w:val="none" w:sz="0" w:space="0" w:color="auto"/>
            <w:right w:val="none" w:sz="0" w:space="0" w:color="auto"/>
          </w:divBdr>
        </w:div>
        <w:div w:id="560290749">
          <w:marLeft w:val="0"/>
          <w:marRight w:val="0"/>
          <w:marTop w:val="0"/>
          <w:marBottom w:val="0"/>
          <w:divBdr>
            <w:top w:val="none" w:sz="0" w:space="0" w:color="auto"/>
            <w:left w:val="none" w:sz="0" w:space="0" w:color="auto"/>
            <w:bottom w:val="none" w:sz="0" w:space="0" w:color="auto"/>
            <w:right w:val="none" w:sz="0" w:space="0" w:color="auto"/>
          </w:divBdr>
        </w:div>
        <w:div w:id="560290755">
          <w:marLeft w:val="0"/>
          <w:marRight w:val="0"/>
          <w:marTop w:val="0"/>
          <w:marBottom w:val="0"/>
          <w:divBdr>
            <w:top w:val="none" w:sz="0" w:space="0" w:color="auto"/>
            <w:left w:val="none" w:sz="0" w:space="0" w:color="auto"/>
            <w:bottom w:val="none" w:sz="0" w:space="0" w:color="auto"/>
            <w:right w:val="none" w:sz="0" w:space="0" w:color="auto"/>
          </w:divBdr>
        </w:div>
        <w:div w:id="560290846">
          <w:marLeft w:val="0"/>
          <w:marRight w:val="0"/>
          <w:marTop w:val="0"/>
          <w:marBottom w:val="0"/>
          <w:divBdr>
            <w:top w:val="none" w:sz="0" w:space="0" w:color="auto"/>
            <w:left w:val="none" w:sz="0" w:space="0" w:color="auto"/>
            <w:bottom w:val="none" w:sz="0" w:space="0" w:color="auto"/>
            <w:right w:val="none" w:sz="0" w:space="0" w:color="auto"/>
          </w:divBdr>
        </w:div>
      </w:divsChild>
    </w:div>
    <w:div w:id="560290766">
      <w:marLeft w:val="0"/>
      <w:marRight w:val="0"/>
      <w:marTop w:val="0"/>
      <w:marBottom w:val="0"/>
      <w:divBdr>
        <w:top w:val="none" w:sz="0" w:space="0" w:color="auto"/>
        <w:left w:val="none" w:sz="0" w:space="0" w:color="auto"/>
        <w:bottom w:val="none" w:sz="0" w:space="0" w:color="auto"/>
        <w:right w:val="none" w:sz="0" w:space="0" w:color="auto"/>
      </w:divBdr>
      <w:divsChild>
        <w:div w:id="560290759">
          <w:marLeft w:val="0"/>
          <w:marRight w:val="0"/>
          <w:marTop w:val="0"/>
          <w:marBottom w:val="96"/>
          <w:divBdr>
            <w:top w:val="none" w:sz="0" w:space="0" w:color="auto"/>
            <w:left w:val="none" w:sz="0" w:space="0" w:color="auto"/>
            <w:bottom w:val="none" w:sz="0" w:space="0" w:color="auto"/>
            <w:right w:val="none" w:sz="0" w:space="0" w:color="auto"/>
          </w:divBdr>
        </w:div>
        <w:div w:id="560290761">
          <w:marLeft w:val="0"/>
          <w:marRight w:val="0"/>
          <w:marTop w:val="0"/>
          <w:marBottom w:val="0"/>
          <w:divBdr>
            <w:top w:val="none" w:sz="0" w:space="0" w:color="auto"/>
            <w:left w:val="none" w:sz="0" w:space="0" w:color="auto"/>
            <w:bottom w:val="none" w:sz="0" w:space="0" w:color="auto"/>
            <w:right w:val="none" w:sz="0" w:space="0" w:color="auto"/>
          </w:divBdr>
        </w:div>
      </w:divsChild>
    </w:div>
    <w:div w:id="560290771">
      <w:marLeft w:val="0"/>
      <w:marRight w:val="0"/>
      <w:marTop w:val="0"/>
      <w:marBottom w:val="0"/>
      <w:divBdr>
        <w:top w:val="none" w:sz="0" w:space="0" w:color="auto"/>
        <w:left w:val="none" w:sz="0" w:space="0" w:color="auto"/>
        <w:bottom w:val="none" w:sz="0" w:space="0" w:color="auto"/>
        <w:right w:val="none" w:sz="0" w:space="0" w:color="auto"/>
      </w:divBdr>
      <w:divsChild>
        <w:div w:id="560290822">
          <w:marLeft w:val="0"/>
          <w:marRight w:val="0"/>
          <w:marTop w:val="0"/>
          <w:marBottom w:val="0"/>
          <w:divBdr>
            <w:top w:val="none" w:sz="0" w:space="0" w:color="auto"/>
            <w:left w:val="none" w:sz="0" w:space="0" w:color="auto"/>
            <w:bottom w:val="none" w:sz="0" w:space="0" w:color="auto"/>
            <w:right w:val="none" w:sz="0" w:space="0" w:color="auto"/>
          </w:divBdr>
          <w:divsChild>
            <w:div w:id="560290777">
              <w:marLeft w:val="0"/>
              <w:marRight w:val="0"/>
              <w:marTop w:val="0"/>
              <w:marBottom w:val="0"/>
              <w:divBdr>
                <w:top w:val="none" w:sz="0" w:space="0" w:color="auto"/>
                <w:left w:val="none" w:sz="0" w:space="0" w:color="auto"/>
                <w:bottom w:val="none" w:sz="0" w:space="0" w:color="auto"/>
                <w:right w:val="none" w:sz="0" w:space="0" w:color="auto"/>
              </w:divBdr>
              <w:divsChild>
                <w:div w:id="560290782">
                  <w:marLeft w:val="0"/>
                  <w:marRight w:val="0"/>
                  <w:marTop w:val="0"/>
                  <w:marBottom w:val="0"/>
                  <w:divBdr>
                    <w:top w:val="none" w:sz="0" w:space="0" w:color="auto"/>
                    <w:left w:val="none" w:sz="0" w:space="0" w:color="auto"/>
                    <w:bottom w:val="none" w:sz="0" w:space="0" w:color="auto"/>
                    <w:right w:val="none" w:sz="0" w:space="0" w:color="auto"/>
                  </w:divBdr>
                  <w:divsChild>
                    <w:div w:id="560290792">
                      <w:marLeft w:val="0"/>
                      <w:marRight w:val="0"/>
                      <w:marTop w:val="0"/>
                      <w:marBottom w:val="0"/>
                      <w:divBdr>
                        <w:top w:val="none" w:sz="0" w:space="0" w:color="auto"/>
                        <w:left w:val="none" w:sz="0" w:space="0" w:color="auto"/>
                        <w:bottom w:val="none" w:sz="0" w:space="0" w:color="auto"/>
                        <w:right w:val="none" w:sz="0" w:space="0" w:color="auto"/>
                      </w:divBdr>
                      <w:divsChild>
                        <w:div w:id="560290806">
                          <w:marLeft w:val="0"/>
                          <w:marRight w:val="0"/>
                          <w:marTop w:val="15"/>
                          <w:marBottom w:val="0"/>
                          <w:divBdr>
                            <w:top w:val="none" w:sz="0" w:space="0" w:color="auto"/>
                            <w:left w:val="none" w:sz="0" w:space="0" w:color="auto"/>
                            <w:bottom w:val="none" w:sz="0" w:space="0" w:color="auto"/>
                            <w:right w:val="none" w:sz="0" w:space="0" w:color="auto"/>
                          </w:divBdr>
                          <w:divsChild>
                            <w:div w:id="560290836">
                              <w:marLeft w:val="0"/>
                              <w:marRight w:val="0"/>
                              <w:marTop w:val="0"/>
                              <w:marBottom w:val="0"/>
                              <w:divBdr>
                                <w:top w:val="none" w:sz="0" w:space="0" w:color="auto"/>
                                <w:left w:val="none" w:sz="0" w:space="0" w:color="auto"/>
                                <w:bottom w:val="none" w:sz="0" w:space="0" w:color="auto"/>
                                <w:right w:val="none" w:sz="0" w:space="0" w:color="auto"/>
                              </w:divBdr>
                              <w:divsChild>
                                <w:div w:id="560290768">
                                  <w:marLeft w:val="0"/>
                                  <w:marRight w:val="0"/>
                                  <w:marTop w:val="0"/>
                                  <w:marBottom w:val="0"/>
                                  <w:divBdr>
                                    <w:top w:val="none" w:sz="0" w:space="0" w:color="auto"/>
                                    <w:left w:val="none" w:sz="0" w:space="0" w:color="auto"/>
                                    <w:bottom w:val="none" w:sz="0" w:space="0" w:color="auto"/>
                                    <w:right w:val="none" w:sz="0" w:space="0" w:color="auto"/>
                                  </w:divBdr>
                                </w:div>
                                <w:div w:id="560290772">
                                  <w:marLeft w:val="0"/>
                                  <w:marRight w:val="0"/>
                                  <w:marTop w:val="0"/>
                                  <w:marBottom w:val="0"/>
                                  <w:divBdr>
                                    <w:top w:val="none" w:sz="0" w:space="0" w:color="auto"/>
                                    <w:left w:val="none" w:sz="0" w:space="0" w:color="auto"/>
                                    <w:bottom w:val="none" w:sz="0" w:space="0" w:color="auto"/>
                                    <w:right w:val="none" w:sz="0" w:space="0" w:color="auto"/>
                                  </w:divBdr>
                                </w:div>
                                <w:div w:id="560290780">
                                  <w:marLeft w:val="0"/>
                                  <w:marRight w:val="0"/>
                                  <w:marTop w:val="0"/>
                                  <w:marBottom w:val="0"/>
                                  <w:divBdr>
                                    <w:top w:val="none" w:sz="0" w:space="0" w:color="auto"/>
                                    <w:left w:val="none" w:sz="0" w:space="0" w:color="auto"/>
                                    <w:bottom w:val="none" w:sz="0" w:space="0" w:color="auto"/>
                                    <w:right w:val="none" w:sz="0" w:space="0" w:color="auto"/>
                                  </w:divBdr>
                                </w:div>
                                <w:div w:id="560290790">
                                  <w:marLeft w:val="0"/>
                                  <w:marRight w:val="0"/>
                                  <w:marTop w:val="0"/>
                                  <w:marBottom w:val="0"/>
                                  <w:divBdr>
                                    <w:top w:val="none" w:sz="0" w:space="0" w:color="auto"/>
                                    <w:left w:val="none" w:sz="0" w:space="0" w:color="auto"/>
                                    <w:bottom w:val="none" w:sz="0" w:space="0" w:color="auto"/>
                                    <w:right w:val="none" w:sz="0" w:space="0" w:color="auto"/>
                                  </w:divBdr>
                                </w:div>
                                <w:div w:id="560290797">
                                  <w:marLeft w:val="0"/>
                                  <w:marRight w:val="0"/>
                                  <w:marTop w:val="0"/>
                                  <w:marBottom w:val="0"/>
                                  <w:divBdr>
                                    <w:top w:val="none" w:sz="0" w:space="0" w:color="auto"/>
                                    <w:left w:val="none" w:sz="0" w:space="0" w:color="auto"/>
                                    <w:bottom w:val="none" w:sz="0" w:space="0" w:color="auto"/>
                                    <w:right w:val="none" w:sz="0" w:space="0" w:color="auto"/>
                                  </w:divBdr>
                                </w:div>
                                <w:div w:id="560290805">
                                  <w:marLeft w:val="0"/>
                                  <w:marRight w:val="0"/>
                                  <w:marTop w:val="0"/>
                                  <w:marBottom w:val="0"/>
                                  <w:divBdr>
                                    <w:top w:val="none" w:sz="0" w:space="0" w:color="auto"/>
                                    <w:left w:val="none" w:sz="0" w:space="0" w:color="auto"/>
                                    <w:bottom w:val="none" w:sz="0" w:space="0" w:color="auto"/>
                                    <w:right w:val="none" w:sz="0" w:space="0" w:color="auto"/>
                                  </w:divBdr>
                                </w:div>
                                <w:div w:id="560290817">
                                  <w:marLeft w:val="0"/>
                                  <w:marRight w:val="0"/>
                                  <w:marTop w:val="0"/>
                                  <w:marBottom w:val="0"/>
                                  <w:divBdr>
                                    <w:top w:val="none" w:sz="0" w:space="0" w:color="auto"/>
                                    <w:left w:val="none" w:sz="0" w:space="0" w:color="auto"/>
                                    <w:bottom w:val="none" w:sz="0" w:space="0" w:color="auto"/>
                                    <w:right w:val="none" w:sz="0" w:space="0" w:color="auto"/>
                                  </w:divBdr>
                                </w:div>
                                <w:div w:id="560290823">
                                  <w:marLeft w:val="0"/>
                                  <w:marRight w:val="0"/>
                                  <w:marTop w:val="0"/>
                                  <w:marBottom w:val="0"/>
                                  <w:divBdr>
                                    <w:top w:val="none" w:sz="0" w:space="0" w:color="auto"/>
                                    <w:left w:val="none" w:sz="0" w:space="0" w:color="auto"/>
                                    <w:bottom w:val="none" w:sz="0" w:space="0" w:color="auto"/>
                                    <w:right w:val="none" w:sz="0" w:space="0" w:color="auto"/>
                                  </w:divBdr>
                                </w:div>
                                <w:div w:id="560290824">
                                  <w:marLeft w:val="0"/>
                                  <w:marRight w:val="0"/>
                                  <w:marTop w:val="0"/>
                                  <w:marBottom w:val="0"/>
                                  <w:divBdr>
                                    <w:top w:val="none" w:sz="0" w:space="0" w:color="auto"/>
                                    <w:left w:val="none" w:sz="0" w:space="0" w:color="auto"/>
                                    <w:bottom w:val="none" w:sz="0" w:space="0" w:color="auto"/>
                                    <w:right w:val="none" w:sz="0" w:space="0" w:color="auto"/>
                                  </w:divBdr>
                                </w:div>
                                <w:div w:id="560290828">
                                  <w:marLeft w:val="0"/>
                                  <w:marRight w:val="0"/>
                                  <w:marTop w:val="0"/>
                                  <w:marBottom w:val="0"/>
                                  <w:divBdr>
                                    <w:top w:val="none" w:sz="0" w:space="0" w:color="auto"/>
                                    <w:left w:val="none" w:sz="0" w:space="0" w:color="auto"/>
                                    <w:bottom w:val="none" w:sz="0" w:space="0" w:color="auto"/>
                                    <w:right w:val="none" w:sz="0" w:space="0" w:color="auto"/>
                                  </w:divBdr>
                                </w:div>
                                <w:div w:id="560290829">
                                  <w:marLeft w:val="0"/>
                                  <w:marRight w:val="0"/>
                                  <w:marTop w:val="0"/>
                                  <w:marBottom w:val="0"/>
                                  <w:divBdr>
                                    <w:top w:val="none" w:sz="0" w:space="0" w:color="auto"/>
                                    <w:left w:val="none" w:sz="0" w:space="0" w:color="auto"/>
                                    <w:bottom w:val="none" w:sz="0" w:space="0" w:color="auto"/>
                                    <w:right w:val="none" w:sz="0" w:space="0" w:color="auto"/>
                                  </w:divBdr>
                                </w:div>
                                <w:div w:id="5602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90830">
                          <w:marLeft w:val="0"/>
                          <w:marRight w:val="0"/>
                          <w:marTop w:val="15"/>
                          <w:marBottom w:val="0"/>
                          <w:divBdr>
                            <w:top w:val="none" w:sz="0" w:space="0" w:color="auto"/>
                            <w:left w:val="none" w:sz="0" w:space="0" w:color="auto"/>
                            <w:bottom w:val="none" w:sz="0" w:space="0" w:color="auto"/>
                            <w:right w:val="none" w:sz="0" w:space="0" w:color="auto"/>
                          </w:divBdr>
                          <w:divsChild>
                            <w:div w:id="560290833">
                              <w:marLeft w:val="0"/>
                              <w:marRight w:val="0"/>
                              <w:marTop w:val="0"/>
                              <w:marBottom w:val="0"/>
                              <w:divBdr>
                                <w:top w:val="none" w:sz="0" w:space="0" w:color="auto"/>
                                <w:left w:val="none" w:sz="0" w:space="0" w:color="auto"/>
                                <w:bottom w:val="none" w:sz="0" w:space="0" w:color="auto"/>
                                <w:right w:val="none" w:sz="0" w:space="0" w:color="auto"/>
                              </w:divBdr>
                              <w:divsChild>
                                <w:div w:id="560290767">
                                  <w:marLeft w:val="0"/>
                                  <w:marRight w:val="0"/>
                                  <w:marTop w:val="0"/>
                                  <w:marBottom w:val="0"/>
                                  <w:divBdr>
                                    <w:top w:val="none" w:sz="0" w:space="0" w:color="auto"/>
                                    <w:left w:val="none" w:sz="0" w:space="0" w:color="auto"/>
                                    <w:bottom w:val="none" w:sz="0" w:space="0" w:color="auto"/>
                                    <w:right w:val="none" w:sz="0" w:space="0" w:color="auto"/>
                                  </w:divBdr>
                                </w:div>
                                <w:div w:id="560290769">
                                  <w:marLeft w:val="0"/>
                                  <w:marRight w:val="0"/>
                                  <w:marTop w:val="0"/>
                                  <w:marBottom w:val="0"/>
                                  <w:divBdr>
                                    <w:top w:val="none" w:sz="0" w:space="0" w:color="auto"/>
                                    <w:left w:val="none" w:sz="0" w:space="0" w:color="auto"/>
                                    <w:bottom w:val="none" w:sz="0" w:space="0" w:color="auto"/>
                                    <w:right w:val="none" w:sz="0" w:space="0" w:color="auto"/>
                                  </w:divBdr>
                                </w:div>
                                <w:div w:id="560290770">
                                  <w:marLeft w:val="0"/>
                                  <w:marRight w:val="0"/>
                                  <w:marTop w:val="0"/>
                                  <w:marBottom w:val="0"/>
                                  <w:divBdr>
                                    <w:top w:val="none" w:sz="0" w:space="0" w:color="auto"/>
                                    <w:left w:val="none" w:sz="0" w:space="0" w:color="auto"/>
                                    <w:bottom w:val="none" w:sz="0" w:space="0" w:color="auto"/>
                                    <w:right w:val="none" w:sz="0" w:space="0" w:color="auto"/>
                                  </w:divBdr>
                                </w:div>
                                <w:div w:id="560290773">
                                  <w:marLeft w:val="0"/>
                                  <w:marRight w:val="0"/>
                                  <w:marTop w:val="0"/>
                                  <w:marBottom w:val="0"/>
                                  <w:divBdr>
                                    <w:top w:val="none" w:sz="0" w:space="0" w:color="auto"/>
                                    <w:left w:val="none" w:sz="0" w:space="0" w:color="auto"/>
                                    <w:bottom w:val="none" w:sz="0" w:space="0" w:color="auto"/>
                                    <w:right w:val="none" w:sz="0" w:space="0" w:color="auto"/>
                                  </w:divBdr>
                                </w:div>
                                <w:div w:id="560290774">
                                  <w:marLeft w:val="0"/>
                                  <w:marRight w:val="0"/>
                                  <w:marTop w:val="0"/>
                                  <w:marBottom w:val="0"/>
                                  <w:divBdr>
                                    <w:top w:val="none" w:sz="0" w:space="0" w:color="auto"/>
                                    <w:left w:val="none" w:sz="0" w:space="0" w:color="auto"/>
                                    <w:bottom w:val="none" w:sz="0" w:space="0" w:color="auto"/>
                                    <w:right w:val="none" w:sz="0" w:space="0" w:color="auto"/>
                                  </w:divBdr>
                                </w:div>
                                <w:div w:id="560290775">
                                  <w:marLeft w:val="0"/>
                                  <w:marRight w:val="0"/>
                                  <w:marTop w:val="0"/>
                                  <w:marBottom w:val="0"/>
                                  <w:divBdr>
                                    <w:top w:val="none" w:sz="0" w:space="0" w:color="auto"/>
                                    <w:left w:val="none" w:sz="0" w:space="0" w:color="auto"/>
                                    <w:bottom w:val="none" w:sz="0" w:space="0" w:color="auto"/>
                                    <w:right w:val="none" w:sz="0" w:space="0" w:color="auto"/>
                                  </w:divBdr>
                                </w:div>
                                <w:div w:id="560290778">
                                  <w:marLeft w:val="0"/>
                                  <w:marRight w:val="0"/>
                                  <w:marTop w:val="0"/>
                                  <w:marBottom w:val="0"/>
                                  <w:divBdr>
                                    <w:top w:val="none" w:sz="0" w:space="0" w:color="auto"/>
                                    <w:left w:val="none" w:sz="0" w:space="0" w:color="auto"/>
                                    <w:bottom w:val="none" w:sz="0" w:space="0" w:color="auto"/>
                                    <w:right w:val="none" w:sz="0" w:space="0" w:color="auto"/>
                                  </w:divBdr>
                                </w:div>
                                <w:div w:id="560290779">
                                  <w:marLeft w:val="0"/>
                                  <w:marRight w:val="0"/>
                                  <w:marTop w:val="0"/>
                                  <w:marBottom w:val="0"/>
                                  <w:divBdr>
                                    <w:top w:val="none" w:sz="0" w:space="0" w:color="auto"/>
                                    <w:left w:val="none" w:sz="0" w:space="0" w:color="auto"/>
                                    <w:bottom w:val="none" w:sz="0" w:space="0" w:color="auto"/>
                                    <w:right w:val="none" w:sz="0" w:space="0" w:color="auto"/>
                                  </w:divBdr>
                                </w:div>
                                <w:div w:id="560290781">
                                  <w:marLeft w:val="0"/>
                                  <w:marRight w:val="0"/>
                                  <w:marTop w:val="0"/>
                                  <w:marBottom w:val="0"/>
                                  <w:divBdr>
                                    <w:top w:val="none" w:sz="0" w:space="0" w:color="auto"/>
                                    <w:left w:val="none" w:sz="0" w:space="0" w:color="auto"/>
                                    <w:bottom w:val="none" w:sz="0" w:space="0" w:color="auto"/>
                                    <w:right w:val="none" w:sz="0" w:space="0" w:color="auto"/>
                                  </w:divBdr>
                                </w:div>
                                <w:div w:id="560290783">
                                  <w:marLeft w:val="0"/>
                                  <w:marRight w:val="0"/>
                                  <w:marTop w:val="0"/>
                                  <w:marBottom w:val="0"/>
                                  <w:divBdr>
                                    <w:top w:val="none" w:sz="0" w:space="0" w:color="auto"/>
                                    <w:left w:val="none" w:sz="0" w:space="0" w:color="auto"/>
                                    <w:bottom w:val="none" w:sz="0" w:space="0" w:color="auto"/>
                                    <w:right w:val="none" w:sz="0" w:space="0" w:color="auto"/>
                                  </w:divBdr>
                                </w:div>
                                <w:div w:id="560290785">
                                  <w:marLeft w:val="0"/>
                                  <w:marRight w:val="0"/>
                                  <w:marTop w:val="0"/>
                                  <w:marBottom w:val="0"/>
                                  <w:divBdr>
                                    <w:top w:val="none" w:sz="0" w:space="0" w:color="auto"/>
                                    <w:left w:val="none" w:sz="0" w:space="0" w:color="auto"/>
                                    <w:bottom w:val="none" w:sz="0" w:space="0" w:color="auto"/>
                                    <w:right w:val="none" w:sz="0" w:space="0" w:color="auto"/>
                                  </w:divBdr>
                                </w:div>
                                <w:div w:id="560290786">
                                  <w:marLeft w:val="0"/>
                                  <w:marRight w:val="0"/>
                                  <w:marTop w:val="0"/>
                                  <w:marBottom w:val="0"/>
                                  <w:divBdr>
                                    <w:top w:val="none" w:sz="0" w:space="0" w:color="auto"/>
                                    <w:left w:val="none" w:sz="0" w:space="0" w:color="auto"/>
                                    <w:bottom w:val="none" w:sz="0" w:space="0" w:color="auto"/>
                                    <w:right w:val="none" w:sz="0" w:space="0" w:color="auto"/>
                                  </w:divBdr>
                                </w:div>
                                <w:div w:id="560290787">
                                  <w:marLeft w:val="0"/>
                                  <w:marRight w:val="0"/>
                                  <w:marTop w:val="0"/>
                                  <w:marBottom w:val="0"/>
                                  <w:divBdr>
                                    <w:top w:val="none" w:sz="0" w:space="0" w:color="auto"/>
                                    <w:left w:val="none" w:sz="0" w:space="0" w:color="auto"/>
                                    <w:bottom w:val="none" w:sz="0" w:space="0" w:color="auto"/>
                                    <w:right w:val="none" w:sz="0" w:space="0" w:color="auto"/>
                                  </w:divBdr>
                                </w:div>
                                <w:div w:id="560290788">
                                  <w:marLeft w:val="0"/>
                                  <w:marRight w:val="0"/>
                                  <w:marTop w:val="0"/>
                                  <w:marBottom w:val="0"/>
                                  <w:divBdr>
                                    <w:top w:val="none" w:sz="0" w:space="0" w:color="auto"/>
                                    <w:left w:val="none" w:sz="0" w:space="0" w:color="auto"/>
                                    <w:bottom w:val="none" w:sz="0" w:space="0" w:color="auto"/>
                                    <w:right w:val="none" w:sz="0" w:space="0" w:color="auto"/>
                                  </w:divBdr>
                                </w:div>
                                <w:div w:id="560290789">
                                  <w:marLeft w:val="0"/>
                                  <w:marRight w:val="0"/>
                                  <w:marTop w:val="0"/>
                                  <w:marBottom w:val="0"/>
                                  <w:divBdr>
                                    <w:top w:val="none" w:sz="0" w:space="0" w:color="auto"/>
                                    <w:left w:val="none" w:sz="0" w:space="0" w:color="auto"/>
                                    <w:bottom w:val="none" w:sz="0" w:space="0" w:color="auto"/>
                                    <w:right w:val="none" w:sz="0" w:space="0" w:color="auto"/>
                                  </w:divBdr>
                                </w:div>
                                <w:div w:id="560290791">
                                  <w:marLeft w:val="0"/>
                                  <w:marRight w:val="0"/>
                                  <w:marTop w:val="0"/>
                                  <w:marBottom w:val="0"/>
                                  <w:divBdr>
                                    <w:top w:val="none" w:sz="0" w:space="0" w:color="auto"/>
                                    <w:left w:val="none" w:sz="0" w:space="0" w:color="auto"/>
                                    <w:bottom w:val="none" w:sz="0" w:space="0" w:color="auto"/>
                                    <w:right w:val="none" w:sz="0" w:space="0" w:color="auto"/>
                                  </w:divBdr>
                                </w:div>
                                <w:div w:id="560290799">
                                  <w:marLeft w:val="0"/>
                                  <w:marRight w:val="0"/>
                                  <w:marTop w:val="0"/>
                                  <w:marBottom w:val="0"/>
                                  <w:divBdr>
                                    <w:top w:val="none" w:sz="0" w:space="0" w:color="auto"/>
                                    <w:left w:val="none" w:sz="0" w:space="0" w:color="auto"/>
                                    <w:bottom w:val="none" w:sz="0" w:space="0" w:color="auto"/>
                                    <w:right w:val="none" w:sz="0" w:space="0" w:color="auto"/>
                                  </w:divBdr>
                                </w:div>
                                <w:div w:id="560290800">
                                  <w:marLeft w:val="0"/>
                                  <w:marRight w:val="0"/>
                                  <w:marTop w:val="0"/>
                                  <w:marBottom w:val="0"/>
                                  <w:divBdr>
                                    <w:top w:val="none" w:sz="0" w:space="0" w:color="auto"/>
                                    <w:left w:val="none" w:sz="0" w:space="0" w:color="auto"/>
                                    <w:bottom w:val="none" w:sz="0" w:space="0" w:color="auto"/>
                                    <w:right w:val="none" w:sz="0" w:space="0" w:color="auto"/>
                                  </w:divBdr>
                                </w:div>
                                <w:div w:id="560290801">
                                  <w:marLeft w:val="0"/>
                                  <w:marRight w:val="0"/>
                                  <w:marTop w:val="0"/>
                                  <w:marBottom w:val="0"/>
                                  <w:divBdr>
                                    <w:top w:val="none" w:sz="0" w:space="0" w:color="auto"/>
                                    <w:left w:val="none" w:sz="0" w:space="0" w:color="auto"/>
                                    <w:bottom w:val="none" w:sz="0" w:space="0" w:color="auto"/>
                                    <w:right w:val="none" w:sz="0" w:space="0" w:color="auto"/>
                                  </w:divBdr>
                                </w:div>
                                <w:div w:id="560290802">
                                  <w:marLeft w:val="0"/>
                                  <w:marRight w:val="0"/>
                                  <w:marTop w:val="0"/>
                                  <w:marBottom w:val="0"/>
                                  <w:divBdr>
                                    <w:top w:val="none" w:sz="0" w:space="0" w:color="auto"/>
                                    <w:left w:val="none" w:sz="0" w:space="0" w:color="auto"/>
                                    <w:bottom w:val="none" w:sz="0" w:space="0" w:color="auto"/>
                                    <w:right w:val="none" w:sz="0" w:space="0" w:color="auto"/>
                                  </w:divBdr>
                                </w:div>
                                <w:div w:id="560290803">
                                  <w:marLeft w:val="0"/>
                                  <w:marRight w:val="0"/>
                                  <w:marTop w:val="0"/>
                                  <w:marBottom w:val="0"/>
                                  <w:divBdr>
                                    <w:top w:val="none" w:sz="0" w:space="0" w:color="auto"/>
                                    <w:left w:val="none" w:sz="0" w:space="0" w:color="auto"/>
                                    <w:bottom w:val="none" w:sz="0" w:space="0" w:color="auto"/>
                                    <w:right w:val="none" w:sz="0" w:space="0" w:color="auto"/>
                                  </w:divBdr>
                                </w:div>
                                <w:div w:id="560290804">
                                  <w:marLeft w:val="0"/>
                                  <w:marRight w:val="0"/>
                                  <w:marTop w:val="0"/>
                                  <w:marBottom w:val="0"/>
                                  <w:divBdr>
                                    <w:top w:val="none" w:sz="0" w:space="0" w:color="auto"/>
                                    <w:left w:val="none" w:sz="0" w:space="0" w:color="auto"/>
                                    <w:bottom w:val="none" w:sz="0" w:space="0" w:color="auto"/>
                                    <w:right w:val="none" w:sz="0" w:space="0" w:color="auto"/>
                                  </w:divBdr>
                                </w:div>
                                <w:div w:id="560290807">
                                  <w:marLeft w:val="0"/>
                                  <w:marRight w:val="0"/>
                                  <w:marTop w:val="0"/>
                                  <w:marBottom w:val="0"/>
                                  <w:divBdr>
                                    <w:top w:val="none" w:sz="0" w:space="0" w:color="auto"/>
                                    <w:left w:val="none" w:sz="0" w:space="0" w:color="auto"/>
                                    <w:bottom w:val="none" w:sz="0" w:space="0" w:color="auto"/>
                                    <w:right w:val="none" w:sz="0" w:space="0" w:color="auto"/>
                                  </w:divBdr>
                                </w:div>
                                <w:div w:id="560290808">
                                  <w:marLeft w:val="0"/>
                                  <w:marRight w:val="0"/>
                                  <w:marTop w:val="0"/>
                                  <w:marBottom w:val="0"/>
                                  <w:divBdr>
                                    <w:top w:val="none" w:sz="0" w:space="0" w:color="auto"/>
                                    <w:left w:val="none" w:sz="0" w:space="0" w:color="auto"/>
                                    <w:bottom w:val="none" w:sz="0" w:space="0" w:color="auto"/>
                                    <w:right w:val="none" w:sz="0" w:space="0" w:color="auto"/>
                                  </w:divBdr>
                                </w:div>
                                <w:div w:id="560290810">
                                  <w:marLeft w:val="0"/>
                                  <w:marRight w:val="0"/>
                                  <w:marTop w:val="0"/>
                                  <w:marBottom w:val="0"/>
                                  <w:divBdr>
                                    <w:top w:val="none" w:sz="0" w:space="0" w:color="auto"/>
                                    <w:left w:val="none" w:sz="0" w:space="0" w:color="auto"/>
                                    <w:bottom w:val="none" w:sz="0" w:space="0" w:color="auto"/>
                                    <w:right w:val="none" w:sz="0" w:space="0" w:color="auto"/>
                                  </w:divBdr>
                                </w:div>
                                <w:div w:id="560290811">
                                  <w:marLeft w:val="0"/>
                                  <w:marRight w:val="0"/>
                                  <w:marTop w:val="0"/>
                                  <w:marBottom w:val="0"/>
                                  <w:divBdr>
                                    <w:top w:val="none" w:sz="0" w:space="0" w:color="auto"/>
                                    <w:left w:val="none" w:sz="0" w:space="0" w:color="auto"/>
                                    <w:bottom w:val="none" w:sz="0" w:space="0" w:color="auto"/>
                                    <w:right w:val="none" w:sz="0" w:space="0" w:color="auto"/>
                                  </w:divBdr>
                                </w:div>
                                <w:div w:id="560290812">
                                  <w:marLeft w:val="0"/>
                                  <w:marRight w:val="0"/>
                                  <w:marTop w:val="0"/>
                                  <w:marBottom w:val="0"/>
                                  <w:divBdr>
                                    <w:top w:val="none" w:sz="0" w:space="0" w:color="auto"/>
                                    <w:left w:val="none" w:sz="0" w:space="0" w:color="auto"/>
                                    <w:bottom w:val="none" w:sz="0" w:space="0" w:color="auto"/>
                                    <w:right w:val="none" w:sz="0" w:space="0" w:color="auto"/>
                                  </w:divBdr>
                                </w:div>
                                <w:div w:id="560290813">
                                  <w:marLeft w:val="0"/>
                                  <w:marRight w:val="0"/>
                                  <w:marTop w:val="0"/>
                                  <w:marBottom w:val="0"/>
                                  <w:divBdr>
                                    <w:top w:val="none" w:sz="0" w:space="0" w:color="auto"/>
                                    <w:left w:val="none" w:sz="0" w:space="0" w:color="auto"/>
                                    <w:bottom w:val="none" w:sz="0" w:space="0" w:color="auto"/>
                                    <w:right w:val="none" w:sz="0" w:space="0" w:color="auto"/>
                                  </w:divBdr>
                                </w:div>
                                <w:div w:id="560290814">
                                  <w:marLeft w:val="0"/>
                                  <w:marRight w:val="0"/>
                                  <w:marTop w:val="0"/>
                                  <w:marBottom w:val="0"/>
                                  <w:divBdr>
                                    <w:top w:val="none" w:sz="0" w:space="0" w:color="auto"/>
                                    <w:left w:val="none" w:sz="0" w:space="0" w:color="auto"/>
                                    <w:bottom w:val="none" w:sz="0" w:space="0" w:color="auto"/>
                                    <w:right w:val="none" w:sz="0" w:space="0" w:color="auto"/>
                                  </w:divBdr>
                                </w:div>
                                <w:div w:id="560290815">
                                  <w:marLeft w:val="0"/>
                                  <w:marRight w:val="0"/>
                                  <w:marTop w:val="0"/>
                                  <w:marBottom w:val="0"/>
                                  <w:divBdr>
                                    <w:top w:val="none" w:sz="0" w:space="0" w:color="auto"/>
                                    <w:left w:val="none" w:sz="0" w:space="0" w:color="auto"/>
                                    <w:bottom w:val="none" w:sz="0" w:space="0" w:color="auto"/>
                                    <w:right w:val="none" w:sz="0" w:space="0" w:color="auto"/>
                                  </w:divBdr>
                                </w:div>
                                <w:div w:id="560290816">
                                  <w:marLeft w:val="0"/>
                                  <w:marRight w:val="0"/>
                                  <w:marTop w:val="0"/>
                                  <w:marBottom w:val="0"/>
                                  <w:divBdr>
                                    <w:top w:val="none" w:sz="0" w:space="0" w:color="auto"/>
                                    <w:left w:val="none" w:sz="0" w:space="0" w:color="auto"/>
                                    <w:bottom w:val="none" w:sz="0" w:space="0" w:color="auto"/>
                                    <w:right w:val="none" w:sz="0" w:space="0" w:color="auto"/>
                                  </w:divBdr>
                                </w:div>
                                <w:div w:id="560290818">
                                  <w:marLeft w:val="0"/>
                                  <w:marRight w:val="0"/>
                                  <w:marTop w:val="0"/>
                                  <w:marBottom w:val="0"/>
                                  <w:divBdr>
                                    <w:top w:val="none" w:sz="0" w:space="0" w:color="auto"/>
                                    <w:left w:val="none" w:sz="0" w:space="0" w:color="auto"/>
                                    <w:bottom w:val="none" w:sz="0" w:space="0" w:color="auto"/>
                                    <w:right w:val="none" w:sz="0" w:space="0" w:color="auto"/>
                                  </w:divBdr>
                                </w:div>
                                <w:div w:id="560290819">
                                  <w:marLeft w:val="0"/>
                                  <w:marRight w:val="0"/>
                                  <w:marTop w:val="0"/>
                                  <w:marBottom w:val="0"/>
                                  <w:divBdr>
                                    <w:top w:val="none" w:sz="0" w:space="0" w:color="auto"/>
                                    <w:left w:val="none" w:sz="0" w:space="0" w:color="auto"/>
                                    <w:bottom w:val="none" w:sz="0" w:space="0" w:color="auto"/>
                                    <w:right w:val="none" w:sz="0" w:space="0" w:color="auto"/>
                                  </w:divBdr>
                                </w:div>
                                <w:div w:id="560290820">
                                  <w:marLeft w:val="0"/>
                                  <w:marRight w:val="0"/>
                                  <w:marTop w:val="0"/>
                                  <w:marBottom w:val="0"/>
                                  <w:divBdr>
                                    <w:top w:val="none" w:sz="0" w:space="0" w:color="auto"/>
                                    <w:left w:val="none" w:sz="0" w:space="0" w:color="auto"/>
                                    <w:bottom w:val="none" w:sz="0" w:space="0" w:color="auto"/>
                                    <w:right w:val="none" w:sz="0" w:space="0" w:color="auto"/>
                                  </w:divBdr>
                                </w:div>
                                <w:div w:id="560290821">
                                  <w:marLeft w:val="0"/>
                                  <w:marRight w:val="0"/>
                                  <w:marTop w:val="0"/>
                                  <w:marBottom w:val="0"/>
                                  <w:divBdr>
                                    <w:top w:val="none" w:sz="0" w:space="0" w:color="auto"/>
                                    <w:left w:val="none" w:sz="0" w:space="0" w:color="auto"/>
                                    <w:bottom w:val="none" w:sz="0" w:space="0" w:color="auto"/>
                                    <w:right w:val="none" w:sz="0" w:space="0" w:color="auto"/>
                                  </w:divBdr>
                                </w:div>
                                <w:div w:id="560290825">
                                  <w:marLeft w:val="0"/>
                                  <w:marRight w:val="0"/>
                                  <w:marTop w:val="0"/>
                                  <w:marBottom w:val="0"/>
                                  <w:divBdr>
                                    <w:top w:val="none" w:sz="0" w:space="0" w:color="auto"/>
                                    <w:left w:val="none" w:sz="0" w:space="0" w:color="auto"/>
                                    <w:bottom w:val="none" w:sz="0" w:space="0" w:color="auto"/>
                                    <w:right w:val="none" w:sz="0" w:space="0" w:color="auto"/>
                                  </w:divBdr>
                                </w:div>
                                <w:div w:id="560290827">
                                  <w:marLeft w:val="0"/>
                                  <w:marRight w:val="0"/>
                                  <w:marTop w:val="0"/>
                                  <w:marBottom w:val="0"/>
                                  <w:divBdr>
                                    <w:top w:val="none" w:sz="0" w:space="0" w:color="auto"/>
                                    <w:left w:val="none" w:sz="0" w:space="0" w:color="auto"/>
                                    <w:bottom w:val="none" w:sz="0" w:space="0" w:color="auto"/>
                                    <w:right w:val="none" w:sz="0" w:space="0" w:color="auto"/>
                                  </w:divBdr>
                                </w:div>
                                <w:div w:id="560290832">
                                  <w:marLeft w:val="0"/>
                                  <w:marRight w:val="0"/>
                                  <w:marTop w:val="0"/>
                                  <w:marBottom w:val="0"/>
                                  <w:divBdr>
                                    <w:top w:val="none" w:sz="0" w:space="0" w:color="auto"/>
                                    <w:left w:val="none" w:sz="0" w:space="0" w:color="auto"/>
                                    <w:bottom w:val="none" w:sz="0" w:space="0" w:color="auto"/>
                                    <w:right w:val="none" w:sz="0" w:space="0" w:color="auto"/>
                                  </w:divBdr>
                                </w:div>
                                <w:div w:id="560290834">
                                  <w:marLeft w:val="0"/>
                                  <w:marRight w:val="0"/>
                                  <w:marTop w:val="0"/>
                                  <w:marBottom w:val="0"/>
                                  <w:divBdr>
                                    <w:top w:val="none" w:sz="0" w:space="0" w:color="auto"/>
                                    <w:left w:val="none" w:sz="0" w:space="0" w:color="auto"/>
                                    <w:bottom w:val="none" w:sz="0" w:space="0" w:color="auto"/>
                                    <w:right w:val="none" w:sz="0" w:space="0" w:color="auto"/>
                                  </w:divBdr>
                                </w:div>
                                <w:div w:id="560290835">
                                  <w:marLeft w:val="0"/>
                                  <w:marRight w:val="0"/>
                                  <w:marTop w:val="0"/>
                                  <w:marBottom w:val="0"/>
                                  <w:divBdr>
                                    <w:top w:val="none" w:sz="0" w:space="0" w:color="auto"/>
                                    <w:left w:val="none" w:sz="0" w:space="0" w:color="auto"/>
                                    <w:bottom w:val="none" w:sz="0" w:space="0" w:color="auto"/>
                                    <w:right w:val="none" w:sz="0" w:space="0" w:color="auto"/>
                                  </w:divBdr>
                                </w:div>
                                <w:div w:id="560290837">
                                  <w:marLeft w:val="0"/>
                                  <w:marRight w:val="0"/>
                                  <w:marTop w:val="0"/>
                                  <w:marBottom w:val="0"/>
                                  <w:divBdr>
                                    <w:top w:val="none" w:sz="0" w:space="0" w:color="auto"/>
                                    <w:left w:val="none" w:sz="0" w:space="0" w:color="auto"/>
                                    <w:bottom w:val="none" w:sz="0" w:space="0" w:color="auto"/>
                                    <w:right w:val="none" w:sz="0" w:space="0" w:color="auto"/>
                                  </w:divBdr>
                                </w:div>
                                <w:div w:id="560290839">
                                  <w:marLeft w:val="0"/>
                                  <w:marRight w:val="0"/>
                                  <w:marTop w:val="0"/>
                                  <w:marBottom w:val="0"/>
                                  <w:divBdr>
                                    <w:top w:val="none" w:sz="0" w:space="0" w:color="auto"/>
                                    <w:left w:val="none" w:sz="0" w:space="0" w:color="auto"/>
                                    <w:bottom w:val="none" w:sz="0" w:space="0" w:color="auto"/>
                                    <w:right w:val="none" w:sz="0" w:space="0" w:color="auto"/>
                                  </w:divBdr>
                                </w:div>
                                <w:div w:id="560290841">
                                  <w:marLeft w:val="0"/>
                                  <w:marRight w:val="0"/>
                                  <w:marTop w:val="0"/>
                                  <w:marBottom w:val="0"/>
                                  <w:divBdr>
                                    <w:top w:val="none" w:sz="0" w:space="0" w:color="auto"/>
                                    <w:left w:val="none" w:sz="0" w:space="0" w:color="auto"/>
                                    <w:bottom w:val="none" w:sz="0" w:space="0" w:color="auto"/>
                                    <w:right w:val="none" w:sz="0" w:space="0" w:color="auto"/>
                                  </w:divBdr>
                                </w:div>
                                <w:div w:id="560290842">
                                  <w:marLeft w:val="0"/>
                                  <w:marRight w:val="0"/>
                                  <w:marTop w:val="0"/>
                                  <w:marBottom w:val="0"/>
                                  <w:divBdr>
                                    <w:top w:val="none" w:sz="0" w:space="0" w:color="auto"/>
                                    <w:left w:val="none" w:sz="0" w:space="0" w:color="auto"/>
                                    <w:bottom w:val="none" w:sz="0" w:space="0" w:color="auto"/>
                                    <w:right w:val="none" w:sz="0" w:space="0" w:color="auto"/>
                                  </w:divBdr>
                                </w:div>
                                <w:div w:id="560290843">
                                  <w:marLeft w:val="0"/>
                                  <w:marRight w:val="0"/>
                                  <w:marTop w:val="0"/>
                                  <w:marBottom w:val="0"/>
                                  <w:divBdr>
                                    <w:top w:val="none" w:sz="0" w:space="0" w:color="auto"/>
                                    <w:left w:val="none" w:sz="0" w:space="0" w:color="auto"/>
                                    <w:bottom w:val="none" w:sz="0" w:space="0" w:color="auto"/>
                                    <w:right w:val="none" w:sz="0" w:space="0" w:color="auto"/>
                                  </w:divBdr>
                                </w:div>
                                <w:div w:id="560290844">
                                  <w:marLeft w:val="0"/>
                                  <w:marRight w:val="0"/>
                                  <w:marTop w:val="0"/>
                                  <w:marBottom w:val="0"/>
                                  <w:divBdr>
                                    <w:top w:val="none" w:sz="0" w:space="0" w:color="auto"/>
                                    <w:left w:val="none" w:sz="0" w:space="0" w:color="auto"/>
                                    <w:bottom w:val="none" w:sz="0" w:space="0" w:color="auto"/>
                                    <w:right w:val="none" w:sz="0" w:space="0" w:color="auto"/>
                                  </w:divBdr>
                                </w:div>
                                <w:div w:id="56029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290776">
      <w:marLeft w:val="0"/>
      <w:marRight w:val="0"/>
      <w:marTop w:val="0"/>
      <w:marBottom w:val="0"/>
      <w:divBdr>
        <w:top w:val="none" w:sz="0" w:space="0" w:color="auto"/>
        <w:left w:val="none" w:sz="0" w:space="0" w:color="auto"/>
        <w:bottom w:val="none" w:sz="0" w:space="0" w:color="auto"/>
        <w:right w:val="none" w:sz="0" w:space="0" w:color="auto"/>
      </w:divBdr>
      <w:divsChild>
        <w:div w:id="560290831">
          <w:marLeft w:val="0"/>
          <w:marRight w:val="0"/>
          <w:marTop w:val="0"/>
          <w:marBottom w:val="0"/>
          <w:divBdr>
            <w:top w:val="none" w:sz="0" w:space="0" w:color="auto"/>
            <w:left w:val="none" w:sz="0" w:space="0" w:color="auto"/>
            <w:bottom w:val="none" w:sz="0" w:space="0" w:color="auto"/>
            <w:right w:val="none" w:sz="0" w:space="0" w:color="auto"/>
          </w:divBdr>
          <w:divsChild>
            <w:div w:id="560290796">
              <w:marLeft w:val="0"/>
              <w:marRight w:val="0"/>
              <w:marTop w:val="0"/>
              <w:marBottom w:val="0"/>
              <w:divBdr>
                <w:top w:val="none" w:sz="0" w:space="0" w:color="auto"/>
                <w:left w:val="none" w:sz="0" w:space="0" w:color="auto"/>
                <w:bottom w:val="none" w:sz="0" w:space="0" w:color="auto"/>
                <w:right w:val="none" w:sz="0" w:space="0" w:color="auto"/>
              </w:divBdr>
              <w:divsChild>
                <w:div w:id="560290793">
                  <w:marLeft w:val="0"/>
                  <w:marRight w:val="0"/>
                  <w:marTop w:val="0"/>
                  <w:marBottom w:val="0"/>
                  <w:divBdr>
                    <w:top w:val="none" w:sz="0" w:space="0" w:color="auto"/>
                    <w:left w:val="none" w:sz="0" w:space="0" w:color="auto"/>
                    <w:bottom w:val="none" w:sz="0" w:space="0" w:color="auto"/>
                    <w:right w:val="none" w:sz="0" w:space="0" w:color="auto"/>
                  </w:divBdr>
                  <w:divsChild>
                    <w:div w:id="560290809">
                      <w:marLeft w:val="0"/>
                      <w:marRight w:val="0"/>
                      <w:marTop w:val="0"/>
                      <w:marBottom w:val="0"/>
                      <w:divBdr>
                        <w:top w:val="none" w:sz="0" w:space="0" w:color="auto"/>
                        <w:left w:val="none" w:sz="0" w:space="0" w:color="auto"/>
                        <w:bottom w:val="none" w:sz="0" w:space="0" w:color="auto"/>
                        <w:right w:val="none" w:sz="0" w:space="0" w:color="auto"/>
                      </w:divBdr>
                      <w:divsChild>
                        <w:div w:id="56029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290794">
      <w:marLeft w:val="0"/>
      <w:marRight w:val="0"/>
      <w:marTop w:val="0"/>
      <w:marBottom w:val="0"/>
      <w:divBdr>
        <w:top w:val="none" w:sz="0" w:space="0" w:color="auto"/>
        <w:left w:val="none" w:sz="0" w:space="0" w:color="auto"/>
        <w:bottom w:val="none" w:sz="0" w:space="0" w:color="auto"/>
        <w:right w:val="none" w:sz="0" w:space="0" w:color="auto"/>
      </w:divBdr>
      <w:divsChild>
        <w:div w:id="560290784">
          <w:marLeft w:val="0"/>
          <w:marRight w:val="0"/>
          <w:marTop w:val="0"/>
          <w:marBottom w:val="75"/>
          <w:divBdr>
            <w:top w:val="none" w:sz="0" w:space="0" w:color="auto"/>
            <w:left w:val="none" w:sz="0" w:space="0" w:color="auto"/>
            <w:bottom w:val="none" w:sz="0" w:space="0" w:color="auto"/>
            <w:right w:val="none" w:sz="0" w:space="0" w:color="auto"/>
          </w:divBdr>
        </w:div>
        <w:div w:id="560290798">
          <w:marLeft w:val="0"/>
          <w:marRight w:val="0"/>
          <w:marTop w:val="0"/>
          <w:marBottom w:val="0"/>
          <w:divBdr>
            <w:top w:val="none" w:sz="0" w:space="0" w:color="auto"/>
            <w:left w:val="none" w:sz="0" w:space="0" w:color="auto"/>
            <w:bottom w:val="none" w:sz="0" w:space="0" w:color="auto"/>
            <w:right w:val="none" w:sz="0" w:space="0" w:color="auto"/>
          </w:divBdr>
          <w:divsChild>
            <w:div w:id="5602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90838">
      <w:marLeft w:val="0"/>
      <w:marRight w:val="0"/>
      <w:marTop w:val="0"/>
      <w:marBottom w:val="0"/>
      <w:divBdr>
        <w:top w:val="none" w:sz="0" w:space="0" w:color="auto"/>
        <w:left w:val="none" w:sz="0" w:space="0" w:color="auto"/>
        <w:bottom w:val="none" w:sz="0" w:space="0" w:color="auto"/>
        <w:right w:val="none" w:sz="0" w:space="0" w:color="auto"/>
      </w:divBdr>
    </w:div>
    <w:div w:id="560290847">
      <w:marLeft w:val="0"/>
      <w:marRight w:val="0"/>
      <w:marTop w:val="0"/>
      <w:marBottom w:val="0"/>
      <w:divBdr>
        <w:top w:val="none" w:sz="0" w:space="0" w:color="auto"/>
        <w:left w:val="none" w:sz="0" w:space="0" w:color="auto"/>
        <w:bottom w:val="none" w:sz="0" w:space="0" w:color="auto"/>
        <w:right w:val="none" w:sz="0" w:space="0" w:color="auto"/>
      </w:divBdr>
    </w:div>
    <w:div w:id="560290854">
      <w:marLeft w:val="0"/>
      <w:marRight w:val="0"/>
      <w:marTop w:val="0"/>
      <w:marBottom w:val="0"/>
      <w:divBdr>
        <w:top w:val="none" w:sz="0" w:space="0" w:color="auto"/>
        <w:left w:val="none" w:sz="0" w:space="0" w:color="auto"/>
        <w:bottom w:val="none" w:sz="0" w:space="0" w:color="auto"/>
        <w:right w:val="none" w:sz="0" w:space="0" w:color="auto"/>
      </w:divBdr>
    </w:div>
    <w:div w:id="560290856">
      <w:marLeft w:val="0"/>
      <w:marRight w:val="0"/>
      <w:marTop w:val="0"/>
      <w:marBottom w:val="0"/>
      <w:divBdr>
        <w:top w:val="none" w:sz="0" w:space="0" w:color="auto"/>
        <w:left w:val="none" w:sz="0" w:space="0" w:color="auto"/>
        <w:bottom w:val="none" w:sz="0" w:space="0" w:color="auto"/>
        <w:right w:val="none" w:sz="0" w:space="0" w:color="auto"/>
      </w:divBdr>
    </w:div>
    <w:div w:id="560290861">
      <w:marLeft w:val="0"/>
      <w:marRight w:val="0"/>
      <w:marTop w:val="0"/>
      <w:marBottom w:val="0"/>
      <w:divBdr>
        <w:top w:val="none" w:sz="0" w:space="0" w:color="auto"/>
        <w:left w:val="none" w:sz="0" w:space="0" w:color="auto"/>
        <w:bottom w:val="none" w:sz="0" w:space="0" w:color="auto"/>
        <w:right w:val="none" w:sz="0" w:space="0" w:color="auto"/>
      </w:divBdr>
      <w:divsChild>
        <w:div w:id="560290852">
          <w:marLeft w:val="0"/>
          <w:marRight w:val="0"/>
          <w:marTop w:val="0"/>
          <w:marBottom w:val="0"/>
          <w:divBdr>
            <w:top w:val="none" w:sz="0" w:space="0" w:color="auto"/>
            <w:left w:val="none" w:sz="0" w:space="0" w:color="auto"/>
            <w:bottom w:val="none" w:sz="0" w:space="0" w:color="auto"/>
            <w:right w:val="none" w:sz="0" w:space="0" w:color="auto"/>
          </w:divBdr>
          <w:divsChild>
            <w:div w:id="560290853">
              <w:marLeft w:val="0"/>
              <w:marRight w:val="0"/>
              <w:marTop w:val="0"/>
              <w:marBottom w:val="0"/>
              <w:divBdr>
                <w:top w:val="none" w:sz="0" w:space="0" w:color="auto"/>
                <w:left w:val="none" w:sz="0" w:space="0" w:color="auto"/>
                <w:bottom w:val="none" w:sz="0" w:space="0" w:color="auto"/>
                <w:right w:val="none" w:sz="0" w:space="0" w:color="auto"/>
              </w:divBdr>
            </w:div>
            <w:div w:id="560290860">
              <w:marLeft w:val="0"/>
              <w:marRight w:val="0"/>
              <w:marTop w:val="0"/>
              <w:marBottom w:val="0"/>
              <w:divBdr>
                <w:top w:val="none" w:sz="0" w:space="0" w:color="auto"/>
                <w:left w:val="none" w:sz="0" w:space="0" w:color="auto"/>
                <w:bottom w:val="none" w:sz="0" w:space="0" w:color="auto"/>
                <w:right w:val="none" w:sz="0" w:space="0" w:color="auto"/>
              </w:divBdr>
            </w:div>
          </w:divsChild>
        </w:div>
        <w:div w:id="560290862">
          <w:marLeft w:val="0"/>
          <w:marRight w:val="0"/>
          <w:marTop w:val="0"/>
          <w:marBottom w:val="0"/>
          <w:divBdr>
            <w:top w:val="none" w:sz="0" w:space="0" w:color="auto"/>
            <w:left w:val="none" w:sz="0" w:space="0" w:color="auto"/>
            <w:bottom w:val="none" w:sz="0" w:space="0" w:color="auto"/>
            <w:right w:val="none" w:sz="0" w:space="0" w:color="auto"/>
          </w:divBdr>
          <w:divsChild>
            <w:div w:id="560290855">
              <w:marLeft w:val="0"/>
              <w:marRight w:val="0"/>
              <w:marTop w:val="0"/>
              <w:marBottom w:val="0"/>
              <w:divBdr>
                <w:top w:val="none" w:sz="0" w:space="0" w:color="auto"/>
                <w:left w:val="none" w:sz="0" w:space="0" w:color="auto"/>
                <w:bottom w:val="none" w:sz="0" w:space="0" w:color="auto"/>
                <w:right w:val="none" w:sz="0" w:space="0" w:color="auto"/>
              </w:divBdr>
              <w:divsChild>
                <w:div w:id="560290851">
                  <w:marLeft w:val="0"/>
                  <w:marRight w:val="0"/>
                  <w:marTop w:val="0"/>
                  <w:marBottom w:val="0"/>
                  <w:divBdr>
                    <w:top w:val="none" w:sz="0" w:space="0" w:color="auto"/>
                    <w:left w:val="none" w:sz="0" w:space="0" w:color="auto"/>
                    <w:bottom w:val="none" w:sz="0" w:space="0" w:color="auto"/>
                    <w:right w:val="none" w:sz="0" w:space="0" w:color="auto"/>
                  </w:divBdr>
                  <w:divsChild>
                    <w:div w:id="560290850">
                      <w:marLeft w:val="0"/>
                      <w:marRight w:val="0"/>
                      <w:marTop w:val="0"/>
                      <w:marBottom w:val="0"/>
                      <w:divBdr>
                        <w:top w:val="none" w:sz="0" w:space="0" w:color="auto"/>
                        <w:left w:val="none" w:sz="0" w:space="0" w:color="auto"/>
                        <w:bottom w:val="none" w:sz="0" w:space="0" w:color="auto"/>
                        <w:right w:val="none" w:sz="0" w:space="0" w:color="auto"/>
                      </w:divBdr>
                    </w:div>
                    <w:div w:id="560290857">
                      <w:marLeft w:val="0"/>
                      <w:marRight w:val="0"/>
                      <w:marTop w:val="0"/>
                      <w:marBottom w:val="0"/>
                      <w:divBdr>
                        <w:top w:val="none" w:sz="0" w:space="0" w:color="auto"/>
                        <w:left w:val="none" w:sz="0" w:space="0" w:color="auto"/>
                        <w:bottom w:val="none" w:sz="0" w:space="0" w:color="auto"/>
                        <w:right w:val="none" w:sz="0" w:space="0" w:color="auto"/>
                      </w:divBdr>
                    </w:div>
                    <w:div w:id="560290858">
                      <w:marLeft w:val="0"/>
                      <w:marRight w:val="0"/>
                      <w:marTop w:val="0"/>
                      <w:marBottom w:val="0"/>
                      <w:divBdr>
                        <w:top w:val="none" w:sz="0" w:space="0" w:color="auto"/>
                        <w:left w:val="none" w:sz="0" w:space="0" w:color="auto"/>
                        <w:bottom w:val="none" w:sz="0" w:space="0" w:color="auto"/>
                        <w:right w:val="none" w:sz="0" w:space="0" w:color="auto"/>
                      </w:divBdr>
                    </w:div>
                    <w:div w:id="56029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90863">
      <w:marLeft w:val="0"/>
      <w:marRight w:val="0"/>
      <w:marTop w:val="0"/>
      <w:marBottom w:val="0"/>
      <w:divBdr>
        <w:top w:val="none" w:sz="0" w:space="0" w:color="auto"/>
        <w:left w:val="none" w:sz="0" w:space="0" w:color="auto"/>
        <w:bottom w:val="none" w:sz="0" w:space="0" w:color="auto"/>
        <w:right w:val="none" w:sz="0" w:space="0" w:color="auto"/>
      </w:divBdr>
    </w:div>
    <w:div w:id="560290864">
      <w:marLeft w:val="0"/>
      <w:marRight w:val="0"/>
      <w:marTop w:val="0"/>
      <w:marBottom w:val="0"/>
      <w:divBdr>
        <w:top w:val="none" w:sz="0" w:space="0" w:color="auto"/>
        <w:left w:val="none" w:sz="0" w:space="0" w:color="auto"/>
        <w:bottom w:val="none" w:sz="0" w:space="0" w:color="auto"/>
        <w:right w:val="none" w:sz="0" w:space="0" w:color="auto"/>
      </w:divBdr>
    </w:div>
    <w:div w:id="5602908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gop@uvigo.es" TargetMode="External"/><Relationship Id="rId13" Type="http://schemas.openxmlformats.org/officeDocument/2006/relationships/image" Target="media/image2.emf"/><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ignacio.lago@upf.edu" TargetMode="External"/><Relationship Id="rId12" Type="http://schemas.openxmlformats.org/officeDocument/2006/relationships/image" Target="media/image1.emf"/><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ifa.com/mm/document/fifafacts/bcoffsurv/bigcount.statspackage_7024.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hyperlink" Target="http://webs.uvigo.es/slagop" TargetMode="External"/><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hyperlink" Target="mailto:slagop@uvigo.es" TargetMode="External"/><Relationship Id="rId14" Type="http://schemas.openxmlformats.org/officeDocument/2006/relationships/image" Target="media/image3.w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7278</Words>
  <Characters>40034</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DEMOCRACY AND FOOTBALL*</vt:lpstr>
    </vt:vector>
  </TitlesOfParts>
  <Company>HP</Company>
  <LinksUpToDate>false</LinksUpToDate>
  <CharactersWithSpaces>47218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DEMOCRACY AND FOOTBALL*</dc:title>
  <dc:creator>Usuario</dc:creator>
  <cp:lastModifiedBy>Ignacio Lago</cp:lastModifiedBy>
  <cp:revision>2</cp:revision>
  <cp:lastPrinted>2014-09-05T08:28:00Z</cp:lastPrinted>
  <dcterms:created xsi:type="dcterms:W3CDTF">2015-06-15T12:36:00Z</dcterms:created>
  <dcterms:modified xsi:type="dcterms:W3CDTF">2015-06-15T12:36:00Z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