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AEBE8" w14:textId="77777777" w:rsidR="000236A8" w:rsidRPr="000236A8" w:rsidRDefault="000236A8" w:rsidP="000236A8">
      <w:pPr>
        <w:spacing w:after="120"/>
        <w:jc w:val="both"/>
        <w:outlineLvl w:val="3"/>
        <w:rPr>
          <w:rFonts w:cs="Arial"/>
          <w:b/>
          <w:sz w:val="24"/>
          <w:szCs w:val="24"/>
        </w:rPr>
      </w:pPr>
      <w:r w:rsidRPr="000236A8">
        <w:rPr>
          <w:rFonts w:cs="Arial"/>
          <w:b/>
          <w:sz w:val="24"/>
          <w:szCs w:val="24"/>
        </w:rPr>
        <w:t>Título de la ponencia: La evaluación de la política de cooperación al desarrollo implementada en los campamentos saharauis</w:t>
      </w:r>
    </w:p>
    <w:p w14:paraId="6528EB83" w14:textId="77777777" w:rsidR="000236A8" w:rsidRPr="000236A8" w:rsidRDefault="000236A8" w:rsidP="000236A8">
      <w:pPr>
        <w:spacing w:after="120"/>
        <w:jc w:val="both"/>
        <w:outlineLvl w:val="3"/>
        <w:rPr>
          <w:rFonts w:cs="Arial"/>
          <w:sz w:val="24"/>
          <w:szCs w:val="24"/>
        </w:rPr>
      </w:pPr>
      <w:r w:rsidRPr="000236A8">
        <w:rPr>
          <w:rFonts w:cs="Arial"/>
          <w:sz w:val="24"/>
          <w:szCs w:val="24"/>
        </w:rPr>
        <w:t xml:space="preserve">Autoras: </w:t>
      </w:r>
    </w:p>
    <w:p w14:paraId="6DDFDE53" w14:textId="77777777" w:rsidR="000236A8" w:rsidRPr="000236A8" w:rsidRDefault="000236A8" w:rsidP="000236A8">
      <w:pPr>
        <w:spacing w:after="120"/>
        <w:jc w:val="both"/>
        <w:rPr>
          <w:sz w:val="24"/>
          <w:szCs w:val="24"/>
        </w:rPr>
      </w:pPr>
      <w:r w:rsidRPr="000236A8">
        <w:rPr>
          <w:sz w:val="24"/>
          <w:szCs w:val="24"/>
        </w:rPr>
        <w:t>Maria Luisa Grande Gascón. Universidad de Jaén. mlgrande@ujaen.es</w:t>
      </w:r>
    </w:p>
    <w:p w14:paraId="4060F8E8" w14:textId="77777777" w:rsidR="000236A8" w:rsidRPr="000236A8" w:rsidRDefault="000236A8" w:rsidP="000236A8">
      <w:pPr>
        <w:spacing w:after="120"/>
        <w:jc w:val="both"/>
        <w:rPr>
          <w:sz w:val="24"/>
          <w:szCs w:val="24"/>
        </w:rPr>
      </w:pPr>
      <w:r w:rsidRPr="000236A8">
        <w:rPr>
          <w:sz w:val="24"/>
          <w:szCs w:val="24"/>
        </w:rPr>
        <w:t>Susana Ruiz Seisdedos. Universidad de Jaén. suruiz@ujaen.es</w:t>
      </w:r>
    </w:p>
    <w:p w14:paraId="6339C5B4" w14:textId="77777777" w:rsidR="000236A8" w:rsidRPr="000236A8" w:rsidRDefault="000236A8" w:rsidP="000236A8">
      <w:pPr>
        <w:tabs>
          <w:tab w:val="num" w:pos="720"/>
        </w:tabs>
        <w:spacing w:after="120"/>
        <w:jc w:val="both"/>
        <w:rPr>
          <w:sz w:val="24"/>
          <w:szCs w:val="24"/>
        </w:rPr>
      </w:pPr>
      <w:r w:rsidRPr="000236A8">
        <w:rPr>
          <w:sz w:val="24"/>
          <w:szCs w:val="24"/>
        </w:rPr>
        <w:t>Nota biográfica de las autoras:</w:t>
      </w:r>
    </w:p>
    <w:p w14:paraId="3A627A09" w14:textId="5EFC6668" w:rsidR="000236A8" w:rsidRPr="000236A8" w:rsidRDefault="000236A8" w:rsidP="000236A8">
      <w:pPr>
        <w:tabs>
          <w:tab w:val="num" w:pos="720"/>
        </w:tabs>
        <w:spacing w:after="120"/>
        <w:jc w:val="both"/>
        <w:rPr>
          <w:sz w:val="24"/>
          <w:szCs w:val="24"/>
        </w:rPr>
      </w:pPr>
      <w:r w:rsidRPr="000236A8">
        <w:rPr>
          <w:sz w:val="24"/>
          <w:szCs w:val="24"/>
        </w:rPr>
        <w:t>María Luisa Grande Gascón. Licenciada en Ciencias Políticas y Sociología. Doctora en Ciencias Políticas. Profesora Titular de Universidad en la Facultad de Ciencias de la Salud de la Universidad de Jaén.</w:t>
      </w:r>
    </w:p>
    <w:p w14:paraId="3B8803F3" w14:textId="31B9F7F1" w:rsidR="00B823F8" w:rsidRDefault="000236A8" w:rsidP="00B823F8">
      <w:pPr>
        <w:tabs>
          <w:tab w:val="num" w:pos="720"/>
        </w:tabs>
        <w:jc w:val="both"/>
        <w:rPr>
          <w:rStyle w:val="apple-converted-space"/>
          <w:rFonts w:cs="Arial"/>
          <w:shd w:val="clear" w:color="auto" w:fill="FFFFFF"/>
        </w:rPr>
      </w:pPr>
      <w:r w:rsidRPr="000236A8">
        <w:rPr>
          <w:sz w:val="24"/>
          <w:szCs w:val="24"/>
        </w:rPr>
        <w:t xml:space="preserve">Susana Ruiz Seisdedos. </w:t>
      </w:r>
      <w:r w:rsidR="00B823F8">
        <w:rPr>
          <w:rStyle w:val="apple-converted-space"/>
          <w:rFonts w:cs="Arial"/>
          <w:shd w:val="clear" w:color="auto" w:fill="FFFFFF"/>
        </w:rPr>
        <w:t xml:space="preserve">Licenciada en </w:t>
      </w:r>
      <w:r w:rsidR="00B823F8">
        <w:rPr>
          <w:rStyle w:val="apple-converted-space"/>
          <w:rFonts w:cs="Arial"/>
          <w:shd w:val="clear" w:color="auto" w:fill="FFFFFF"/>
        </w:rPr>
        <w:t xml:space="preserve">Derecho, </w:t>
      </w:r>
      <w:bookmarkStart w:id="0" w:name="_GoBack"/>
      <w:bookmarkEnd w:id="0"/>
      <w:r w:rsidR="00B823F8">
        <w:rPr>
          <w:rStyle w:val="apple-converted-space"/>
          <w:rFonts w:cs="Arial"/>
          <w:shd w:val="clear" w:color="auto" w:fill="FFFFFF"/>
        </w:rPr>
        <w:t>Ciencias Políticas y Sociología. Doctora en Ciencias Políticas. Profesora Titular de la Universidad de Jaén.</w:t>
      </w:r>
    </w:p>
    <w:p w14:paraId="6EF07778" w14:textId="13F19DB1" w:rsidR="000236A8" w:rsidRPr="000236A8" w:rsidRDefault="000236A8" w:rsidP="000236A8">
      <w:pPr>
        <w:tabs>
          <w:tab w:val="num" w:pos="720"/>
        </w:tabs>
        <w:spacing w:after="120"/>
        <w:jc w:val="both"/>
        <w:rPr>
          <w:sz w:val="24"/>
          <w:szCs w:val="24"/>
        </w:rPr>
      </w:pPr>
    </w:p>
    <w:p w14:paraId="1A242C62" w14:textId="77777777" w:rsidR="000236A8" w:rsidRPr="000236A8" w:rsidRDefault="000236A8" w:rsidP="000236A8">
      <w:pPr>
        <w:spacing w:after="120"/>
        <w:jc w:val="both"/>
        <w:outlineLvl w:val="3"/>
        <w:rPr>
          <w:rFonts w:cs="Arial"/>
          <w:b/>
          <w:sz w:val="24"/>
          <w:szCs w:val="24"/>
        </w:rPr>
      </w:pPr>
      <w:r w:rsidRPr="000236A8">
        <w:rPr>
          <w:rFonts w:cs="Arial"/>
          <w:b/>
          <w:sz w:val="24"/>
          <w:szCs w:val="24"/>
        </w:rPr>
        <w:t>Resumen:</w:t>
      </w:r>
    </w:p>
    <w:p w14:paraId="78C773C1" w14:textId="77777777" w:rsidR="000236A8" w:rsidRDefault="000236A8" w:rsidP="000236A8">
      <w:pPr>
        <w:spacing w:after="120"/>
        <w:jc w:val="both"/>
        <w:outlineLvl w:val="3"/>
        <w:rPr>
          <w:rFonts w:cs="Arial"/>
          <w:sz w:val="24"/>
          <w:szCs w:val="24"/>
        </w:rPr>
      </w:pPr>
      <w:r w:rsidRPr="000236A8">
        <w:rPr>
          <w:rFonts w:cs="Arial"/>
          <w:sz w:val="24"/>
          <w:szCs w:val="24"/>
        </w:rPr>
        <w:t xml:space="preserve">En los campamentos de refugiados ubicados en la denominada hammada argelina de </w:t>
      </w:r>
      <w:proofErr w:type="spellStart"/>
      <w:r w:rsidRPr="000236A8">
        <w:rPr>
          <w:rFonts w:cs="Arial"/>
          <w:sz w:val="24"/>
          <w:szCs w:val="24"/>
        </w:rPr>
        <w:t>Tinduf</w:t>
      </w:r>
      <w:proofErr w:type="spellEnd"/>
      <w:r w:rsidRPr="000236A8">
        <w:rPr>
          <w:rFonts w:cs="Arial"/>
          <w:sz w:val="24"/>
          <w:szCs w:val="24"/>
        </w:rPr>
        <w:t xml:space="preserve"> sobreviven unos 200.000 saharauis que dependen para su supervivencia de la ayuda internacional que le prestan organismos internacionales y la Ayuda Oficial al Desarrollo (AOD) de diferentes países, siendo una de las más importante la ayuda que llega de España, y en la que juega un papel fundamental la cooperación descentralizada. Tras varias décadas de ayuda humanitaria se hace necesario una evaluación de los resultados y los  impactos, deseados y no deseados, que ha tenido sobre la población saharaui la política de cooperación para el desarrollo implementada. Para ello se ha utilizado un enfoque cualitativo para analizar la percepción que tienen los beneficiarios de dicha ayuda. </w:t>
      </w:r>
    </w:p>
    <w:p w14:paraId="16B0B03F" w14:textId="77777777" w:rsidR="00455288" w:rsidRPr="000236A8" w:rsidRDefault="00455288" w:rsidP="000236A8">
      <w:pPr>
        <w:spacing w:after="120"/>
        <w:jc w:val="both"/>
        <w:outlineLvl w:val="3"/>
        <w:rPr>
          <w:rFonts w:eastAsia="Times New Roman" w:cs="Arial"/>
          <w:bCs/>
          <w:sz w:val="24"/>
          <w:szCs w:val="24"/>
          <w:lang w:eastAsia="es-ES"/>
        </w:rPr>
      </w:pPr>
      <w:r>
        <w:rPr>
          <w:rFonts w:cs="Arial"/>
          <w:sz w:val="24"/>
          <w:szCs w:val="24"/>
        </w:rPr>
        <w:t>Palabras clave: Conflicto saharaui, cooperación para el desarrollo, ayuda humanitaria, campamentos saharauis.</w:t>
      </w:r>
    </w:p>
    <w:p w14:paraId="1366218E" w14:textId="77777777" w:rsidR="000236A8" w:rsidRDefault="000236A8" w:rsidP="000236A8">
      <w:pPr>
        <w:spacing w:after="120"/>
      </w:pPr>
    </w:p>
    <w:p w14:paraId="5021EEB2" w14:textId="77777777" w:rsidR="004F27C8" w:rsidRDefault="004F27C8" w:rsidP="000236A8">
      <w:pPr>
        <w:spacing w:after="120"/>
      </w:pPr>
    </w:p>
    <w:p w14:paraId="40CEFFA6" w14:textId="77777777" w:rsidR="004F27C8" w:rsidRDefault="004F27C8" w:rsidP="000236A8">
      <w:pPr>
        <w:spacing w:after="120"/>
      </w:pPr>
    </w:p>
    <w:p w14:paraId="60326D1A" w14:textId="77777777" w:rsidR="004F27C8" w:rsidRDefault="004F27C8" w:rsidP="000236A8">
      <w:pPr>
        <w:spacing w:after="120"/>
      </w:pPr>
    </w:p>
    <w:p w14:paraId="09906A92" w14:textId="77777777" w:rsidR="004F27C8" w:rsidRDefault="004F27C8" w:rsidP="000236A8">
      <w:pPr>
        <w:spacing w:after="120"/>
      </w:pPr>
    </w:p>
    <w:p w14:paraId="04551AA4" w14:textId="77777777" w:rsidR="004F27C8" w:rsidRDefault="004F27C8" w:rsidP="000236A8">
      <w:pPr>
        <w:spacing w:after="120"/>
      </w:pPr>
    </w:p>
    <w:p w14:paraId="4FEBB083" w14:textId="77777777" w:rsidR="004F27C8" w:rsidRDefault="004F27C8" w:rsidP="000236A8">
      <w:pPr>
        <w:spacing w:after="120"/>
      </w:pPr>
    </w:p>
    <w:p w14:paraId="1FDF6E81" w14:textId="77777777" w:rsidR="004F27C8" w:rsidRDefault="004F27C8" w:rsidP="000236A8">
      <w:pPr>
        <w:spacing w:after="120"/>
      </w:pPr>
    </w:p>
    <w:p w14:paraId="599F0754" w14:textId="77777777" w:rsidR="004F27C8" w:rsidRDefault="004F27C8" w:rsidP="000236A8">
      <w:pPr>
        <w:spacing w:after="120"/>
      </w:pPr>
    </w:p>
    <w:p w14:paraId="44E911C2" w14:textId="77777777" w:rsidR="004F27C8" w:rsidRDefault="004F27C8" w:rsidP="000236A8">
      <w:pPr>
        <w:spacing w:after="120"/>
      </w:pPr>
    </w:p>
    <w:p w14:paraId="373B5715" w14:textId="77777777" w:rsidR="00953214" w:rsidRDefault="00953214" w:rsidP="000236A8">
      <w:pPr>
        <w:spacing w:after="120"/>
      </w:pPr>
    </w:p>
    <w:p w14:paraId="3C5B1D10" w14:textId="77777777" w:rsidR="004F27C8" w:rsidRDefault="004F27C8" w:rsidP="000236A8">
      <w:pPr>
        <w:spacing w:after="120"/>
      </w:pPr>
    </w:p>
    <w:p w14:paraId="0E76C3A2" w14:textId="77777777" w:rsidR="000C2F4D" w:rsidRPr="000C2F4D" w:rsidRDefault="000C2F4D" w:rsidP="000C2F4D">
      <w:pPr>
        <w:numPr>
          <w:ilvl w:val="0"/>
          <w:numId w:val="2"/>
        </w:numPr>
        <w:spacing w:after="120"/>
        <w:jc w:val="both"/>
        <w:rPr>
          <w:b/>
        </w:rPr>
      </w:pPr>
      <w:r w:rsidRPr="000C2F4D">
        <w:rPr>
          <w:b/>
        </w:rPr>
        <w:t>Introducción</w:t>
      </w:r>
    </w:p>
    <w:p w14:paraId="7D3BE900" w14:textId="77777777" w:rsidR="000C2F4D" w:rsidRPr="000C2F4D" w:rsidRDefault="000C2F4D" w:rsidP="000C2F4D">
      <w:pPr>
        <w:spacing w:after="120"/>
        <w:jc w:val="both"/>
      </w:pPr>
      <w:r w:rsidRPr="000C2F4D">
        <w:t>En la actualidad, la cuestión del Sáhara Occidental está sin resolver y junto al conflicto palestino constituyen conflictos latentes que aparecen y desaparecen de las prioridades de las agendas políticas de los organismos internacionales, en la mayoría de las ocasiones en función de la atención mediática suscitada. A este respecto hay que señalar que, en la actualidad, la presencia en los medios de comunicación del conflicto saharaui está condicionada por las revueltas y protestas de la población saharaui en los territorios ocupados y los subsiguientes actos represivos del gobierno marroquí.</w:t>
      </w:r>
    </w:p>
    <w:p w14:paraId="7E66AC51" w14:textId="77777777" w:rsidR="000C2F4D" w:rsidRPr="000C2F4D" w:rsidRDefault="000C2F4D" w:rsidP="000C2F4D">
      <w:pPr>
        <w:spacing w:after="120"/>
        <w:jc w:val="both"/>
      </w:pPr>
      <w:r w:rsidRPr="000C2F4D">
        <w:t>La llegada de Obama al poder y la denominada primavera árabe significaron una esperanza para la población saharaui que poco a poco se ha ido desinflando. Obama está ya en su segundo mandato y los avances en sus años de gobierno han sido escasos. La primavera árabe poco a poco se ha ido amortiguando por diferentes motivos: en algunos casos porque han propiciado la llegada al poder de partidos o movimientos religiosos que están siendo contestados por la mayoría de la ciudadanía, en otros casos porque solo han supuesto pequeños cambios que no han modificado sustancialmente el marco político del país, y en el caso de Libia y Siria porque han devenido en conflictos violentos que han ocasionado numerosas muertes y una gran destrucción.</w:t>
      </w:r>
    </w:p>
    <w:p w14:paraId="43EDA16D" w14:textId="77777777" w:rsidR="000C2F4D" w:rsidRPr="000C2F4D" w:rsidRDefault="000C2F4D" w:rsidP="000C2F4D">
      <w:pPr>
        <w:spacing w:after="120"/>
        <w:jc w:val="both"/>
      </w:pPr>
      <w:r w:rsidRPr="000C2F4D">
        <w:t xml:space="preserve">A todo esto hay que unirle, la crisis económica mundial que está teniendo graves consecuencias para Europa, fundamentalmente para los países del sur, entre los que se encuentra España. La crisis ha tenido una repercusión importante en los fondos que se destinan a la cooperación internacional para el desarrollo. La población saharaui asentada en los campamentos, que sobrevive gracias a la ayuda internacional, está viendo disminuida dicha ayuda. En España los recortes emprendidos por el Gobierno de Rajoy han supuesto una reducción importante en los fondos destinados por parte de la administración central, autonómica y local a la cooperación con la población saharaui. </w:t>
      </w:r>
    </w:p>
    <w:p w14:paraId="0E56B222" w14:textId="77777777" w:rsidR="000C2F4D" w:rsidRDefault="000C2F4D" w:rsidP="000C2F4D">
      <w:pPr>
        <w:spacing w:after="120"/>
        <w:jc w:val="both"/>
      </w:pPr>
      <w:r w:rsidRPr="000C2F4D">
        <w:t>Las asociaciones de apoyo al pueblo saharaui, que durante décadas han canalizado una gran parte de la ayuda humanitaria y que han movilizado una importante cantidad de recursos privados, están notando como disminuyen los fondos disponibles para llevar a cabo los programas que tradicionalmente vienen desarrollando.</w:t>
      </w:r>
    </w:p>
    <w:p w14:paraId="2EFC8C88" w14:textId="77777777" w:rsidR="00871895" w:rsidRPr="00871895" w:rsidRDefault="001B6CD2" w:rsidP="000C2F4D">
      <w:pPr>
        <w:spacing w:after="120"/>
        <w:jc w:val="both"/>
      </w:pPr>
      <w:r>
        <w:t>Es por este motivo por el que nos planteamos la necesidad de valorar el impacto que la cooperación para el desarrollo ha tenido en los campamentos de refugiados desde el punto de vista de los beneficiarios de la misma. Para ello hemos realizado entrevistas a jóvenes que han participado y/o han sido beneficiarios de diferentes programas de cooperación, fundamentalmente del Programa Vacaciones en Paz. Se trata de un estudio cualitativo c</w:t>
      </w:r>
      <w:r w:rsidR="00840419">
        <w:t>uyo</w:t>
      </w:r>
      <w:r>
        <w:t xml:space="preserve"> instrumento de recogida de datos han sido entrevistas en profundidad individuales y grupales.</w:t>
      </w:r>
      <w:r w:rsidR="00871895">
        <w:t xml:space="preserve"> Así mismo hemos analizado la evolución de la AOD con la población saharaui, actualizando los datos de trabajos previos realizados sobre este tema.</w:t>
      </w:r>
    </w:p>
    <w:p w14:paraId="29A81081" w14:textId="77777777" w:rsidR="000C2F4D" w:rsidRPr="000C2F4D" w:rsidRDefault="000C2F4D" w:rsidP="000C2F4D">
      <w:pPr>
        <w:numPr>
          <w:ilvl w:val="0"/>
          <w:numId w:val="2"/>
        </w:numPr>
        <w:spacing w:after="120"/>
        <w:jc w:val="both"/>
        <w:rPr>
          <w:b/>
        </w:rPr>
      </w:pPr>
      <w:r w:rsidRPr="000C2F4D">
        <w:rPr>
          <w:b/>
        </w:rPr>
        <w:t>Evolución histórica</w:t>
      </w:r>
    </w:p>
    <w:p w14:paraId="2F8DE933" w14:textId="77777777" w:rsidR="000C2F4D" w:rsidRPr="000C2F4D" w:rsidRDefault="000C2F4D" w:rsidP="000C2F4D">
      <w:pPr>
        <w:spacing w:after="120"/>
        <w:jc w:val="both"/>
      </w:pPr>
      <w:r w:rsidRPr="000C2F4D">
        <w:lastRenderedPageBreak/>
        <w:t xml:space="preserve">En 1884 España se estableció en territorio saharaui, concretamente en la península de Rio de Oro. Esta ocupación duró hasta 1976, fecha en la que el Sahara Occidental dejó de ser español, terminando la minoritaria aventura colonial española en África y coincidiendo con una época convulsa de la historia reciente de España. El Sáhara Occidental se convirtió a partir de ese momento en un conflicto de descolonización  no resuelto (Fuente 2006, Martínez 2003, Martínez 2007, Estévez 2012, </w:t>
      </w:r>
      <w:proofErr w:type="spellStart"/>
      <w:r w:rsidRPr="000C2F4D">
        <w:t>Salom</w:t>
      </w:r>
      <w:proofErr w:type="spellEnd"/>
      <w:r w:rsidRPr="000C2F4D">
        <w:t xml:space="preserve"> 2003). </w:t>
      </w:r>
    </w:p>
    <w:p w14:paraId="7238162D" w14:textId="77777777" w:rsidR="000C2F4D" w:rsidRPr="000C2F4D" w:rsidRDefault="000C2F4D" w:rsidP="000C2F4D">
      <w:pPr>
        <w:spacing w:after="120"/>
        <w:jc w:val="both"/>
      </w:pPr>
      <w:r w:rsidRPr="000C2F4D">
        <w:t>En noviembre de 1975 se firman los Acuerdos Tripartitos de Madrid, mediante los cuales el Sáhara Occidental se reparte entre Mauritania, que se quedó con el sur (Rio de Oro), y Marruecos que ocupó la zona norte (</w:t>
      </w:r>
      <w:proofErr w:type="spellStart"/>
      <w:r w:rsidRPr="000C2F4D">
        <w:t>Saguia</w:t>
      </w:r>
      <w:proofErr w:type="spellEnd"/>
      <w:r w:rsidRPr="000C2F4D">
        <w:t xml:space="preserve"> El </w:t>
      </w:r>
      <w:proofErr w:type="spellStart"/>
      <w:r w:rsidRPr="000C2F4D">
        <w:t>Hamra</w:t>
      </w:r>
      <w:proofErr w:type="spellEnd"/>
      <w:r w:rsidRPr="000C2F4D">
        <w:t>). El contexto político en el que se realizaron estos acuerdos era bastante complicado como consecuencia de que Franco estaba agonizando, por lo que “</w:t>
      </w:r>
      <w:r w:rsidRPr="000C2F4D">
        <w:rPr>
          <w:i/>
        </w:rPr>
        <w:t>ignorando las resoluciones de la ONU sobre descolonización del Sahara y las promesas de autodeterminación hechas a sus habitantes, el Gobierno español procedió a la entrega del control del territorio conjuntamente a marroquíes y mauritanos, haciendo dejación de sus responsabilidades históricas como potencia administradora</w:t>
      </w:r>
      <w:r w:rsidRPr="000C2F4D">
        <w:t>” (</w:t>
      </w:r>
      <w:proofErr w:type="spellStart"/>
      <w:r w:rsidRPr="000C2F4D">
        <w:t>Vilar</w:t>
      </w:r>
      <w:proofErr w:type="spellEnd"/>
      <w:r w:rsidRPr="000C2F4D">
        <w:t xml:space="preserve"> 2005: 150). De esta manera las aspiraciones marroquíes sobre la zona fueron en parte satisfechas frente a una apatía del gobierno español que nunca asumió su responsabilidad como país colonizador.</w:t>
      </w:r>
    </w:p>
    <w:p w14:paraId="6CB7B594" w14:textId="77777777" w:rsidR="000C2F4D" w:rsidRPr="000C2F4D" w:rsidRDefault="000C2F4D" w:rsidP="000C2F4D">
      <w:pPr>
        <w:spacing w:after="120"/>
        <w:jc w:val="both"/>
      </w:pPr>
      <w:r w:rsidRPr="000C2F4D">
        <w:t>La población asentada en estos territorios se opuso frontalmente a estos Acuerdos y el Frente Polisario proclama poco después la República Árabe Saharaui Democrática (RADS), iniciando un conflicto armado con Mauritania y Marruecos. En 1976 se produjo un importante desplazamiento de la población saharaui hacia Argelia, ubicándose unas 125.000 personas en los campamentos de refugiados en Argelia, mientras otra parte de la población se quedó en la zona ocupada por Marruecos.</w:t>
      </w:r>
    </w:p>
    <w:p w14:paraId="5EBDEB12" w14:textId="77777777" w:rsidR="000C2F4D" w:rsidRPr="000C2F4D" w:rsidRDefault="000C2F4D" w:rsidP="000C2F4D">
      <w:pPr>
        <w:spacing w:after="120"/>
        <w:jc w:val="both"/>
      </w:pPr>
      <w:r w:rsidRPr="000C2F4D">
        <w:t>Tres años después, en 1979, Mauritania abandona la zona, cediéndosela al Frente Polisario, que ocupa desde esta fecha la mayor parte del territorio saharaui (Blanco 2012, Hernando 2007). Después de una década de guerra se inician las negociaciones de paz entre el Frente Polisario y Marruecos que dio lugar al Plan de Arreglo de 1988, en el que se establece un alto el fuego, que entra en vigor en 1991, y se estipula la realización de un referéndum de autodeterminación, siguiendo las directrices de Naciones Unidas. Con este motivo se crea la Misión de Naciones Unidas para el Referéndum en el Sáhara Occidental (MINURSO). Dicho referéndum nunca se llegó a celebrar debido a los vetos y a las trabas interpuestas por Marruecos (</w:t>
      </w:r>
      <w:proofErr w:type="spellStart"/>
      <w:r w:rsidRPr="000C2F4D">
        <w:t>Soroeta</w:t>
      </w:r>
      <w:proofErr w:type="spellEnd"/>
      <w:r w:rsidRPr="000C2F4D">
        <w:t xml:space="preserve"> 2009, Ruiz 2008, González 2009).</w:t>
      </w:r>
    </w:p>
    <w:p w14:paraId="36EFF891" w14:textId="77777777" w:rsidR="000C2F4D" w:rsidRPr="000C2F4D" w:rsidRDefault="000C2F4D" w:rsidP="000C2F4D">
      <w:pPr>
        <w:autoSpaceDE w:val="0"/>
        <w:autoSpaceDN w:val="0"/>
        <w:adjustRightInd w:val="0"/>
        <w:spacing w:after="120"/>
        <w:jc w:val="both"/>
      </w:pPr>
      <w:r w:rsidRPr="000C2F4D">
        <w:t xml:space="preserve">Posteriormente el Proyecto de Acuerdo Marco denominado Plan Baker I (2001) y el Plan Baker II (2003) no consiguieron avances significativos en la resolución del conflicto y desde esta fecha las posiciones se mantienen prácticamente inamovibles (Contreras 2007). Como señalan Cadena y Solano (2008), en la resolución del conflicto juegan un papel fundamental los dos actores principales, Marruecos y la República Árabe Saharaui Democrática, pero hay otros actores fundamentales cuya relevancia a nadie se le escapa como son, España, Francia, Estado Unidos, Argelia, la Unión Europea y Naciones Unidas. </w:t>
      </w:r>
    </w:p>
    <w:p w14:paraId="2F1FA326" w14:textId="77777777" w:rsidR="000C2F4D" w:rsidRPr="00C910F3" w:rsidRDefault="000C2F4D" w:rsidP="00C910F3">
      <w:pPr>
        <w:autoSpaceDE w:val="0"/>
        <w:autoSpaceDN w:val="0"/>
        <w:adjustRightInd w:val="0"/>
        <w:spacing w:after="120"/>
        <w:jc w:val="both"/>
      </w:pPr>
      <w:r w:rsidRPr="000C2F4D">
        <w:t>En la actualidad se trata de un territorio pendiente de resolver su proceso de descolonización que vive en una situación de “ni guerra ni paz” (Martín y Lozano 2002).</w:t>
      </w:r>
    </w:p>
    <w:p w14:paraId="6BC2C5CA" w14:textId="77777777" w:rsidR="000C2F4D" w:rsidRPr="00C910F3" w:rsidRDefault="000C2F4D" w:rsidP="00C910F3">
      <w:pPr>
        <w:numPr>
          <w:ilvl w:val="0"/>
          <w:numId w:val="2"/>
        </w:numPr>
        <w:autoSpaceDE w:val="0"/>
        <w:autoSpaceDN w:val="0"/>
        <w:adjustRightInd w:val="0"/>
        <w:spacing w:after="120"/>
        <w:jc w:val="both"/>
        <w:rPr>
          <w:b/>
        </w:rPr>
      </w:pPr>
      <w:r w:rsidRPr="00C910F3">
        <w:rPr>
          <w:b/>
        </w:rPr>
        <w:t>Situación actual en los campamentos saharauis</w:t>
      </w:r>
    </w:p>
    <w:p w14:paraId="2A2AC02F" w14:textId="77777777" w:rsidR="000C2F4D" w:rsidRPr="00C910F3" w:rsidRDefault="000C2F4D" w:rsidP="00C910F3">
      <w:pPr>
        <w:spacing w:after="120"/>
        <w:jc w:val="both"/>
      </w:pPr>
      <w:r w:rsidRPr="00C910F3">
        <w:lastRenderedPageBreak/>
        <w:t xml:space="preserve">En los campamentos de refugiados ubicados en la denominada hammada argelina de </w:t>
      </w:r>
      <w:proofErr w:type="spellStart"/>
      <w:r w:rsidRPr="00C910F3">
        <w:t>Tinduf</w:t>
      </w:r>
      <w:proofErr w:type="spellEnd"/>
      <w:r w:rsidRPr="00C910F3">
        <w:t xml:space="preserve"> sobreviven unos 200.000 saharauis</w:t>
      </w:r>
      <w:r w:rsidR="00C910F3" w:rsidRPr="00C910F3">
        <w:rPr>
          <w:rStyle w:val="Refdenotaalpie"/>
        </w:rPr>
        <w:footnoteReference w:id="1"/>
      </w:r>
      <w:r w:rsidRPr="00C910F3">
        <w:t xml:space="preserve"> que dependen para su supervivencia de la ayuda internacional que le prestan organismos internacionales como el Alto Comisionado de Naciones Unidas para los Refugiados (ACNUR), Oficina de Ayuda Humanitaria de la Unión Europea (ECHO), Comité Internacional de la Cruz Roja (CICR) y la Ayuda Oficial al Desarrollo (AOD) de diferentes países, siendo una de las más importante la ayuda que llega de España, y en la que juega un papel fundamental la cooperación descentralizada.</w:t>
      </w:r>
    </w:p>
    <w:p w14:paraId="451B90D5" w14:textId="77777777" w:rsidR="000C2F4D" w:rsidRPr="00C910F3" w:rsidRDefault="000C2F4D" w:rsidP="00C910F3">
      <w:pPr>
        <w:spacing w:after="120"/>
        <w:jc w:val="both"/>
      </w:pPr>
      <w:r w:rsidRPr="00C910F3">
        <w:t xml:space="preserve">Según Martín y Lozano (2002) la cooperación con la población saharaui ha atravesado por tres fases: la primera, desde la constitución de los campamentos hasta el año 1986 la ayuda provino de Cuba y Argelia; en una segunda fase intervienen organizaciones internacionales como el ACNUR, el Programa Mundial de Alimentos, la Unión Europea y algunas ONGD; y la tercera y última fase se caracteriza por un aumento del protagonismo de las ONGD europeas, fundamentalmente italianas y españolas. </w:t>
      </w:r>
    </w:p>
    <w:p w14:paraId="4D901957" w14:textId="77777777" w:rsidR="000C2F4D" w:rsidRPr="00C910F3" w:rsidRDefault="000C2F4D" w:rsidP="00C910F3">
      <w:pPr>
        <w:spacing w:after="120"/>
        <w:jc w:val="both"/>
        <w:rPr>
          <w:color w:val="231F20"/>
        </w:rPr>
      </w:pPr>
      <w:r w:rsidRPr="00C910F3">
        <w:rPr>
          <w:color w:val="231F20"/>
        </w:rPr>
        <w:t>Hasta 1999 la supervivencia dependió en exclusividad de la ayuda exterior, estando en un primer momento todos los esfuerzos centrados en montar y organizar los campamentos. Existía una única división del trabajo en función del género, las mujeres organizaban social y económicamente los campamentos, y los hombres se dedicaban a la guerra (</w:t>
      </w:r>
      <w:proofErr w:type="spellStart"/>
      <w:r w:rsidRPr="00C910F3">
        <w:rPr>
          <w:color w:val="231F20"/>
        </w:rPr>
        <w:t>Tortajada</w:t>
      </w:r>
      <w:proofErr w:type="spellEnd"/>
      <w:r w:rsidRPr="00C910F3">
        <w:rPr>
          <w:color w:val="231F20"/>
        </w:rPr>
        <w:t xml:space="preserve"> 2002, Juliano 1998). A partir de 1991 hubo un punto de inflexión en esta situación, como señala </w:t>
      </w:r>
      <w:proofErr w:type="spellStart"/>
      <w:r w:rsidRPr="00C910F3">
        <w:rPr>
          <w:color w:val="231F20"/>
        </w:rPr>
        <w:t>Trasosmontes</w:t>
      </w:r>
      <w:proofErr w:type="spellEnd"/>
      <w:r w:rsidRPr="00C910F3">
        <w:rPr>
          <w:color w:val="231F20"/>
        </w:rPr>
        <w:t xml:space="preserve"> (2011), cuando se produjo el alto el fuego y los hombres volvieron del frente. Entonces se originaron algunos cambios que influyeron en las actividades económicas que se desarrollaban en los campamentos: en primer lugar, aumentó la  población activa y en segundo lugar, se tuvieron que reorganizar las tareas económicas y sociales que hasta ese momento habían desempeñado en su totalidad las mujeres. Poco a poco comenzaron a surgir diversas iniciativas económicas, especialmente a partir de 1999, propiciadas en algunos casos por la cooperación internacional y en otros casos fueron iniciativas privadas de la población. </w:t>
      </w:r>
    </w:p>
    <w:p w14:paraId="2C28EFE7" w14:textId="77777777" w:rsidR="000C2F4D" w:rsidRPr="00C910F3" w:rsidRDefault="000C2F4D" w:rsidP="00C910F3">
      <w:pPr>
        <w:spacing w:after="120"/>
        <w:jc w:val="both"/>
        <w:rPr>
          <w:color w:val="231F20"/>
        </w:rPr>
      </w:pPr>
      <w:r w:rsidRPr="00C910F3">
        <w:rPr>
          <w:color w:val="231F20"/>
        </w:rPr>
        <w:t>Progresivamente, la cooperación al desarrollo, que no ha abandonado en ningún momento la ayuda humanitaria, cambió su enfoque apostando por proyectos económicos basados en los microcréditos que han fomentado y apoyado la creación de microempresas y cooperativas en sectores muy diversos: comercio, alimentación, restaurantes, ganaderías de cabras, ovejas o camellas, talleres de electricidad y electrónica, talleres mecánicos, etc. (Elizondo 2010).</w:t>
      </w:r>
    </w:p>
    <w:p w14:paraId="39884DD4" w14:textId="77777777" w:rsidR="000C2F4D" w:rsidRPr="00C910F3" w:rsidRDefault="000C2F4D" w:rsidP="00C910F3">
      <w:pPr>
        <w:spacing w:after="120"/>
        <w:jc w:val="both"/>
        <w:rPr>
          <w:color w:val="231F20"/>
        </w:rPr>
      </w:pPr>
      <w:r w:rsidRPr="00C910F3">
        <w:t xml:space="preserve">Otra cuestión a destacar es el cambio en los planteamientos iniciales respecto a la permanencia en el tiempo de los campamentos. Si en un primer momento la cooperación se basaba en el supuesto de que los campamentos eran provisionales porque a corto plazo se resolvería el conflicto y la población saharaui volvería a los territorios ocupados, posteriormente, y como consecuencia del fracaso de las negociaciones de paz y la demora que se está produciendo en la celebración del referéndum, se fueron construyendo infraestructuras más permanentes, fundamentalmente educativas y sanitarias, que dieran respuesta a las necesidades de la población. Sin embargo, en  ningún momento la población </w:t>
      </w:r>
      <w:r w:rsidRPr="00C910F3">
        <w:lastRenderedPageBreak/>
        <w:t xml:space="preserve">saharaui ha perdido la esperanza de volver a los territorios ocupados por Marruecos. En este sentido </w:t>
      </w:r>
      <w:r w:rsidRPr="00C910F3">
        <w:rPr>
          <w:i/>
        </w:rPr>
        <w:t xml:space="preserve">“la sociedad saharaui y el Frente Polisario decidieron dar un nuevo salto en sus estrategias de desarrollo hacia el </w:t>
      </w:r>
      <w:r w:rsidRPr="00C910F3">
        <w:rPr>
          <w:i/>
          <w:iCs/>
        </w:rPr>
        <w:t>desarrollo en el refugio</w:t>
      </w:r>
      <w:r w:rsidRPr="00C910F3">
        <w:rPr>
          <w:i/>
        </w:rPr>
        <w:t>, una estrategia impulsada por la necesidad de crear capacidades y oportunidades para la población refugiada, con el objetivo de mejorar condiciones de vida en una expectativa de refugio prolongado, pero, al mismo tiempo, como preparación y capacitación para el momento del regreso al Sáhara Occidental”</w:t>
      </w:r>
      <w:r w:rsidRPr="00C910F3">
        <w:rPr>
          <w:color w:val="231F20"/>
        </w:rPr>
        <w:t xml:space="preserve"> </w:t>
      </w:r>
      <w:r w:rsidRPr="00C910F3">
        <w:t xml:space="preserve">(Fernández-Villa 2010: 11). </w:t>
      </w:r>
    </w:p>
    <w:p w14:paraId="3D1EA0D9" w14:textId="77777777" w:rsidR="000C2F4D" w:rsidRPr="00C910F3" w:rsidRDefault="000C2F4D" w:rsidP="00C910F3">
      <w:pPr>
        <w:spacing w:after="120"/>
        <w:jc w:val="both"/>
      </w:pPr>
      <w:r w:rsidRPr="00C910F3">
        <w:rPr>
          <w:color w:val="231F20"/>
        </w:rPr>
        <w:t>También la llegada de un flujo importante de dinero ha repercutido en la situación económica que se vive en los campamentos. Este dinero proviene de diversos ámbitos: pago de jubilaciones a personas que habían trabajado para la administración española; remesas de los inmigrantes saharauis en el exterior (</w:t>
      </w:r>
      <w:proofErr w:type="spellStart"/>
      <w:r w:rsidRPr="00C910F3">
        <w:rPr>
          <w:color w:val="231F20"/>
        </w:rPr>
        <w:t>Szente</w:t>
      </w:r>
      <w:proofErr w:type="spellEnd"/>
      <w:r w:rsidRPr="00C910F3">
        <w:rPr>
          <w:color w:val="231F20"/>
        </w:rPr>
        <w:t xml:space="preserve">-Varga 2012); dinero que envían las familias vinculadas al programa de Vacaciones en Paz; y aportaciones de las personas que visitan los campamentos y conviven con familias saharauis. Todo esto ha supuesto una importante reactivación económica y ha permitido la compra de bienes y servicios que ya no están vinculados a la ayuda humanitaria. Pero como señala </w:t>
      </w:r>
      <w:proofErr w:type="spellStart"/>
      <w:r w:rsidRPr="00C910F3">
        <w:rPr>
          <w:color w:val="231F20"/>
        </w:rPr>
        <w:t>Trasosmontes</w:t>
      </w:r>
      <w:proofErr w:type="spellEnd"/>
      <w:r w:rsidRPr="00C910F3">
        <w:rPr>
          <w:color w:val="231F20"/>
        </w:rPr>
        <w:t xml:space="preserve"> (2011: 292), </w:t>
      </w:r>
      <w:r w:rsidRPr="00C910F3">
        <w:rPr>
          <w:i/>
          <w:color w:val="231F20"/>
        </w:rPr>
        <w:t>“l</w:t>
      </w:r>
      <w:r w:rsidRPr="00C910F3">
        <w:rPr>
          <w:i/>
        </w:rPr>
        <w:t>a introducción del dinero ha tenido algunos efectos positivos, como la puesta en valor de algunos servicios o bienes, las posibilidades de complementar la canasta de ayuda humanitaria recibida por las familias, pero también está suponiendo tensiones entre familias e introduciendo un cierto grado desigualdad entre los ciudadanos saharauis”.</w:t>
      </w:r>
    </w:p>
    <w:p w14:paraId="5B0D6EB6" w14:textId="77777777" w:rsidR="000C2F4D" w:rsidRPr="00C910F3" w:rsidRDefault="000C2F4D" w:rsidP="00C910F3">
      <w:pPr>
        <w:spacing w:after="120"/>
        <w:jc w:val="both"/>
      </w:pPr>
      <w:r w:rsidRPr="00C910F3">
        <w:t>Uno de los problemas principales que tiene la población es la seguridad alimentaria que depende de la ayuda externa. El contexto geográfico y climático hace prácticamente imposible la producción de alimentos, menos del 1% de los alimentos que consumen se producen en los campamentos. A través del Programa Mundial de Alimentos se distribuye mensualmente comida entre toda la población, pero ésta es escasa y poco diversificada, básicamente harina, lentejas, aceite y azúcar con muy poco consumo de productos frescos. Como consecuencia de esta carencia de alimentos, según ACNUR, el índice de desnutrición está en un 10% (AECI).</w:t>
      </w:r>
    </w:p>
    <w:p w14:paraId="2D5D19B4" w14:textId="77777777" w:rsidR="000C2F4D" w:rsidRPr="00C910F3" w:rsidRDefault="000C2F4D" w:rsidP="00C910F3">
      <w:pPr>
        <w:spacing w:after="120"/>
        <w:jc w:val="both"/>
      </w:pPr>
      <w:r w:rsidRPr="00C910F3">
        <w:t xml:space="preserve">El acceso al agua potable constituye otro de los graves problemas que tiene la población, el agua es esencial para la vida y tiene una importante repercusión sobre la salud de la población que sobrevive en unos campamentos situados en una zona desértica. A este efecto existe una instancia administrativa en la RADS, que es el Departamento de Hidráulica, que gestiona y coordina los proyectos de cooperación para asegurar el abastecimiento de agua en los campamentos, desarrollando infraestructuras de potabilización de agua y prospecciones de acuíferos </w:t>
      </w:r>
      <w:r w:rsidRPr="00C910F3">
        <w:rPr>
          <w:color w:val="231F20"/>
        </w:rPr>
        <w:t>(Fernández-Villa 2010)</w:t>
      </w:r>
      <w:r w:rsidRPr="00C910F3">
        <w:t xml:space="preserve">. </w:t>
      </w:r>
    </w:p>
    <w:p w14:paraId="67AFE335" w14:textId="77777777" w:rsidR="000C2F4D" w:rsidRPr="00C910F3" w:rsidRDefault="000C2F4D" w:rsidP="00C910F3">
      <w:pPr>
        <w:spacing w:after="120"/>
        <w:jc w:val="both"/>
      </w:pPr>
      <w:r w:rsidRPr="00C910F3">
        <w:t xml:space="preserve">Son numerosas las iniciativas que en materia de salud se han desarrollado en los campamentos para dar respuesta a los problemas de salud de la población. A este efecto se ha elaborado un Plan Estratégico de Salud  en el que se han identificado las áreas de actuación y donde tiene una especial relevancia la atención a la salud materno-infantil. </w:t>
      </w:r>
    </w:p>
    <w:p w14:paraId="61AC59C5" w14:textId="77777777" w:rsidR="000C2F4D" w:rsidRPr="00C910F3" w:rsidRDefault="000C2F4D" w:rsidP="00C910F3">
      <w:pPr>
        <w:spacing w:after="120"/>
        <w:jc w:val="both"/>
        <w:rPr>
          <w:color w:val="231F20"/>
        </w:rPr>
      </w:pPr>
      <w:r w:rsidRPr="00C910F3">
        <w:t xml:space="preserve">También cuentan con una amplia infraestructura sanitaria que está constituida por dispensarios en cada </w:t>
      </w:r>
      <w:proofErr w:type="spellStart"/>
      <w:r w:rsidRPr="00C910F3">
        <w:rPr>
          <w:i/>
        </w:rPr>
        <w:t>daira</w:t>
      </w:r>
      <w:proofErr w:type="spellEnd"/>
      <w:r w:rsidRPr="00C910F3">
        <w:t xml:space="preserve">, hospitales regionales en cada </w:t>
      </w:r>
      <w:proofErr w:type="spellStart"/>
      <w:r w:rsidRPr="00C910F3">
        <w:rPr>
          <w:i/>
        </w:rPr>
        <w:t>wilaya</w:t>
      </w:r>
      <w:proofErr w:type="spellEnd"/>
      <w:r w:rsidRPr="00C910F3">
        <w:t xml:space="preserve"> y el Hospital Nacional </w:t>
      </w:r>
      <w:proofErr w:type="spellStart"/>
      <w:r w:rsidRPr="00C910F3">
        <w:rPr>
          <w:color w:val="231F20"/>
        </w:rPr>
        <w:t>Bachir-Saleh</w:t>
      </w:r>
      <w:proofErr w:type="spellEnd"/>
      <w:r w:rsidRPr="00C910F3">
        <w:rPr>
          <w:color w:val="231F20"/>
        </w:rPr>
        <w:t xml:space="preserve">. Pero uno de los principales problemas que tienen es la carencia de personal sanitario cualificado, especialmente personal médico. Esta carencia se está supliendo con la llegada de comisiones médicas procedentes de diversos países, entre ellos España, que prestan fundamentalmente asistencia médico-quirúrgica. Para coordinar todas las actuaciones en </w:t>
      </w:r>
      <w:r w:rsidRPr="00C910F3">
        <w:rPr>
          <w:color w:val="231F20"/>
        </w:rPr>
        <w:lastRenderedPageBreak/>
        <w:t>salud se ha creado una comisión de salud en la que están representadas todas las entidades españolas que desarrollan proyectos de cooperación en el sector salud (Fernández-Villa 2010).</w:t>
      </w:r>
    </w:p>
    <w:p w14:paraId="2BFCBB86" w14:textId="77777777" w:rsidR="000C2F4D" w:rsidRDefault="000C2F4D" w:rsidP="00C910F3">
      <w:pPr>
        <w:spacing w:after="120"/>
        <w:jc w:val="both"/>
        <w:rPr>
          <w:color w:val="231F20"/>
        </w:rPr>
      </w:pPr>
      <w:r w:rsidRPr="00C910F3">
        <w:rPr>
          <w:color w:val="231F20"/>
        </w:rPr>
        <w:t>La educación ha sido un ámbito de especial importancia para la población saharaui y se han realizado significativos esfuerzos para desarrollar un sistema educativo que permitiera la escolarización de todos los menores. Este objetivo se ha conseguido y prácticamente la totalidad de los menores están escolarizados, tanto niños como niñas. El sistema educativo establecido por la RADS es muy similar, en la organización por niveles, al sistema español, con una educación preescolar, primaria, secundaria, formación profesional y formación universitaria (Goicoechea 1998). El apoyo a la educación ha sido una línea de actuación prioritaria de la cooperación española, marcándose como objetivo la mejora de la calidad de la educación, a través de la formación del profesorado, y el apoyo a la formación ocupacional.</w:t>
      </w:r>
    </w:p>
    <w:p w14:paraId="19B2DF2B" w14:textId="77777777" w:rsidR="00236207" w:rsidRDefault="00236207" w:rsidP="00C910F3">
      <w:pPr>
        <w:spacing w:after="120"/>
        <w:jc w:val="both"/>
        <w:rPr>
          <w:color w:val="231F20"/>
        </w:rPr>
      </w:pPr>
      <w:r>
        <w:rPr>
          <w:color w:val="231F20"/>
        </w:rPr>
        <w:t xml:space="preserve">Según se recoge en el Plan Operativo Anual para el año 2015, los colectivos más vulnerables son: </w:t>
      </w:r>
    </w:p>
    <w:p w14:paraId="7E284624" w14:textId="77777777" w:rsidR="00236207" w:rsidRDefault="00236207" w:rsidP="00236207">
      <w:pPr>
        <w:pStyle w:val="Prrafodelista"/>
        <w:numPr>
          <w:ilvl w:val="0"/>
          <w:numId w:val="3"/>
        </w:numPr>
        <w:spacing w:after="120"/>
        <w:jc w:val="both"/>
        <w:rPr>
          <w:color w:val="231F20"/>
        </w:rPr>
      </w:pPr>
      <w:r>
        <w:rPr>
          <w:color w:val="231F20"/>
        </w:rPr>
        <w:t>La población afectada por anemia como consecuencia de la desnutrición: mujeres en edad fértil y menores con anemia crónica.</w:t>
      </w:r>
    </w:p>
    <w:p w14:paraId="6A17C4E4" w14:textId="77777777" w:rsidR="00236207" w:rsidRDefault="00236207" w:rsidP="00236207">
      <w:pPr>
        <w:pStyle w:val="Prrafodelista"/>
        <w:numPr>
          <w:ilvl w:val="0"/>
          <w:numId w:val="3"/>
        </w:numPr>
        <w:spacing w:after="120"/>
        <w:jc w:val="both"/>
        <w:rPr>
          <w:color w:val="231F20"/>
        </w:rPr>
      </w:pPr>
      <w:r>
        <w:rPr>
          <w:color w:val="231F20"/>
        </w:rPr>
        <w:t xml:space="preserve">Familias monoparentales a cuyo frente está una mujer con cargas familiares. </w:t>
      </w:r>
    </w:p>
    <w:p w14:paraId="2CE95BBC" w14:textId="77777777" w:rsidR="00236207" w:rsidRPr="00236207" w:rsidRDefault="00236207" w:rsidP="00236207">
      <w:pPr>
        <w:pStyle w:val="Prrafodelista"/>
        <w:numPr>
          <w:ilvl w:val="0"/>
          <w:numId w:val="3"/>
        </w:numPr>
        <w:spacing w:after="120"/>
        <w:jc w:val="both"/>
        <w:rPr>
          <w:rFonts w:ascii="Times New Roman" w:hAnsi="Times New Roman"/>
          <w:b/>
          <w:sz w:val="24"/>
          <w:szCs w:val="24"/>
        </w:rPr>
      </w:pPr>
      <w:r>
        <w:rPr>
          <w:color w:val="231F20"/>
        </w:rPr>
        <w:t>Otros colectivos vulnerables como personas mayores, personas con discapacidad, enfermos crónicos, etc.</w:t>
      </w:r>
    </w:p>
    <w:p w14:paraId="0F710D46" w14:textId="77777777" w:rsidR="00236207" w:rsidRDefault="00812887" w:rsidP="00236207">
      <w:pPr>
        <w:spacing w:after="120"/>
        <w:jc w:val="both"/>
      </w:pPr>
      <w:r>
        <w:t>En el mismo también se recogen l</w:t>
      </w:r>
      <w:r w:rsidR="00236207" w:rsidRPr="00236207">
        <w:t>as principales</w:t>
      </w:r>
      <w:r w:rsidR="00236207">
        <w:t xml:space="preserve"> necesidades </w:t>
      </w:r>
      <w:r>
        <w:t>a las que hay que dar respuesta desde la cooperación internacional como son:</w:t>
      </w:r>
    </w:p>
    <w:p w14:paraId="7F16DEF6" w14:textId="77777777" w:rsidR="00812887" w:rsidRPr="00A47DD3" w:rsidRDefault="00812887" w:rsidP="00A47DD3">
      <w:pPr>
        <w:pStyle w:val="Prrafodelista"/>
        <w:numPr>
          <w:ilvl w:val="0"/>
          <w:numId w:val="4"/>
        </w:numPr>
        <w:spacing w:after="120"/>
        <w:jc w:val="both"/>
        <w:rPr>
          <w:bCs/>
        </w:rPr>
      </w:pPr>
      <w:r w:rsidRPr="00A47DD3">
        <w:rPr>
          <w:bCs/>
        </w:rPr>
        <w:t>Seguridad alimentaria y nutricional, a pesar de que según la última encuesta que se hizo sobre la situación nutricional la desnutrición ha mejorado en algunos colectivos, sigue afectando a menores de 5 años y a mujeres embarazadas y lactantes.</w:t>
      </w:r>
    </w:p>
    <w:p w14:paraId="2B748DD6" w14:textId="77777777" w:rsidR="00812887" w:rsidRPr="00A47DD3" w:rsidRDefault="00812887" w:rsidP="00A47DD3">
      <w:pPr>
        <w:pStyle w:val="Prrafodelista"/>
        <w:numPr>
          <w:ilvl w:val="0"/>
          <w:numId w:val="4"/>
        </w:numPr>
        <w:spacing w:after="120"/>
        <w:jc w:val="both"/>
        <w:rPr>
          <w:bCs/>
        </w:rPr>
      </w:pPr>
      <w:r w:rsidRPr="00A47DD3">
        <w:rPr>
          <w:bCs/>
        </w:rPr>
        <w:t>El agua y el saneamiento siguen teniendo problemas import</w:t>
      </w:r>
      <w:r w:rsidR="00F519EB" w:rsidRPr="00A47DD3">
        <w:rPr>
          <w:bCs/>
        </w:rPr>
        <w:t>antes sin resolver. El acceso a</w:t>
      </w:r>
      <w:r w:rsidRPr="00A47DD3">
        <w:rPr>
          <w:bCs/>
        </w:rPr>
        <w:t>l agua potable es muy desigual en los diferentes campamentos, oscilando entre los 9 a los 20 litros por persona. Por otra parte algunos campamentos tienen redes de distribución y otros siguen abasteciéndose con tanques de agua.</w:t>
      </w:r>
    </w:p>
    <w:p w14:paraId="317217FF" w14:textId="5874419F" w:rsidR="00812887" w:rsidRPr="00A47DD3" w:rsidRDefault="00812887" w:rsidP="00A47DD3">
      <w:pPr>
        <w:pStyle w:val="Prrafodelista"/>
        <w:numPr>
          <w:ilvl w:val="0"/>
          <w:numId w:val="4"/>
        </w:numPr>
        <w:spacing w:after="120"/>
        <w:jc w:val="both"/>
        <w:rPr>
          <w:bCs/>
        </w:rPr>
      </w:pPr>
      <w:r w:rsidRPr="00A47DD3">
        <w:rPr>
          <w:bCs/>
        </w:rPr>
        <w:t xml:space="preserve">El sistema sanitario ha sido reforzado con iniciativas desarrolladas por ONGD, fundamentalmente en </w:t>
      </w:r>
      <w:r w:rsidR="001552D4">
        <w:rPr>
          <w:bCs/>
        </w:rPr>
        <w:t>materia de</w:t>
      </w:r>
      <w:r w:rsidRPr="00A47DD3">
        <w:rPr>
          <w:bCs/>
        </w:rPr>
        <w:t xml:space="preserve"> salud sexual y reproductiva y </w:t>
      </w:r>
      <w:r w:rsidR="001552D4">
        <w:rPr>
          <w:bCs/>
        </w:rPr>
        <w:t>de</w:t>
      </w:r>
      <w:r w:rsidRPr="00A47DD3">
        <w:rPr>
          <w:bCs/>
        </w:rPr>
        <w:t xml:space="preserve"> salud infantil que han permitido la rehabilitación y equipamiento de centros sanitarios, la puesta en marcha de protocolos unificados</w:t>
      </w:r>
      <w:r w:rsidR="00F519EB" w:rsidRPr="00A47DD3">
        <w:rPr>
          <w:bCs/>
        </w:rPr>
        <w:t xml:space="preserve"> incluidos en el Programa de Salud Infantil, la formación </w:t>
      </w:r>
      <w:r w:rsidR="00953214">
        <w:rPr>
          <w:bCs/>
        </w:rPr>
        <w:t>para</w:t>
      </w:r>
      <w:r w:rsidR="00F519EB" w:rsidRPr="00A47DD3">
        <w:rPr>
          <w:bCs/>
        </w:rPr>
        <w:t xml:space="preserve"> matronas, parteras y promotoras de salud y el incremento de la coordinación de todos los actores integrados en la Mesa de Concertación. Sigue existiendo un déficit importante en personal sanitario</w:t>
      </w:r>
      <w:r w:rsidR="00DB78A2" w:rsidRPr="00A47DD3">
        <w:rPr>
          <w:bCs/>
        </w:rPr>
        <w:t xml:space="preserve"> por la fuga continua de profesionales de la medicina y la enfermería.</w:t>
      </w:r>
    </w:p>
    <w:p w14:paraId="010F4F88" w14:textId="77777777" w:rsidR="00F519EB" w:rsidRPr="00A47DD3" w:rsidRDefault="00BA636D" w:rsidP="00A47DD3">
      <w:pPr>
        <w:pStyle w:val="Prrafodelista"/>
        <w:numPr>
          <w:ilvl w:val="0"/>
          <w:numId w:val="4"/>
        </w:numPr>
        <w:spacing w:after="120"/>
        <w:jc w:val="both"/>
        <w:rPr>
          <w:bCs/>
        </w:rPr>
      </w:pPr>
      <w:r w:rsidRPr="00A47DD3">
        <w:rPr>
          <w:bCs/>
        </w:rPr>
        <w:t xml:space="preserve">El alojamiento también presenta graves problemas como consecuencia de las condiciones climáticas tan extremas que deterioran las tradicionales </w:t>
      </w:r>
      <w:proofErr w:type="spellStart"/>
      <w:r w:rsidRPr="00A47DD3">
        <w:rPr>
          <w:bCs/>
        </w:rPr>
        <w:t>jaimas</w:t>
      </w:r>
      <w:proofErr w:type="spellEnd"/>
      <w:r w:rsidRPr="00A47DD3">
        <w:rPr>
          <w:bCs/>
        </w:rPr>
        <w:t xml:space="preserve"> donde residen una parte del año, siendo necesario su reposición cada cinco años aproximadamente. Según la Media Luna Roja son necesarias unas 5.600 al año.</w:t>
      </w:r>
    </w:p>
    <w:p w14:paraId="72B6B872" w14:textId="77777777" w:rsidR="003B4AC9" w:rsidRDefault="003B4AC9" w:rsidP="00791452">
      <w:pPr>
        <w:numPr>
          <w:ilvl w:val="0"/>
          <w:numId w:val="2"/>
        </w:numPr>
        <w:spacing w:after="120"/>
        <w:jc w:val="both"/>
        <w:rPr>
          <w:b/>
        </w:rPr>
      </w:pPr>
      <w:r>
        <w:rPr>
          <w:b/>
        </w:rPr>
        <w:t>Impacto de la Cooperación Española</w:t>
      </w:r>
    </w:p>
    <w:p w14:paraId="66CED4D0" w14:textId="77777777" w:rsidR="000C2F4D" w:rsidRPr="00791452" w:rsidRDefault="003B4AC9" w:rsidP="003B4AC9">
      <w:pPr>
        <w:numPr>
          <w:ilvl w:val="1"/>
          <w:numId w:val="2"/>
        </w:numPr>
        <w:spacing w:after="120"/>
        <w:jc w:val="both"/>
        <w:rPr>
          <w:b/>
        </w:rPr>
      </w:pPr>
      <w:r>
        <w:rPr>
          <w:b/>
        </w:rPr>
        <w:t xml:space="preserve">La Ayuda Oficial al Desarrollo  </w:t>
      </w:r>
    </w:p>
    <w:p w14:paraId="27C722E1" w14:textId="77777777" w:rsidR="000C2F4D" w:rsidRPr="00791452" w:rsidRDefault="000C2F4D" w:rsidP="00791452">
      <w:pPr>
        <w:spacing w:after="120"/>
        <w:jc w:val="both"/>
      </w:pPr>
      <w:r w:rsidRPr="00791452">
        <w:lastRenderedPageBreak/>
        <w:t>Los sucesivos gobiernos españoles, de diferente tendencia ideológica, no han dado  respuesta a la solución del conflicto ni tampoco han tenido un papel decisivo y destacado en las alternativas propuestas para solucionarlo. Francia, Argelia, Estados Unidos y Marruecos han tenido un mayor protagonismo que España (</w:t>
      </w:r>
      <w:proofErr w:type="spellStart"/>
      <w:r w:rsidRPr="00791452">
        <w:t>Soroeta</w:t>
      </w:r>
      <w:proofErr w:type="spellEnd"/>
      <w:r w:rsidRPr="00791452">
        <w:t xml:space="preserve"> 2005).</w:t>
      </w:r>
    </w:p>
    <w:p w14:paraId="1D91DA1F" w14:textId="77777777" w:rsidR="000C2F4D" w:rsidRPr="00791452" w:rsidRDefault="000C2F4D" w:rsidP="00791452">
      <w:pPr>
        <w:spacing w:after="120"/>
        <w:jc w:val="both"/>
      </w:pPr>
      <w:r w:rsidRPr="00791452">
        <w:t>Sin embargo, hay que destacar que el Ministerio de Asuntos Exteriores, a través de la Agencia Española de Cooperación Internacional para el Desarrollo (AECID), ha considerado a la Población Saharaui dentro de las prioridades geográficas que se ha marcado en los sucesivos Planes Directores de Cooperación.</w:t>
      </w:r>
    </w:p>
    <w:p w14:paraId="7F699C91" w14:textId="77777777" w:rsidR="000C2F4D" w:rsidRPr="00791452" w:rsidRDefault="000C2F4D" w:rsidP="00791452">
      <w:pPr>
        <w:spacing w:after="120"/>
        <w:jc w:val="both"/>
      </w:pPr>
      <w:r w:rsidRPr="00791452">
        <w:t xml:space="preserve">Así el primer Plan Director de la Cooperación Española 2001-2004, que fue aprobado en el año 2000, reconoce dentro de sus prioridades geográficas el Magreb y recoge que </w:t>
      </w:r>
      <w:r w:rsidRPr="00791452">
        <w:rPr>
          <w:i/>
        </w:rPr>
        <w:t>“se mantendrá la ayuda humanitaria y sanitaria a la Población Saharaui”.</w:t>
      </w:r>
      <w:r w:rsidRPr="00791452">
        <w:t xml:space="preserve"> El siguiente Plan Director de la Cooperación Española 2005-2008 sigue incluyendo a la Población Saharaui dentro del grupo de los países prioritarios, que son aquellos donde se destinarán el mayor volumen de recursos de la Cooperación Española. El tercer Plan Director de la Cooperación Española 2009-2012 establece nuevas categorías geográficas y señala que la Población Saharaui estará dentro del Grupo A, de asociación amplia, que incluye a los países de bajo ingreso o países de renta media baja donde concentrará el grueso de los recursos destinados a cooperación. El actual Plan Director de la Cooperación Española 2013-2016 apuesta por la concentración geográfica de la ayuda y propone tres zonas geográficas y 23 países, entre los que se encuentra la Población Saharaui.</w:t>
      </w:r>
    </w:p>
    <w:p w14:paraId="11A8678E" w14:textId="77777777" w:rsidR="000C2F4D" w:rsidRDefault="000C2F4D" w:rsidP="00791452">
      <w:pPr>
        <w:spacing w:after="120"/>
        <w:jc w:val="both"/>
      </w:pPr>
      <w:r w:rsidRPr="00791452">
        <w:t xml:space="preserve">Por lo tanto, la Población Saharaui ha estado incluida dentro del grupo de principales países receptores de AOD española. Así ha ido variando su posición del puesto 21, posición que ocupó en el año 2007, al puesto 36 del año 2003. También la cuantía total del presupuesto en AOD bilateral ha ido incrementándose en el tiempo, desde 7 millones de euros a más de 20 millones (Tabla 1). En el año 2007 se produjo un incremento considerable de la AOD lo que supuso el nivel más alto de todo el periodo. </w:t>
      </w:r>
      <w:r w:rsidR="003A3AED">
        <w:t xml:space="preserve">En el año 2013 la AOD a la Población Saharaui disminuyó a niveles mínimos similares a la del año 2001. </w:t>
      </w:r>
      <w:r w:rsidRPr="00791452">
        <w:t xml:space="preserve">A pesar de los recortes lo cierto es que España es el primer donante bilateral de ayuda a la población saharaui. </w:t>
      </w:r>
    </w:p>
    <w:p w14:paraId="04997640" w14:textId="77777777" w:rsidR="00A17355" w:rsidRPr="003A3AED" w:rsidRDefault="00A17355" w:rsidP="00A17355">
      <w:r w:rsidRPr="003A3AED">
        <w:t>Tabla 1.- Posición de la Población Saharaui entre los principales países receptores de la Cooperación Española. Periodo 2001-201</w:t>
      </w:r>
      <w:r w:rsidR="003A3AED" w:rsidRPr="003A3AED">
        <w:t>3</w:t>
      </w:r>
    </w:p>
    <w:tbl>
      <w:tblPr>
        <w:tblStyle w:val="Tablaconcuadrcula"/>
        <w:tblW w:w="0" w:type="auto"/>
        <w:jc w:val="center"/>
        <w:tblLook w:val="04A0" w:firstRow="1" w:lastRow="0" w:firstColumn="1" w:lastColumn="0" w:noHBand="0" w:noVBand="1"/>
      </w:tblPr>
      <w:tblGrid>
        <w:gridCol w:w="1522"/>
        <w:gridCol w:w="1171"/>
        <w:gridCol w:w="1418"/>
      </w:tblGrid>
      <w:tr w:rsidR="00A17355" w:rsidRPr="003A3AED" w14:paraId="7B56C976" w14:textId="77777777" w:rsidTr="003B4AC9">
        <w:trPr>
          <w:jc w:val="center"/>
        </w:trPr>
        <w:tc>
          <w:tcPr>
            <w:tcW w:w="1522" w:type="dxa"/>
          </w:tcPr>
          <w:p w14:paraId="0E5A298E" w14:textId="77777777" w:rsidR="00A17355" w:rsidRPr="003A3AED" w:rsidRDefault="00A17355" w:rsidP="003A0AC6">
            <w:pPr>
              <w:jc w:val="center"/>
            </w:pPr>
            <w:r w:rsidRPr="003A3AED">
              <w:t>Año</w:t>
            </w:r>
          </w:p>
        </w:tc>
        <w:tc>
          <w:tcPr>
            <w:tcW w:w="1171" w:type="dxa"/>
          </w:tcPr>
          <w:p w14:paraId="33F8D7D2" w14:textId="77777777" w:rsidR="00A17355" w:rsidRPr="003A3AED" w:rsidRDefault="00A17355" w:rsidP="003A0AC6">
            <w:pPr>
              <w:jc w:val="center"/>
            </w:pPr>
            <w:r w:rsidRPr="003A3AED">
              <w:t>Posición</w:t>
            </w:r>
          </w:p>
        </w:tc>
        <w:tc>
          <w:tcPr>
            <w:tcW w:w="1418" w:type="dxa"/>
          </w:tcPr>
          <w:p w14:paraId="6C7C65B5" w14:textId="77777777" w:rsidR="00A17355" w:rsidRPr="003A3AED" w:rsidRDefault="00A17355" w:rsidP="003A0AC6">
            <w:pPr>
              <w:jc w:val="center"/>
            </w:pPr>
            <w:r w:rsidRPr="003A3AED">
              <w:t>AOD bilateral</w:t>
            </w:r>
          </w:p>
        </w:tc>
      </w:tr>
      <w:tr w:rsidR="00A17355" w:rsidRPr="003A3AED" w14:paraId="2C2612EA" w14:textId="77777777" w:rsidTr="003B4AC9">
        <w:trPr>
          <w:jc w:val="center"/>
        </w:trPr>
        <w:tc>
          <w:tcPr>
            <w:tcW w:w="1522" w:type="dxa"/>
          </w:tcPr>
          <w:p w14:paraId="4B7BA5AF" w14:textId="77777777" w:rsidR="00A17355" w:rsidRPr="003A3AED" w:rsidRDefault="00A17355" w:rsidP="003A0AC6">
            <w:pPr>
              <w:spacing w:line="480" w:lineRule="auto"/>
              <w:jc w:val="center"/>
            </w:pPr>
            <w:r w:rsidRPr="003A3AED">
              <w:t>2001</w:t>
            </w:r>
          </w:p>
        </w:tc>
        <w:tc>
          <w:tcPr>
            <w:tcW w:w="1171" w:type="dxa"/>
          </w:tcPr>
          <w:p w14:paraId="6190011D" w14:textId="77777777" w:rsidR="00A17355" w:rsidRPr="003A3AED" w:rsidRDefault="00A17355" w:rsidP="003A0AC6">
            <w:pPr>
              <w:spacing w:line="480" w:lineRule="auto"/>
              <w:jc w:val="center"/>
            </w:pPr>
            <w:r w:rsidRPr="003A3AED">
              <w:t>26</w:t>
            </w:r>
          </w:p>
        </w:tc>
        <w:tc>
          <w:tcPr>
            <w:tcW w:w="1418" w:type="dxa"/>
          </w:tcPr>
          <w:p w14:paraId="6C87ADDE" w14:textId="77777777" w:rsidR="00A17355" w:rsidRPr="003A3AED" w:rsidRDefault="00A17355" w:rsidP="003A0AC6">
            <w:pPr>
              <w:spacing w:line="480" w:lineRule="auto"/>
              <w:jc w:val="right"/>
            </w:pPr>
            <w:r w:rsidRPr="003A3AED">
              <w:t>7.931.722</w:t>
            </w:r>
          </w:p>
        </w:tc>
      </w:tr>
      <w:tr w:rsidR="00A17355" w:rsidRPr="003A3AED" w14:paraId="5546E001" w14:textId="77777777" w:rsidTr="003B4AC9">
        <w:trPr>
          <w:jc w:val="center"/>
        </w:trPr>
        <w:tc>
          <w:tcPr>
            <w:tcW w:w="1522" w:type="dxa"/>
          </w:tcPr>
          <w:p w14:paraId="4BB058D3" w14:textId="77777777" w:rsidR="00A17355" w:rsidRPr="003A3AED" w:rsidRDefault="00A17355" w:rsidP="003A0AC6">
            <w:pPr>
              <w:spacing w:line="480" w:lineRule="auto"/>
              <w:jc w:val="center"/>
            </w:pPr>
            <w:r w:rsidRPr="003A3AED">
              <w:t>2002</w:t>
            </w:r>
          </w:p>
        </w:tc>
        <w:tc>
          <w:tcPr>
            <w:tcW w:w="1171" w:type="dxa"/>
          </w:tcPr>
          <w:p w14:paraId="474C6ADF" w14:textId="77777777" w:rsidR="00A17355" w:rsidRPr="003A3AED" w:rsidRDefault="00A17355" w:rsidP="003A0AC6">
            <w:pPr>
              <w:spacing w:line="480" w:lineRule="auto"/>
              <w:jc w:val="center"/>
            </w:pPr>
            <w:r w:rsidRPr="003A3AED">
              <w:t>28</w:t>
            </w:r>
          </w:p>
        </w:tc>
        <w:tc>
          <w:tcPr>
            <w:tcW w:w="1418" w:type="dxa"/>
          </w:tcPr>
          <w:p w14:paraId="59ACCD25" w14:textId="77777777" w:rsidR="00A17355" w:rsidRPr="003A3AED" w:rsidRDefault="00A17355" w:rsidP="003A0AC6">
            <w:pPr>
              <w:spacing w:line="480" w:lineRule="auto"/>
              <w:jc w:val="right"/>
            </w:pPr>
            <w:r w:rsidRPr="003A3AED">
              <w:t>10.155.526</w:t>
            </w:r>
          </w:p>
        </w:tc>
      </w:tr>
      <w:tr w:rsidR="00A17355" w:rsidRPr="003A3AED" w14:paraId="081218F8" w14:textId="77777777" w:rsidTr="003B4AC9">
        <w:trPr>
          <w:jc w:val="center"/>
        </w:trPr>
        <w:tc>
          <w:tcPr>
            <w:tcW w:w="1522" w:type="dxa"/>
          </w:tcPr>
          <w:p w14:paraId="1B0C5EDB" w14:textId="77777777" w:rsidR="00A17355" w:rsidRPr="003A3AED" w:rsidRDefault="00A17355" w:rsidP="003A0AC6">
            <w:pPr>
              <w:spacing w:line="480" w:lineRule="auto"/>
              <w:jc w:val="center"/>
            </w:pPr>
            <w:r w:rsidRPr="003A3AED">
              <w:t>2003</w:t>
            </w:r>
          </w:p>
        </w:tc>
        <w:tc>
          <w:tcPr>
            <w:tcW w:w="1171" w:type="dxa"/>
          </w:tcPr>
          <w:p w14:paraId="449FBEE4" w14:textId="77777777" w:rsidR="00A17355" w:rsidRPr="003A3AED" w:rsidRDefault="00A17355" w:rsidP="003A0AC6">
            <w:pPr>
              <w:spacing w:line="480" w:lineRule="auto"/>
              <w:jc w:val="center"/>
            </w:pPr>
            <w:r w:rsidRPr="003A3AED">
              <w:t>36</w:t>
            </w:r>
          </w:p>
        </w:tc>
        <w:tc>
          <w:tcPr>
            <w:tcW w:w="1418" w:type="dxa"/>
          </w:tcPr>
          <w:p w14:paraId="3F6B07AC" w14:textId="77777777" w:rsidR="00A17355" w:rsidRPr="003A3AED" w:rsidRDefault="00A17355" w:rsidP="003A0AC6">
            <w:pPr>
              <w:spacing w:line="480" w:lineRule="auto"/>
              <w:jc w:val="right"/>
            </w:pPr>
            <w:r w:rsidRPr="003A3AED">
              <w:t>7.314.946</w:t>
            </w:r>
          </w:p>
        </w:tc>
      </w:tr>
      <w:tr w:rsidR="00A17355" w:rsidRPr="003A3AED" w14:paraId="0A89F522" w14:textId="77777777" w:rsidTr="003B4AC9">
        <w:trPr>
          <w:jc w:val="center"/>
        </w:trPr>
        <w:tc>
          <w:tcPr>
            <w:tcW w:w="1522" w:type="dxa"/>
          </w:tcPr>
          <w:p w14:paraId="3954A082" w14:textId="77777777" w:rsidR="00A17355" w:rsidRPr="003A3AED" w:rsidRDefault="00A17355" w:rsidP="003A0AC6">
            <w:pPr>
              <w:spacing w:line="480" w:lineRule="auto"/>
              <w:jc w:val="center"/>
            </w:pPr>
            <w:r w:rsidRPr="003A3AED">
              <w:t>2004</w:t>
            </w:r>
          </w:p>
        </w:tc>
        <w:tc>
          <w:tcPr>
            <w:tcW w:w="1171" w:type="dxa"/>
          </w:tcPr>
          <w:p w14:paraId="7E9E80D3" w14:textId="77777777" w:rsidR="00A17355" w:rsidRPr="003A3AED" w:rsidRDefault="00A17355" w:rsidP="003A0AC6">
            <w:pPr>
              <w:spacing w:line="480" w:lineRule="auto"/>
              <w:jc w:val="center"/>
            </w:pPr>
            <w:r w:rsidRPr="003A3AED">
              <w:t>22</w:t>
            </w:r>
          </w:p>
        </w:tc>
        <w:tc>
          <w:tcPr>
            <w:tcW w:w="1418" w:type="dxa"/>
          </w:tcPr>
          <w:p w14:paraId="21C12A8C" w14:textId="77777777" w:rsidR="00A17355" w:rsidRPr="003A3AED" w:rsidRDefault="00A17355" w:rsidP="003A0AC6">
            <w:pPr>
              <w:spacing w:line="480" w:lineRule="auto"/>
              <w:jc w:val="right"/>
            </w:pPr>
            <w:r w:rsidRPr="003A3AED">
              <w:t>11.750.436</w:t>
            </w:r>
          </w:p>
        </w:tc>
      </w:tr>
      <w:tr w:rsidR="00A17355" w:rsidRPr="003A3AED" w14:paraId="2899F687" w14:textId="77777777" w:rsidTr="003B4AC9">
        <w:trPr>
          <w:jc w:val="center"/>
        </w:trPr>
        <w:tc>
          <w:tcPr>
            <w:tcW w:w="1522" w:type="dxa"/>
          </w:tcPr>
          <w:p w14:paraId="698DDCA3" w14:textId="77777777" w:rsidR="00A17355" w:rsidRPr="003A3AED" w:rsidRDefault="00A17355" w:rsidP="003A0AC6">
            <w:pPr>
              <w:spacing w:line="480" w:lineRule="auto"/>
              <w:jc w:val="center"/>
            </w:pPr>
            <w:r w:rsidRPr="003A3AED">
              <w:t>2005</w:t>
            </w:r>
          </w:p>
        </w:tc>
        <w:tc>
          <w:tcPr>
            <w:tcW w:w="1171" w:type="dxa"/>
          </w:tcPr>
          <w:p w14:paraId="02563767" w14:textId="77777777" w:rsidR="00A17355" w:rsidRPr="003A3AED" w:rsidRDefault="00A17355" w:rsidP="003A0AC6">
            <w:pPr>
              <w:spacing w:line="480" w:lineRule="auto"/>
              <w:jc w:val="center"/>
            </w:pPr>
            <w:r w:rsidRPr="003A3AED">
              <w:t>22</w:t>
            </w:r>
          </w:p>
        </w:tc>
        <w:tc>
          <w:tcPr>
            <w:tcW w:w="1418" w:type="dxa"/>
          </w:tcPr>
          <w:p w14:paraId="40982A42" w14:textId="77777777" w:rsidR="00A17355" w:rsidRPr="003A3AED" w:rsidRDefault="00A17355" w:rsidP="003A0AC6">
            <w:pPr>
              <w:spacing w:line="480" w:lineRule="auto"/>
              <w:jc w:val="right"/>
            </w:pPr>
            <w:r w:rsidRPr="003A3AED">
              <w:t>13.152.788</w:t>
            </w:r>
          </w:p>
        </w:tc>
      </w:tr>
      <w:tr w:rsidR="00A17355" w:rsidRPr="003A3AED" w14:paraId="75371BE4" w14:textId="77777777" w:rsidTr="003B4AC9">
        <w:trPr>
          <w:jc w:val="center"/>
        </w:trPr>
        <w:tc>
          <w:tcPr>
            <w:tcW w:w="1522" w:type="dxa"/>
          </w:tcPr>
          <w:p w14:paraId="35936DA3" w14:textId="77777777" w:rsidR="00A17355" w:rsidRPr="003A3AED" w:rsidRDefault="00A17355" w:rsidP="003A0AC6">
            <w:pPr>
              <w:spacing w:line="480" w:lineRule="auto"/>
              <w:jc w:val="center"/>
            </w:pPr>
            <w:r w:rsidRPr="003A3AED">
              <w:t>2006</w:t>
            </w:r>
          </w:p>
        </w:tc>
        <w:tc>
          <w:tcPr>
            <w:tcW w:w="1171" w:type="dxa"/>
          </w:tcPr>
          <w:p w14:paraId="73E1E2D3" w14:textId="77777777" w:rsidR="00A17355" w:rsidRPr="003A3AED" w:rsidRDefault="00A17355" w:rsidP="003A0AC6">
            <w:pPr>
              <w:spacing w:line="480" w:lineRule="auto"/>
              <w:jc w:val="center"/>
            </w:pPr>
            <w:r w:rsidRPr="003A3AED">
              <w:t>18</w:t>
            </w:r>
          </w:p>
        </w:tc>
        <w:tc>
          <w:tcPr>
            <w:tcW w:w="1418" w:type="dxa"/>
          </w:tcPr>
          <w:p w14:paraId="3BC7A5F9" w14:textId="77777777" w:rsidR="00A17355" w:rsidRPr="003A3AED" w:rsidRDefault="00A17355" w:rsidP="003A0AC6">
            <w:pPr>
              <w:spacing w:line="480" w:lineRule="auto"/>
              <w:jc w:val="right"/>
            </w:pPr>
            <w:r w:rsidRPr="003A3AED">
              <w:t>19.603.272</w:t>
            </w:r>
          </w:p>
        </w:tc>
      </w:tr>
      <w:tr w:rsidR="00A17355" w:rsidRPr="003A3AED" w14:paraId="3F60BA7A" w14:textId="77777777" w:rsidTr="003B4AC9">
        <w:trPr>
          <w:jc w:val="center"/>
        </w:trPr>
        <w:tc>
          <w:tcPr>
            <w:tcW w:w="1522" w:type="dxa"/>
          </w:tcPr>
          <w:p w14:paraId="5E36033F" w14:textId="77777777" w:rsidR="00A17355" w:rsidRPr="003A3AED" w:rsidRDefault="00A17355" w:rsidP="003A0AC6">
            <w:pPr>
              <w:spacing w:line="480" w:lineRule="auto"/>
              <w:jc w:val="center"/>
            </w:pPr>
            <w:r w:rsidRPr="003A3AED">
              <w:lastRenderedPageBreak/>
              <w:t>2007</w:t>
            </w:r>
          </w:p>
        </w:tc>
        <w:tc>
          <w:tcPr>
            <w:tcW w:w="1171" w:type="dxa"/>
          </w:tcPr>
          <w:p w14:paraId="592766D2" w14:textId="77777777" w:rsidR="00A17355" w:rsidRPr="003A3AED" w:rsidRDefault="00A17355" w:rsidP="003A0AC6">
            <w:pPr>
              <w:spacing w:line="480" w:lineRule="auto"/>
              <w:jc w:val="center"/>
            </w:pPr>
            <w:r w:rsidRPr="003A3AED">
              <w:t>21</w:t>
            </w:r>
          </w:p>
        </w:tc>
        <w:tc>
          <w:tcPr>
            <w:tcW w:w="1418" w:type="dxa"/>
          </w:tcPr>
          <w:p w14:paraId="57A06572" w14:textId="77777777" w:rsidR="00A17355" w:rsidRPr="003A3AED" w:rsidRDefault="00A17355" w:rsidP="003A0AC6">
            <w:pPr>
              <w:spacing w:line="480" w:lineRule="auto"/>
              <w:jc w:val="right"/>
            </w:pPr>
            <w:r w:rsidRPr="003A3AED">
              <w:t>23.986.781</w:t>
            </w:r>
          </w:p>
        </w:tc>
      </w:tr>
      <w:tr w:rsidR="00A17355" w:rsidRPr="003A3AED" w14:paraId="0F3A9DC9" w14:textId="77777777" w:rsidTr="003B4AC9">
        <w:trPr>
          <w:jc w:val="center"/>
        </w:trPr>
        <w:tc>
          <w:tcPr>
            <w:tcW w:w="1522" w:type="dxa"/>
          </w:tcPr>
          <w:p w14:paraId="7CDEC205" w14:textId="77777777" w:rsidR="00A17355" w:rsidRPr="003A3AED" w:rsidRDefault="00A17355" w:rsidP="003A0AC6">
            <w:pPr>
              <w:spacing w:line="480" w:lineRule="auto"/>
              <w:jc w:val="center"/>
            </w:pPr>
            <w:r w:rsidRPr="003A3AED">
              <w:t>2008</w:t>
            </w:r>
          </w:p>
        </w:tc>
        <w:tc>
          <w:tcPr>
            <w:tcW w:w="1171" w:type="dxa"/>
          </w:tcPr>
          <w:p w14:paraId="08C622A5" w14:textId="77777777" w:rsidR="00A17355" w:rsidRPr="003A3AED" w:rsidRDefault="00A17355" w:rsidP="003A0AC6">
            <w:pPr>
              <w:spacing w:line="480" w:lineRule="auto"/>
              <w:jc w:val="center"/>
            </w:pPr>
            <w:r w:rsidRPr="003A3AED">
              <w:t>29</w:t>
            </w:r>
          </w:p>
        </w:tc>
        <w:tc>
          <w:tcPr>
            <w:tcW w:w="1418" w:type="dxa"/>
          </w:tcPr>
          <w:p w14:paraId="342BCBEA" w14:textId="77777777" w:rsidR="00A17355" w:rsidRPr="003A3AED" w:rsidRDefault="00A17355" w:rsidP="003A0AC6">
            <w:pPr>
              <w:spacing w:line="480" w:lineRule="auto"/>
              <w:jc w:val="right"/>
            </w:pPr>
            <w:r w:rsidRPr="003A3AED">
              <w:t>23.884.784</w:t>
            </w:r>
          </w:p>
        </w:tc>
      </w:tr>
      <w:tr w:rsidR="00A17355" w:rsidRPr="003A3AED" w14:paraId="7E07D572" w14:textId="77777777" w:rsidTr="003B4AC9">
        <w:trPr>
          <w:jc w:val="center"/>
        </w:trPr>
        <w:tc>
          <w:tcPr>
            <w:tcW w:w="1522" w:type="dxa"/>
          </w:tcPr>
          <w:p w14:paraId="56C3F053" w14:textId="77777777" w:rsidR="00A17355" w:rsidRPr="003A3AED" w:rsidRDefault="00A17355" w:rsidP="003A0AC6">
            <w:pPr>
              <w:spacing w:line="480" w:lineRule="auto"/>
              <w:jc w:val="center"/>
            </w:pPr>
            <w:r w:rsidRPr="003A3AED">
              <w:t>2009</w:t>
            </w:r>
          </w:p>
        </w:tc>
        <w:tc>
          <w:tcPr>
            <w:tcW w:w="1171" w:type="dxa"/>
          </w:tcPr>
          <w:p w14:paraId="35E784DB" w14:textId="77777777" w:rsidR="00A17355" w:rsidRPr="003A3AED" w:rsidRDefault="00A17355" w:rsidP="003A0AC6">
            <w:pPr>
              <w:spacing w:line="480" w:lineRule="auto"/>
              <w:jc w:val="center"/>
            </w:pPr>
            <w:r w:rsidRPr="003A3AED">
              <w:t>34</w:t>
            </w:r>
          </w:p>
        </w:tc>
        <w:tc>
          <w:tcPr>
            <w:tcW w:w="1418" w:type="dxa"/>
          </w:tcPr>
          <w:p w14:paraId="0DE0A432" w14:textId="77777777" w:rsidR="00A17355" w:rsidRPr="003A3AED" w:rsidRDefault="00A17355" w:rsidP="003A0AC6">
            <w:pPr>
              <w:spacing w:line="480" w:lineRule="auto"/>
              <w:jc w:val="right"/>
            </w:pPr>
            <w:r w:rsidRPr="003A3AED">
              <w:t>20.835.166</w:t>
            </w:r>
          </w:p>
        </w:tc>
      </w:tr>
      <w:tr w:rsidR="00A17355" w:rsidRPr="003A3AED" w14:paraId="70899256" w14:textId="77777777" w:rsidTr="003B4AC9">
        <w:trPr>
          <w:jc w:val="center"/>
        </w:trPr>
        <w:tc>
          <w:tcPr>
            <w:tcW w:w="1522" w:type="dxa"/>
          </w:tcPr>
          <w:p w14:paraId="0D947AF7" w14:textId="77777777" w:rsidR="00A17355" w:rsidRPr="003A3AED" w:rsidRDefault="00A17355" w:rsidP="003A0AC6">
            <w:pPr>
              <w:spacing w:line="480" w:lineRule="auto"/>
              <w:jc w:val="center"/>
            </w:pPr>
            <w:r w:rsidRPr="003A3AED">
              <w:t>2010</w:t>
            </w:r>
          </w:p>
        </w:tc>
        <w:tc>
          <w:tcPr>
            <w:tcW w:w="1171" w:type="dxa"/>
          </w:tcPr>
          <w:p w14:paraId="143E15A6" w14:textId="77777777" w:rsidR="00A17355" w:rsidRPr="003A3AED" w:rsidRDefault="00A17355" w:rsidP="003A0AC6">
            <w:pPr>
              <w:spacing w:line="480" w:lineRule="auto"/>
              <w:jc w:val="center"/>
            </w:pPr>
            <w:r w:rsidRPr="003A3AED">
              <w:t>22</w:t>
            </w:r>
          </w:p>
        </w:tc>
        <w:tc>
          <w:tcPr>
            <w:tcW w:w="1418" w:type="dxa"/>
          </w:tcPr>
          <w:p w14:paraId="2CD13276" w14:textId="77777777" w:rsidR="00A17355" w:rsidRPr="003A3AED" w:rsidRDefault="00A17355" w:rsidP="003A0AC6">
            <w:pPr>
              <w:spacing w:line="480" w:lineRule="auto"/>
              <w:jc w:val="right"/>
            </w:pPr>
            <w:r w:rsidRPr="003A3AED">
              <w:t>22.049.065</w:t>
            </w:r>
          </w:p>
        </w:tc>
      </w:tr>
      <w:tr w:rsidR="00A17355" w:rsidRPr="003A3AED" w14:paraId="3DE76BD8" w14:textId="77777777" w:rsidTr="003B4AC9">
        <w:trPr>
          <w:jc w:val="center"/>
        </w:trPr>
        <w:tc>
          <w:tcPr>
            <w:tcW w:w="1522" w:type="dxa"/>
          </w:tcPr>
          <w:p w14:paraId="68BFD34B" w14:textId="77777777" w:rsidR="00A17355" w:rsidRPr="003A3AED" w:rsidRDefault="00A17355" w:rsidP="003A0AC6">
            <w:pPr>
              <w:spacing w:line="480" w:lineRule="auto"/>
              <w:jc w:val="center"/>
            </w:pPr>
            <w:r w:rsidRPr="003A3AED">
              <w:t>2011</w:t>
            </w:r>
          </w:p>
        </w:tc>
        <w:tc>
          <w:tcPr>
            <w:tcW w:w="1171" w:type="dxa"/>
          </w:tcPr>
          <w:p w14:paraId="2219CD5F" w14:textId="77777777" w:rsidR="00A17355" w:rsidRPr="003A3AED" w:rsidRDefault="00A17355" w:rsidP="003A0AC6">
            <w:pPr>
              <w:spacing w:line="480" w:lineRule="auto"/>
              <w:jc w:val="center"/>
            </w:pPr>
            <w:r w:rsidRPr="003A3AED">
              <w:t>23</w:t>
            </w:r>
          </w:p>
        </w:tc>
        <w:tc>
          <w:tcPr>
            <w:tcW w:w="1418" w:type="dxa"/>
          </w:tcPr>
          <w:p w14:paraId="52E88948" w14:textId="77777777" w:rsidR="00A17355" w:rsidRPr="003A3AED" w:rsidRDefault="00A17355" w:rsidP="00A17355">
            <w:pPr>
              <w:spacing w:line="480" w:lineRule="auto"/>
            </w:pPr>
            <w:r w:rsidRPr="003A3AED">
              <w:t>16.304.389</w:t>
            </w:r>
          </w:p>
        </w:tc>
      </w:tr>
      <w:tr w:rsidR="00A17355" w:rsidRPr="003A3AED" w14:paraId="48C277D9" w14:textId="77777777" w:rsidTr="003B4AC9">
        <w:trPr>
          <w:jc w:val="center"/>
        </w:trPr>
        <w:tc>
          <w:tcPr>
            <w:tcW w:w="1522" w:type="dxa"/>
          </w:tcPr>
          <w:p w14:paraId="72210B64" w14:textId="77777777" w:rsidR="00A17355" w:rsidRPr="003A3AED" w:rsidRDefault="00A17355" w:rsidP="003A0AC6">
            <w:pPr>
              <w:spacing w:line="480" w:lineRule="auto"/>
              <w:jc w:val="center"/>
            </w:pPr>
            <w:r w:rsidRPr="003A3AED">
              <w:t>2012</w:t>
            </w:r>
          </w:p>
        </w:tc>
        <w:tc>
          <w:tcPr>
            <w:tcW w:w="1171" w:type="dxa"/>
          </w:tcPr>
          <w:p w14:paraId="78BEF7EE" w14:textId="77777777" w:rsidR="00A17355" w:rsidRPr="003A3AED" w:rsidRDefault="00A17355" w:rsidP="003A0AC6">
            <w:pPr>
              <w:spacing w:line="480" w:lineRule="auto"/>
              <w:jc w:val="center"/>
            </w:pPr>
            <w:r w:rsidRPr="003A3AED">
              <w:t>12</w:t>
            </w:r>
          </w:p>
        </w:tc>
        <w:tc>
          <w:tcPr>
            <w:tcW w:w="1418" w:type="dxa"/>
          </w:tcPr>
          <w:p w14:paraId="513A685C" w14:textId="77777777" w:rsidR="00A17355" w:rsidRPr="003A3AED" w:rsidRDefault="00F2046D" w:rsidP="00F2046D">
            <w:pPr>
              <w:spacing w:line="480" w:lineRule="auto"/>
            </w:pPr>
            <w:r>
              <w:t>14.917.893</w:t>
            </w:r>
          </w:p>
        </w:tc>
      </w:tr>
      <w:tr w:rsidR="00A17355" w:rsidRPr="003A3AED" w14:paraId="6BA32B63" w14:textId="77777777" w:rsidTr="003B4AC9">
        <w:trPr>
          <w:jc w:val="center"/>
        </w:trPr>
        <w:tc>
          <w:tcPr>
            <w:tcW w:w="1522" w:type="dxa"/>
          </w:tcPr>
          <w:p w14:paraId="677CA548" w14:textId="77777777" w:rsidR="00A17355" w:rsidRPr="003A3AED" w:rsidRDefault="00A17355" w:rsidP="003A0AC6">
            <w:pPr>
              <w:spacing w:line="480" w:lineRule="auto"/>
              <w:jc w:val="center"/>
            </w:pPr>
            <w:r w:rsidRPr="003A3AED">
              <w:t>2013</w:t>
            </w:r>
          </w:p>
        </w:tc>
        <w:tc>
          <w:tcPr>
            <w:tcW w:w="1171" w:type="dxa"/>
          </w:tcPr>
          <w:p w14:paraId="33DDB91D" w14:textId="77777777" w:rsidR="00A17355" w:rsidRPr="003A3AED" w:rsidRDefault="00A17355" w:rsidP="003A0AC6">
            <w:pPr>
              <w:spacing w:line="480" w:lineRule="auto"/>
              <w:jc w:val="center"/>
            </w:pPr>
            <w:r w:rsidRPr="003A3AED">
              <w:t>23</w:t>
            </w:r>
          </w:p>
        </w:tc>
        <w:tc>
          <w:tcPr>
            <w:tcW w:w="1418" w:type="dxa"/>
          </w:tcPr>
          <w:p w14:paraId="5C134DF9" w14:textId="77777777" w:rsidR="00A17355" w:rsidRPr="003A3AED" w:rsidRDefault="00A17355" w:rsidP="00A17355">
            <w:pPr>
              <w:spacing w:line="480" w:lineRule="auto"/>
            </w:pPr>
            <w:r w:rsidRPr="003A3AED">
              <w:t>7.528.921</w:t>
            </w:r>
          </w:p>
        </w:tc>
      </w:tr>
    </w:tbl>
    <w:p w14:paraId="6DC45E50" w14:textId="77777777" w:rsidR="00A17355" w:rsidRPr="003A3AED" w:rsidRDefault="00A17355" w:rsidP="00A17355">
      <w:pPr>
        <w:spacing w:after="0" w:line="240" w:lineRule="auto"/>
        <w:jc w:val="both"/>
        <w:rPr>
          <w:sz w:val="20"/>
          <w:szCs w:val="20"/>
        </w:rPr>
      </w:pPr>
      <w:r w:rsidRPr="003A3AED">
        <w:rPr>
          <w:sz w:val="20"/>
          <w:szCs w:val="20"/>
        </w:rPr>
        <w:t xml:space="preserve">Fuente: Seguimiento del PACI 2001 </w:t>
      </w:r>
      <w:r w:rsidR="003A3AED" w:rsidRPr="003A3AED">
        <w:rPr>
          <w:sz w:val="20"/>
          <w:szCs w:val="20"/>
        </w:rPr>
        <w:t>a 2012 y Seguimiento de la AOD</w:t>
      </w:r>
      <w:r w:rsidRPr="003A3AED">
        <w:rPr>
          <w:sz w:val="20"/>
          <w:szCs w:val="20"/>
        </w:rPr>
        <w:t xml:space="preserve"> 201</w:t>
      </w:r>
      <w:r w:rsidR="003A3AED" w:rsidRPr="003A3AED">
        <w:rPr>
          <w:sz w:val="20"/>
          <w:szCs w:val="20"/>
        </w:rPr>
        <w:t>3</w:t>
      </w:r>
      <w:r w:rsidRPr="003A3AED">
        <w:rPr>
          <w:sz w:val="20"/>
          <w:szCs w:val="20"/>
        </w:rPr>
        <w:t xml:space="preserve">. </w:t>
      </w:r>
    </w:p>
    <w:p w14:paraId="21630BE4" w14:textId="77777777" w:rsidR="00A17355" w:rsidRPr="003A3AED" w:rsidRDefault="00A17355" w:rsidP="00A17355">
      <w:pPr>
        <w:spacing w:after="0" w:line="240" w:lineRule="auto"/>
        <w:jc w:val="both"/>
        <w:rPr>
          <w:rFonts w:eastAsia="Times New Roman"/>
          <w:sz w:val="20"/>
          <w:szCs w:val="20"/>
        </w:rPr>
      </w:pPr>
      <w:r w:rsidRPr="003A3AED">
        <w:rPr>
          <w:sz w:val="20"/>
          <w:szCs w:val="20"/>
        </w:rPr>
        <w:t>Elaboración propia</w:t>
      </w:r>
    </w:p>
    <w:p w14:paraId="6FCBE1CC" w14:textId="77777777" w:rsidR="00A17355" w:rsidRPr="00791452" w:rsidRDefault="00A17355" w:rsidP="00791452">
      <w:pPr>
        <w:spacing w:after="120"/>
        <w:jc w:val="both"/>
      </w:pPr>
    </w:p>
    <w:p w14:paraId="7BA2433F" w14:textId="77777777" w:rsidR="000C2F4D" w:rsidRPr="00791452" w:rsidRDefault="000C2F4D" w:rsidP="00791452">
      <w:pPr>
        <w:spacing w:after="120"/>
        <w:jc w:val="both"/>
      </w:pPr>
      <w:r w:rsidRPr="00791452">
        <w:t xml:space="preserve">Si comparamos la distribución del presupuesto por actores de la cooperación destaca el hecho de que ha sido la cooperación descentralizada la que más presupuesto ha destinado a la Población Saharaui, superando con creces la que ha destinado los diferentes Ministerios. Así las Comunidades Autónomas y las Entidades Locales en ocasiones han cuadriplicado el  presupuesto contemplado por la Administración General del Estado (Tabla 2). Como señalan </w:t>
      </w:r>
      <w:proofErr w:type="spellStart"/>
      <w:r w:rsidRPr="00791452">
        <w:t>Mañé</w:t>
      </w:r>
      <w:proofErr w:type="spellEnd"/>
      <w:r w:rsidRPr="00791452">
        <w:t xml:space="preserve"> y Larramendi (2012: 54), </w:t>
      </w:r>
      <w:r w:rsidRPr="00791452">
        <w:rPr>
          <w:i/>
        </w:rPr>
        <w:t>“las cuestiones relacionadas con el Sahara Occidental son más que prioritarias en el ámbito descentralizado. Este caso es el más significativo de una discrepancia o, al menos, distancia entre los intereses de política exterior del ámbito central-gubernamental y los de la esfera descentralizada-no gubernamental”.</w:t>
      </w:r>
    </w:p>
    <w:p w14:paraId="1AFAB6B5" w14:textId="77777777" w:rsidR="000C2F4D" w:rsidRDefault="000C2F4D" w:rsidP="00791452">
      <w:pPr>
        <w:spacing w:after="120"/>
        <w:jc w:val="both"/>
      </w:pPr>
      <w:r w:rsidRPr="00791452">
        <w:t xml:space="preserve">También las universidades desde el año 2006 han realizado actividades de cooperación para el desarrollo con la población saharaui (Tabla 2). </w:t>
      </w:r>
    </w:p>
    <w:p w14:paraId="1F400A1C" w14:textId="77777777" w:rsidR="00F2046D" w:rsidRPr="00953214" w:rsidRDefault="00F2046D" w:rsidP="00F2046D">
      <w:r w:rsidRPr="00953214">
        <w:t xml:space="preserve">Tabla 2.- AOD bilateral </w:t>
      </w:r>
      <w:r w:rsidR="00E452FE" w:rsidRPr="00953214">
        <w:t xml:space="preserve">neta </w:t>
      </w:r>
      <w:r w:rsidRPr="00953214">
        <w:t>por actores. Periodo 2002-2012</w:t>
      </w:r>
    </w:p>
    <w:tbl>
      <w:tblPr>
        <w:tblStyle w:val="Tablaconcuadrcula"/>
        <w:tblW w:w="8643" w:type="dxa"/>
        <w:tblLook w:val="04A0" w:firstRow="1" w:lastRow="0" w:firstColumn="1" w:lastColumn="0" w:noHBand="0" w:noVBand="1"/>
      </w:tblPr>
      <w:tblGrid>
        <w:gridCol w:w="1372"/>
        <w:gridCol w:w="1426"/>
        <w:gridCol w:w="1414"/>
        <w:gridCol w:w="1427"/>
        <w:gridCol w:w="1415"/>
        <w:gridCol w:w="1589"/>
      </w:tblGrid>
      <w:tr w:rsidR="00F2046D" w:rsidRPr="00953214" w14:paraId="15154617" w14:textId="77777777" w:rsidTr="003B4AC9">
        <w:tc>
          <w:tcPr>
            <w:tcW w:w="1372" w:type="dxa"/>
          </w:tcPr>
          <w:p w14:paraId="76D08B2B" w14:textId="77777777" w:rsidR="00F2046D" w:rsidRPr="00953214" w:rsidRDefault="00F2046D" w:rsidP="003A0AC6">
            <w:pPr>
              <w:jc w:val="center"/>
            </w:pPr>
            <w:r w:rsidRPr="00953214">
              <w:t>Año</w:t>
            </w:r>
          </w:p>
        </w:tc>
        <w:tc>
          <w:tcPr>
            <w:tcW w:w="1426" w:type="dxa"/>
          </w:tcPr>
          <w:p w14:paraId="3977D6E6" w14:textId="77777777" w:rsidR="00F2046D" w:rsidRPr="00953214" w:rsidRDefault="00F2046D" w:rsidP="003A0AC6">
            <w:pPr>
              <w:jc w:val="center"/>
            </w:pPr>
            <w:r w:rsidRPr="00953214">
              <w:t>AOD bilateral</w:t>
            </w:r>
          </w:p>
        </w:tc>
        <w:tc>
          <w:tcPr>
            <w:tcW w:w="1414" w:type="dxa"/>
          </w:tcPr>
          <w:p w14:paraId="457C0D25" w14:textId="77777777" w:rsidR="00F2046D" w:rsidRPr="00953214" w:rsidRDefault="00F2046D" w:rsidP="003A0AC6">
            <w:pPr>
              <w:jc w:val="center"/>
            </w:pPr>
            <w:r w:rsidRPr="00953214">
              <w:t>AGE</w:t>
            </w:r>
          </w:p>
        </w:tc>
        <w:tc>
          <w:tcPr>
            <w:tcW w:w="1427" w:type="dxa"/>
          </w:tcPr>
          <w:p w14:paraId="43112B3E" w14:textId="77777777" w:rsidR="00F2046D" w:rsidRPr="00953214" w:rsidRDefault="00F2046D" w:rsidP="003A0AC6">
            <w:pPr>
              <w:jc w:val="center"/>
            </w:pPr>
            <w:r w:rsidRPr="00953214">
              <w:t>CCAA</w:t>
            </w:r>
          </w:p>
        </w:tc>
        <w:tc>
          <w:tcPr>
            <w:tcW w:w="1415" w:type="dxa"/>
          </w:tcPr>
          <w:p w14:paraId="04B4CB75" w14:textId="77777777" w:rsidR="00F2046D" w:rsidRPr="00953214" w:rsidRDefault="00F2046D" w:rsidP="003A0AC6">
            <w:pPr>
              <w:jc w:val="center"/>
            </w:pPr>
            <w:r w:rsidRPr="00953214">
              <w:t>EELL</w:t>
            </w:r>
          </w:p>
        </w:tc>
        <w:tc>
          <w:tcPr>
            <w:tcW w:w="1589" w:type="dxa"/>
          </w:tcPr>
          <w:p w14:paraId="26EE0A7E" w14:textId="77777777" w:rsidR="00F2046D" w:rsidRPr="00953214" w:rsidRDefault="00F2046D" w:rsidP="003A0AC6">
            <w:pPr>
              <w:jc w:val="center"/>
            </w:pPr>
            <w:r w:rsidRPr="00953214">
              <w:t>Universidades</w:t>
            </w:r>
          </w:p>
        </w:tc>
      </w:tr>
      <w:tr w:rsidR="00F2046D" w:rsidRPr="00953214" w14:paraId="157B0BCD" w14:textId="77777777" w:rsidTr="003B4AC9">
        <w:tc>
          <w:tcPr>
            <w:tcW w:w="1372" w:type="dxa"/>
          </w:tcPr>
          <w:p w14:paraId="6C2E8A50" w14:textId="77777777" w:rsidR="00F2046D" w:rsidRPr="00953214" w:rsidRDefault="00F2046D" w:rsidP="003A0AC6">
            <w:pPr>
              <w:spacing w:line="480" w:lineRule="auto"/>
              <w:jc w:val="center"/>
            </w:pPr>
            <w:r w:rsidRPr="00953214">
              <w:t>2002</w:t>
            </w:r>
          </w:p>
        </w:tc>
        <w:tc>
          <w:tcPr>
            <w:tcW w:w="1426" w:type="dxa"/>
          </w:tcPr>
          <w:p w14:paraId="507D1479" w14:textId="77777777" w:rsidR="00F2046D" w:rsidRPr="00953214" w:rsidRDefault="00F2046D" w:rsidP="003A0AC6">
            <w:pPr>
              <w:spacing w:line="480" w:lineRule="auto"/>
              <w:jc w:val="right"/>
            </w:pPr>
            <w:r w:rsidRPr="00953214">
              <w:t>10.155.526</w:t>
            </w:r>
          </w:p>
        </w:tc>
        <w:tc>
          <w:tcPr>
            <w:tcW w:w="1414" w:type="dxa"/>
          </w:tcPr>
          <w:p w14:paraId="69875812" w14:textId="77777777" w:rsidR="00F2046D" w:rsidRPr="00953214" w:rsidRDefault="00F2046D" w:rsidP="003A0AC6">
            <w:pPr>
              <w:spacing w:line="480" w:lineRule="auto"/>
              <w:jc w:val="right"/>
            </w:pPr>
            <w:r w:rsidRPr="00953214">
              <w:t>2.160.490</w:t>
            </w:r>
          </w:p>
        </w:tc>
        <w:tc>
          <w:tcPr>
            <w:tcW w:w="1427" w:type="dxa"/>
          </w:tcPr>
          <w:p w14:paraId="084A9CE2" w14:textId="77777777" w:rsidR="00F2046D" w:rsidRPr="00953214" w:rsidRDefault="00F2046D" w:rsidP="003A0AC6">
            <w:pPr>
              <w:spacing w:line="480" w:lineRule="auto"/>
              <w:jc w:val="right"/>
            </w:pPr>
            <w:r w:rsidRPr="00953214">
              <w:t>5.623.804</w:t>
            </w:r>
          </w:p>
        </w:tc>
        <w:tc>
          <w:tcPr>
            <w:tcW w:w="1415" w:type="dxa"/>
          </w:tcPr>
          <w:p w14:paraId="3171449F" w14:textId="77777777" w:rsidR="00F2046D" w:rsidRPr="00953214" w:rsidRDefault="00F2046D" w:rsidP="003A0AC6">
            <w:pPr>
              <w:spacing w:line="480" w:lineRule="auto"/>
              <w:jc w:val="right"/>
            </w:pPr>
            <w:r w:rsidRPr="00953214">
              <w:t>2.371.232</w:t>
            </w:r>
          </w:p>
        </w:tc>
        <w:tc>
          <w:tcPr>
            <w:tcW w:w="1589" w:type="dxa"/>
          </w:tcPr>
          <w:p w14:paraId="61625C47" w14:textId="77777777" w:rsidR="00F2046D" w:rsidRPr="00953214" w:rsidRDefault="00F2046D" w:rsidP="003A0AC6">
            <w:pPr>
              <w:spacing w:line="480" w:lineRule="auto"/>
              <w:jc w:val="right"/>
            </w:pPr>
            <w:r w:rsidRPr="00953214">
              <w:t>----</w:t>
            </w:r>
          </w:p>
        </w:tc>
      </w:tr>
      <w:tr w:rsidR="00F2046D" w:rsidRPr="00953214" w14:paraId="020A5AA2" w14:textId="77777777" w:rsidTr="003B4AC9">
        <w:tc>
          <w:tcPr>
            <w:tcW w:w="1372" w:type="dxa"/>
          </w:tcPr>
          <w:p w14:paraId="2C80828D" w14:textId="77777777" w:rsidR="00F2046D" w:rsidRPr="00953214" w:rsidRDefault="00F2046D" w:rsidP="003A0AC6">
            <w:pPr>
              <w:spacing w:line="480" w:lineRule="auto"/>
              <w:jc w:val="center"/>
            </w:pPr>
            <w:r w:rsidRPr="00953214">
              <w:t>2003</w:t>
            </w:r>
          </w:p>
        </w:tc>
        <w:tc>
          <w:tcPr>
            <w:tcW w:w="1426" w:type="dxa"/>
          </w:tcPr>
          <w:p w14:paraId="591D3536" w14:textId="77777777" w:rsidR="00F2046D" w:rsidRPr="00953214" w:rsidRDefault="00F2046D" w:rsidP="003A0AC6">
            <w:pPr>
              <w:spacing w:line="480" w:lineRule="auto"/>
              <w:jc w:val="right"/>
            </w:pPr>
            <w:r w:rsidRPr="00953214">
              <w:t xml:space="preserve">7.314.946 </w:t>
            </w:r>
          </w:p>
        </w:tc>
        <w:tc>
          <w:tcPr>
            <w:tcW w:w="1414" w:type="dxa"/>
          </w:tcPr>
          <w:p w14:paraId="508F383A" w14:textId="77777777" w:rsidR="00F2046D" w:rsidRPr="00953214" w:rsidRDefault="00F2046D" w:rsidP="003A0AC6">
            <w:pPr>
              <w:spacing w:line="480" w:lineRule="auto"/>
              <w:jc w:val="right"/>
            </w:pPr>
            <w:r w:rsidRPr="00953214">
              <w:t xml:space="preserve">1.492.804 </w:t>
            </w:r>
          </w:p>
        </w:tc>
        <w:tc>
          <w:tcPr>
            <w:tcW w:w="1427" w:type="dxa"/>
          </w:tcPr>
          <w:p w14:paraId="216CDA38" w14:textId="77777777" w:rsidR="00F2046D" w:rsidRPr="00953214" w:rsidRDefault="00F2046D" w:rsidP="003A0AC6">
            <w:pPr>
              <w:spacing w:line="480" w:lineRule="auto"/>
              <w:jc w:val="right"/>
            </w:pPr>
            <w:r w:rsidRPr="00953214">
              <w:t xml:space="preserve">3.931.383 </w:t>
            </w:r>
          </w:p>
        </w:tc>
        <w:tc>
          <w:tcPr>
            <w:tcW w:w="1415" w:type="dxa"/>
          </w:tcPr>
          <w:p w14:paraId="67FC6551" w14:textId="77777777" w:rsidR="00F2046D" w:rsidRPr="00953214" w:rsidRDefault="00F2046D" w:rsidP="003A0AC6">
            <w:pPr>
              <w:spacing w:line="480" w:lineRule="auto"/>
              <w:jc w:val="right"/>
            </w:pPr>
            <w:r w:rsidRPr="00953214">
              <w:t xml:space="preserve">1.890.759 </w:t>
            </w:r>
          </w:p>
        </w:tc>
        <w:tc>
          <w:tcPr>
            <w:tcW w:w="1589" w:type="dxa"/>
          </w:tcPr>
          <w:p w14:paraId="58C7BF7F" w14:textId="77777777" w:rsidR="00F2046D" w:rsidRPr="00953214" w:rsidRDefault="00F2046D" w:rsidP="003A0AC6">
            <w:pPr>
              <w:spacing w:line="480" w:lineRule="auto"/>
              <w:jc w:val="right"/>
            </w:pPr>
            <w:r w:rsidRPr="00953214">
              <w:t>----</w:t>
            </w:r>
          </w:p>
        </w:tc>
      </w:tr>
      <w:tr w:rsidR="00F2046D" w:rsidRPr="00953214" w14:paraId="66AB38B6" w14:textId="77777777" w:rsidTr="003B4AC9">
        <w:tc>
          <w:tcPr>
            <w:tcW w:w="1372" w:type="dxa"/>
          </w:tcPr>
          <w:p w14:paraId="6243B71D" w14:textId="77777777" w:rsidR="00F2046D" w:rsidRPr="00953214" w:rsidRDefault="00F2046D" w:rsidP="003A0AC6">
            <w:pPr>
              <w:spacing w:line="480" w:lineRule="auto"/>
              <w:jc w:val="center"/>
            </w:pPr>
            <w:r w:rsidRPr="00953214">
              <w:t>2004</w:t>
            </w:r>
          </w:p>
        </w:tc>
        <w:tc>
          <w:tcPr>
            <w:tcW w:w="1426" w:type="dxa"/>
          </w:tcPr>
          <w:p w14:paraId="5AD4D191" w14:textId="77777777" w:rsidR="00F2046D" w:rsidRPr="00953214" w:rsidRDefault="00F2046D" w:rsidP="003A0AC6">
            <w:pPr>
              <w:spacing w:line="480" w:lineRule="auto"/>
              <w:jc w:val="right"/>
            </w:pPr>
            <w:r w:rsidRPr="00953214">
              <w:t>11.750.436</w:t>
            </w:r>
          </w:p>
        </w:tc>
        <w:tc>
          <w:tcPr>
            <w:tcW w:w="1414" w:type="dxa"/>
          </w:tcPr>
          <w:p w14:paraId="31788616" w14:textId="77777777" w:rsidR="00F2046D" w:rsidRPr="00953214" w:rsidRDefault="00F2046D" w:rsidP="003A0AC6">
            <w:pPr>
              <w:spacing w:line="480" w:lineRule="auto"/>
              <w:jc w:val="right"/>
            </w:pPr>
            <w:r w:rsidRPr="00953214">
              <w:t>3.276.320</w:t>
            </w:r>
          </w:p>
        </w:tc>
        <w:tc>
          <w:tcPr>
            <w:tcW w:w="1427" w:type="dxa"/>
          </w:tcPr>
          <w:p w14:paraId="77BCCEBC" w14:textId="77777777" w:rsidR="00F2046D" w:rsidRPr="00953214" w:rsidRDefault="00F2046D" w:rsidP="003A0AC6">
            <w:pPr>
              <w:spacing w:line="480" w:lineRule="auto"/>
              <w:jc w:val="right"/>
            </w:pPr>
            <w:r w:rsidRPr="00953214">
              <w:t>6.056.283</w:t>
            </w:r>
          </w:p>
        </w:tc>
        <w:tc>
          <w:tcPr>
            <w:tcW w:w="1415" w:type="dxa"/>
          </w:tcPr>
          <w:p w14:paraId="2153ECD9" w14:textId="77777777" w:rsidR="00F2046D" w:rsidRPr="00953214" w:rsidRDefault="00F2046D" w:rsidP="003A0AC6">
            <w:pPr>
              <w:spacing w:line="480" w:lineRule="auto"/>
              <w:jc w:val="right"/>
            </w:pPr>
            <w:r w:rsidRPr="00953214">
              <w:t>2.417.834</w:t>
            </w:r>
          </w:p>
        </w:tc>
        <w:tc>
          <w:tcPr>
            <w:tcW w:w="1589" w:type="dxa"/>
          </w:tcPr>
          <w:p w14:paraId="2BB1FFB3" w14:textId="77777777" w:rsidR="00F2046D" w:rsidRPr="00953214" w:rsidRDefault="00F2046D" w:rsidP="003A0AC6">
            <w:pPr>
              <w:spacing w:line="480" w:lineRule="auto"/>
              <w:jc w:val="right"/>
            </w:pPr>
            <w:r w:rsidRPr="00953214">
              <w:t>----</w:t>
            </w:r>
          </w:p>
        </w:tc>
      </w:tr>
      <w:tr w:rsidR="00F2046D" w:rsidRPr="00953214" w14:paraId="6344574F" w14:textId="77777777" w:rsidTr="003B4AC9">
        <w:tc>
          <w:tcPr>
            <w:tcW w:w="1372" w:type="dxa"/>
          </w:tcPr>
          <w:p w14:paraId="51AB9148" w14:textId="77777777" w:rsidR="00F2046D" w:rsidRPr="00953214" w:rsidRDefault="00F2046D" w:rsidP="003A0AC6">
            <w:pPr>
              <w:spacing w:line="480" w:lineRule="auto"/>
              <w:jc w:val="center"/>
            </w:pPr>
            <w:r w:rsidRPr="00953214">
              <w:t>2005</w:t>
            </w:r>
          </w:p>
        </w:tc>
        <w:tc>
          <w:tcPr>
            <w:tcW w:w="1426" w:type="dxa"/>
          </w:tcPr>
          <w:p w14:paraId="3DF157F7" w14:textId="77777777" w:rsidR="00F2046D" w:rsidRPr="00953214" w:rsidRDefault="00F2046D" w:rsidP="003A0AC6">
            <w:pPr>
              <w:spacing w:line="480" w:lineRule="auto"/>
              <w:jc w:val="right"/>
            </w:pPr>
            <w:r w:rsidRPr="00953214">
              <w:t>13.152.788</w:t>
            </w:r>
          </w:p>
        </w:tc>
        <w:tc>
          <w:tcPr>
            <w:tcW w:w="1414" w:type="dxa"/>
          </w:tcPr>
          <w:p w14:paraId="6EC86C47" w14:textId="77777777" w:rsidR="00F2046D" w:rsidRPr="00953214" w:rsidRDefault="00F2046D" w:rsidP="003A0AC6">
            <w:pPr>
              <w:spacing w:line="480" w:lineRule="auto"/>
              <w:jc w:val="right"/>
            </w:pPr>
            <w:r w:rsidRPr="00953214">
              <w:t>6.104.788</w:t>
            </w:r>
          </w:p>
        </w:tc>
        <w:tc>
          <w:tcPr>
            <w:tcW w:w="1427" w:type="dxa"/>
          </w:tcPr>
          <w:p w14:paraId="19EEDFEC" w14:textId="77777777" w:rsidR="00F2046D" w:rsidRPr="00953214" w:rsidRDefault="00F2046D" w:rsidP="003A0AC6">
            <w:pPr>
              <w:spacing w:line="480" w:lineRule="auto"/>
              <w:jc w:val="right"/>
            </w:pPr>
            <w:r w:rsidRPr="00953214">
              <w:t>4.821.145</w:t>
            </w:r>
          </w:p>
        </w:tc>
        <w:tc>
          <w:tcPr>
            <w:tcW w:w="1415" w:type="dxa"/>
          </w:tcPr>
          <w:p w14:paraId="7C112B96" w14:textId="77777777" w:rsidR="00F2046D" w:rsidRPr="00953214" w:rsidRDefault="00F2046D" w:rsidP="003A0AC6">
            <w:pPr>
              <w:spacing w:line="480" w:lineRule="auto"/>
              <w:jc w:val="right"/>
            </w:pPr>
            <w:r w:rsidRPr="00953214">
              <w:t>2.226.855</w:t>
            </w:r>
          </w:p>
        </w:tc>
        <w:tc>
          <w:tcPr>
            <w:tcW w:w="1589" w:type="dxa"/>
          </w:tcPr>
          <w:p w14:paraId="39C204F1" w14:textId="77777777" w:rsidR="00F2046D" w:rsidRPr="00953214" w:rsidRDefault="00F2046D" w:rsidP="003A0AC6">
            <w:pPr>
              <w:spacing w:line="480" w:lineRule="auto"/>
              <w:jc w:val="right"/>
            </w:pPr>
            <w:r w:rsidRPr="00953214">
              <w:t>----</w:t>
            </w:r>
          </w:p>
        </w:tc>
      </w:tr>
      <w:tr w:rsidR="00F2046D" w:rsidRPr="00953214" w14:paraId="2B8E3B1C" w14:textId="77777777" w:rsidTr="003B4AC9">
        <w:tc>
          <w:tcPr>
            <w:tcW w:w="1372" w:type="dxa"/>
          </w:tcPr>
          <w:p w14:paraId="4FD64FA9" w14:textId="77777777" w:rsidR="00F2046D" w:rsidRPr="00953214" w:rsidRDefault="00F2046D" w:rsidP="003A0AC6">
            <w:pPr>
              <w:spacing w:line="480" w:lineRule="auto"/>
              <w:jc w:val="center"/>
            </w:pPr>
            <w:r w:rsidRPr="00953214">
              <w:t>2006</w:t>
            </w:r>
          </w:p>
        </w:tc>
        <w:tc>
          <w:tcPr>
            <w:tcW w:w="1426" w:type="dxa"/>
          </w:tcPr>
          <w:p w14:paraId="6BBAD7B0" w14:textId="77777777" w:rsidR="00F2046D" w:rsidRPr="00953214" w:rsidRDefault="00F2046D" w:rsidP="003A0AC6">
            <w:pPr>
              <w:spacing w:line="480" w:lineRule="auto"/>
              <w:jc w:val="right"/>
            </w:pPr>
            <w:r w:rsidRPr="00953214">
              <w:t>19.603.272</w:t>
            </w:r>
          </w:p>
        </w:tc>
        <w:tc>
          <w:tcPr>
            <w:tcW w:w="1414" w:type="dxa"/>
          </w:tcPr>
          <w:p w14:paraId="79F17E35" w14:textId="77777777" w:rsidR="00F2046D" w:rsidRPr="00953214" w:rsidRDefault="00F2046D" w:rsidP="003A0AC6">
            <w:pPr>
              <w:spacing w:line="480" w:lineRule="auto"/>
              <w:jc w:val="right"/>
            </w:pPr>
            <w:r w:rsidRPr="00953214">
              <w:t>4.691.151</w:t>
            </w:r>
          </w:p>
        </w:tc>
        <w:tc>
          <w:tcPr>
            <w:tcW w:w="1427" w:type="dxa"/>
          </w:tcPr>
          <w:p w14:paraId="4083C073" w14:textId="77777777" w:rsidR="00F2046D" w:rsidRPr="00953214" w:rsidRDefault="00F2046D" w:rsidP="003A0AC6">
            <w:pPr>
              <w:spacing w:line="480" w:lineRule="auto"/>
              <w:jc w:val="right"/>
            </w:pPr>
            <w:r w:rsidRPr="00953214">
              <w:t>10.192.965</w:t>
            </w:r>
          </w:p>
        </w:tc>
        <w:tc>
          <w:tcPr>
            <w:tcW w:w="1415" w:type="dxa"/>
          </w:tcPr>
          <w:p w14:paraId="197AC5BC" w14:textId="77777777" w:rsidR="00F2046D" w:rsidRPr="00953214" w:rsidRDefault="00F2046D" w:rsidP="003A0AC6">
            <w:pPr>
              <w:spacing w:line="480" w:lineRule="auto"/>
              <w:jc w:val="right"/>
            </w:pPr>
            <w:r w:rsidRPr="00953214">
              <w:t>4.645.281</w:t>
            </w:r>
          </w:p>
        </w:tc>
        <w:tc>
          <w:tcPr>
            <w:tcW w:w="1589" w:type="dxa"/>
          </w:tcPr>
          <w:p w14:paraId="16007B7E" w14:textId="77777777" w:rsidR="00F2046D" w:rsidRPr="00953214" w:rsidRDefault="00F2046D" w:rsidP="003A0AC6">
            <w:pPr>
              <w:spacing w:line="480" w:lineRule="auto"/>
              <w:jc w:val="right"/>
            </w:pPr>
            <w:r w:rsidRPr="00953214">
              <w:t>73.875</w:t>
            </w:r>
          </w:p>
        </w:tc>
      </w:tr>
      <w:tr w:rsidR="00F2046D" w:rsidRPr="00953214" w14:paraId="6E331E09" w14:textId="77777777" w:rsidTr="003B4AC9">
        <w:tc>
          <w:tcPr>
            <w:tcW w:w="1372" w:type="dxa"/>
          </w:tcPr>
          <w:p w14:paraId="0A7E6CB4" w14:textId="77777777" w:rsidR="00F2046D" w:rsidRPr="00953214" w:rsidRDefault="00F2046D" w:rsidP="003A0AC6">
            <w:pPr>
              <w:spacing w:line="480" w:lineRule="auto"/>
              <w:jc w:val="center"/>
            </w:pPr>
            <w:r w:rsidRPr="00953214">
              <w:t>2007</w:t>
            </w:r>
          </w:p>
        </w:tc>
        <w:tc>
          <w:tcPr>
            <w:tcW w:w="1426" w:type="dxa"/>
          </w:tcPr>
          <w:p w14:paraId="2F1CEC77" w14:textId="77777777" w:rsidR="00F2046D" w:rsidRPr="00953214" w:rsidRDefault="00F2046D" w:rsidP="003A0AC6">
            <w:pPr>
              <w:spacing w:line="480" w:lineRule="auto"/>
              <w:jc w:val="right"/>
            </w:pPr>
            <w:r w:rsidRPr="00953214">
              <w:t>23.986.781</w:t>
            </w:r>
          </w:p>
        </w:tc>
        <w:tc>
          <w:tcPr>
            <w:tcW w:w="1414" w:type="dxa"/>
          </w:tcPr>
          <w:p w14:paraId="03A8581E" w14:textId="77777777" w:rsidR="00F2046D" w:rsidRPr="00953214" w:rsidRDefault="00F2046D" w:rsidP="003A0AC6">
            <w:pPr>
              <w:spacing w:line="480" w:lineRule="auto"/>
              <w:jc w:val="right"/>
            </w:pPr>
            <w:r w:rsidRPr="00953214">
              <w:t>6.964.283</w:t>
            </w:r>
          </w:p>
        </w:tc>
        <w:tc>
          <w:tcPr>
            <w:tcW w:w="1427" w:type="dxa"/>
          </w:tcPr>
          <w:p w14:paraId="6C4923EE" w14:textId="77777777" w:rsidR="00F2046D" w:rsidRPr="00953214" w:rsidRDefault="00F2046D" w:rsidP="003A0AC6">
            <w:pPr>
              <w:spacing w:line="480" w:lineRule="auto"/>
              <w:jc w:val="right"/>
            </w:pPr>
            <w:r w:rsidRPr="00953214">
              <w:t>11.997.716</w:t>
            </w:r>
          </w:p>
        </w:tc>
        <w:tc>
          <w:tcPr>
            <w:tcW w:w="1415" w:type="dxa"/>
          </w:tcPr>
          <w:p w14:paraId="4CF441AB" w14:textId="77777777" w:rsidR="00F2046D" w:rsidRPr="00953214" w:rsidRDefault="00F2046D" w:rsidP="003A0AC6">
            <w:pPr>
              <w:spacing w:line="480" w:lineRule="auto"/>
              <w:jc w:val="right"/>
            </w:pPr>
            <w:r w:rsidRPr="00953214">
              <w:t xml:space="preserve">4.968.698 </w:t>
            </w:r>
          </w:p>
        </w:tc>
        <w:tc>
          <w:tcPr>
            <w:tcW w:w="1589" w:type="dxa"/>
          </w:tcPr>
          <w:p w14:paraId="51881FA7" w14:textId="77777777" w:rsidR="00F2046D" w:rsidRPr="00953214" w:rsidRDefault="00F2046D" w:rsidP="003A0AC6">
            <w:pPr>
              <w:spacing w:line="480" w:lineRule="auto"/>
              <w:jc w:val="right"/>
            </w:pPr>
            <w:r w:rsidRPr="00953214">
              <w:t xml:space="preserve">56.084 </w:t>
            </w:r>
          </w:p>
        </w:tc>
      </w:tr>
      <w:tr w:rsidR="00F2046D" w:rsidRPr="00953214" w14:paraId="200528AB" w14:textId="77777777" w:rsidTr="003B4AC9">
        <w:tc>
          <w:tcPr>
            <w:tcW w:w="1372" w:type="dxa"/>
          </w:tcPr>
          <w:p w14:paraId="3A142D57" w14:textId="77777777" w:rsidR="00F2046D" w:rsidRPr="00953214" w:rsidRDefault="00F2046D" w:rsidP="003A0AC6">
            <w:pPr>
              <w:spacing w:line="480" w:lineRule="auto"/>
              <w:jc w:val="center"/>
            </w:pPr>
            <w:r w:rsidRPr="00953214">
              <w:t>2008</w:t>
            </w:r>
          </w:p>
        </w:tc>
        <w:tc>
          <w:tcPr>
            <w:tcW w:w="1426" w:type="dxa"/>
          </w:tcPr>
          <w:p w14:paraId="331C3600" w14:textId="77777777" w:rsidR="00F2046D" w:rsidRPr="00953214" w:rsidRDefault="00F2046D" w:rsidP="003A0AC6">
            <w:pPr>
              <w:spacing w:line="480" w:lineRule="auto"/>
              <w:jc w:val="right"/>
            </w:pPr>
            <w:r w:rsidRPr="00953214">
              <w:t>23.884.784</w:t>
            </w:r>
          </w:p>
        </w:tc>
        <w:tc>
          <w:tcPr>
            <w:tcW w:w="1414" w:type="dxa"/>
          </w:tcPr>
          <w:p w14:paraId="5C507E35" w14:textId="77777777" w:rsidR="00F2046D" w:rsidRPr="00953214" w:rsidRDefault="00F2046D" w:rsidP="003A0AC6">
            <w:pPr>
              <w:spacing w:line="480" w:lineRule="auto"/>
              <w:jc w:val="right"/>
            </w:pPr>
            <w:r w:rsidRPr="00953214">
              <w:t>8.196.181</w:t>
            </w:r>
          </w:p>
        </w:tc>
        <w:tc>
          <w:tcPr>
            <w:tcW w:w="1427" w:type="dxa"/>
          </w:tcPr>
          <w:p w14:paraId="170699CA" w14:textId="77777777" w:rsidR="00F2046D" w:rsidRPr="00953214" w:rsidRDefault="00F2046D" w:rsidP="003A0AC6">
            <w:pPr>
              <w:spacing w:line="480" w:lineRule="auto"/>
              <w:jc w:val="right"/>
            </w:pPr>
            <w:r w:rsidRPr="00953214">
              <w:t>10.605.354</w:t>
            </w:r>
          </w:p>
        </w:tc>
        <w:tc>
          <w:tcPr>
            <w:tcW w:w="1415" w:type="dxa"/>
          </w:tcPr>
          <w:p w14:paraId="73468863" w14:textId="77777777" w:rsidR="00F2046D" w:rsidRPr="00953214" w:rsidRDefault="00F2046D" w:rsidP="003A0AC6">
            <w:pPr>
              <w:spacing w:line="480" w:lineRule="auto"/>
              <w:jc w:val="right"/>
            </w:pPr>
            <w:r w:rsidRPr="00953214">
              <w:t>4.957.768</w:t>
            </w:r>
          </w:p>
        </w:tc>
        <w:tc>
          <w:tcPr>
            <w:tcW w:w="1589" w:type="dxa"/>
          </w:tcPr>
          <w:p w14:paraId="73EB2C08" w14:textId="77777777" w:rsidR="00F2046D" w:rsidRPr="00953214" w:rsidRDefault="00F2046D" w:rsidP="003A0AC6">
            <w:pPr>
              <w:spacing w:line="480" w:lineRule="auto"/>
              <w:jc w:val="right"/>
            </w:pPr>
            <w:r w:rsidRPr="00953214">
              <w:t>125.481</w:t>
            </w:r>
          </w:p>
        </w:tc>
      </w:tr>
      <w:tr w:rsidR="00F2046D" w:rsidRPr="00953214" w14:paraId="4F3250CA" w14:textId="77777777" w:rsidTr="003B4AC9">
        <w:tc>
          <w:tcPr>
            <w:tcW w:w="1372" w:type="dxa"/>
          </w:tcPr>
          <w:p w14:paraId="00F5E20B" w14:textId="77777777" w:rsidR="00F2046D" w:rsidRPr="00953214" w:rsidRDefault="00F2046D" w:rsidP="003A0AC6">
            <w:pPr>
              <w:spacing w:line="480" w:lineRule="auto"/>
              <w:jc w:val="center"/>
            </w:pPr>
            <w:r w:rsidRPr="00953214">
              <w:t>2009</w:t>
            </w:r>
          </w:p>
        </w:tc>
        <w:tc>
          <w:tcPr>
            <w:tcW w:w="1426" w:type="dxa"/>
          </w:tcPr>
          <w:p w14:paraId="73ED8321" w14:textId="77777777" w:rsidR="00F2046D" w:rsidRPr="00953214" w:rsidRDefault="00F2046D" w:rsidP="003A0AC6">
            <w:pPr>
              <w:spacing w:line="480" w:lineRule="auto"/>
              <w:jc w:val="right"/>
            </w:pPr>
            <w:r w:rsidRPr="00953214">
              <w:t>20.835.166</w:t>
            </w:r>
          </w:p>
        </w:tc>
        <w:tc>
          <w:tcPr>
            <w:tcW w:w="1414" w:type="dxa"/>
          </w:tcPr>
          <w:p w14:paraId="79CC7F99" w14:textId="77777777" w:rsidR="00F2046D" w:rsidRPr="00953214" w:rsidRDefault="00F2046D" w:rsidP="003A0AC6">
            <w:pPr>
              <w:spacing w:line="480" w:lineRule="auto"/>
              <w:jc w:val="right"/>
            </w:pPr>
            <w:r w:rsidRPr="00953214">
              <w:t>7.416.927</w:t>
            </w:r>
          </w:p>
        </w:tc>
        <w:tc>
          <w:tcPr>
            <w:tcW w:w="1427" w:type="dxa"/>
          </w:tcPr>
          <w:p w14:paraId="35480AA4" w14:textId="77777777" w:rsidR="00F2046D" w:rsidRPr="00953214" w:rsidRDefault="00F2046D" w:rsidP="003A0AC6">
            <w:pPr>
              <w:spacing w:line="480" w:lineRule="auto"/>
              <w:jc w:val="right"/>
            </w:pPr>
            <w:r w:rsidRPr="00953214">
              <w:t>9.205.376</w:t>
            </w:r>
          </w:p>
        </w:tc>
        <w:tc>
          <w:tcPr>
            <w:tcW w:w="1415" w:type="dxa"/>
          </w:tcPr>
          <w:p w14:paraId="27CD0B5F" w14:textId="77777777" w:rsidR="00F2046D" w:rsidRPr="00953214" w:rsidRDefault="00F2046D" w:rsidP="003A0AC6">
            <w:pPr>
              <w:spacing w:line="480" w:lineRule="auto"/>
              <w:jc w:val="right"/>
            </w:pPr>
            <w:r w:rsidRPr="00953214">
              <w:t>4.076.254</w:t>
            </w:r>
          </w:p>
        </w:tc>
        <w:tc>
          <w:tcPr>
            <w:tcW w:w="1589" w:type="dxa"/>
          </w:tcPr>
          <w:p w14:paraId="003A1488" w14:textId="77777777" w:rsidR="00F2046D" w:rsidRPr="00953214" w:rsidRDefault="00F2046D" w:rsidP="003A0AC6">
            <w:pPr>
              <w:spacing w:line="480" w:lineRule="auto"/>
              <w:jc w:val="right"/>
            </w:pPr>
            <w:r w:rsidRPr="00953214">
              <w:t>136.610</w:t>
            </w:r>
          </w:p>
        </w:tc>
      </w:tr>
      <w:tr w:rsidR="00F2046D" w:rsidRPr="00953214" w14:paraId="2794704A" w14:textId="77777777" w:rsidTr="003B4AC9">
        <w:tc>
          <w:tcPr>
            <w:tcW w:w="1372" w:type="dxa"/>
          </w:tcPr>
          <w:p w14:paraId="585235BE" w14:textId="77777777" w:rsidR="00F2046D" w:rsidRPr="00953214" w:rsidRDefault="00F2046D" w:rsidP="003A0AC6">
            <w:pPr>
              <w:spacing w:line="480" w:lineRule="auto"/>
              <w:jc w:val="center"/>
            </w:pPr>
            <w:r w:rsidRPr="00953214">
              <w:lastRenderedPageBreak/>
              <w:t>2010</w:t>
            </w:r>
          </w:p>
        </w:tc>
        <w:tc>
          <w:tcPr>
            <w:tcW w:w="1426" w:type="dxa"/>
          </w:tcPr>
          <w:p w14:paraId="64E49283" w14:textId="77777777" w:rsidR="00F2046D" w:rsidRPr="00953214" w:rsidRDefault="00F2046D" w:rsidP="003A0AC6">
            <w:pPr>
              <w:spacing w:line="480" w:lineRule="auto"/>
              <w:jc w:val="right"/>
            </w:pPr>
            <w:r w:rsidRPr="00953214">
              <w:t>22.049.065</w:t>
            </w:r>
          </w:p>
        </w:tc>
        <w:tc>
          <w:tcPr>
            <w:tcW w:w="1414" w:type="dxa"/>
          </w:tcPr>
          <w:p w14:paraId="2FD59949" w14:textId="77777777" w:rsidR="00F2046D" w:rsidRPr="00953214" w:rsidRDefault="00F2046D" w:rsidP="003A0AC6">
            <w:pPr>
              <w:spacing w:line="480" w:lineRule="auto"/>
              <w:jc w:val="right"/>
            </w:pPr>
            <w:r w:rsidRPr="00953214">
              <w:t>8.792.646</w:t>
            </w:r>
          </w:p>
        </w:tc>
        <w:tc>
          <w:tcPr>
            <w:tcW w:w="1427" w:type="dxa"/>
          </w:tcPr>
          <w:p w14:paraId="30665C5D" w14:textId="77777777" w:rsidR="00F2046D" w:rsidRPr="00953214" w:rsidRDefault="00F2046D" w:rsidP="003A0AC6">
            <w:pPr>
              <w:spacing w:line="480" w:lineRule="auto"/>
              <w:jc w:val="right"/>
            </w:pPr>
            <w:r w:rsidRPr="00953214">
              <w:t>8.905.161</w:t>
            </w:r>
          </w:p>
        </w:tc>
        <w:tc>
          <w:tcPr>
            <w:tcW w:w="1415" w:type="dxa"/>
          </w:tcPr>
          <w:p w14:paraId="61F22344" w14:textId="77777777" w:rsidR="00F2046D" w:rsidRPr="00953214" w:rsidRDefault="00F2046D" w:rsidP="003A0AC6">
            <w:pPr>
              <w:spacing w:line="480" w:lineRule="auto"/>
              <w:jc w:val="right"/>
            </w:pPr>
            <w:r w:rsidRPr="00953214">
              <w:t>4.251.752</w:t>
            </w:r>
          </w:p>
        </w:tc>
        <w:tc>
          <w:tcPr>
            <w:tcW w:w="1589" w:type="dxa"/>
          </w:tcPr>
          <w:p w14:paraId="213FCC7C" w14:textId="77777777" w:rsidR="00F2046D" w:rsidRPr="00953214" w:rsidRDefault="00F2046D" w:rsidP="003A0AC6">
            <w:pPr>
              <w:spacing w:line="480" w:lineRule="auto"/>
              <w:jc w:val="right"/>
            </w:pPr>
            <w:r w:rsidRPr="00953214">
              <w:t>99.506</w:t>
            </w:r>
          </w:p>
        </w:tc>
      </w:tr>
      <w:tr w:rsidR="00F2046D" w:rsidRPr="00953214" w14:paraId="25BED354" w14:textId="77777777" w:rsidTr="003B4AC9">
        <w:tc>
          <w:tcPr>
            <w:tcW w:w="1372" w:type="dxa"/>
          </w:tcPr>
          <w:p w14:paraId="04A4860D" w14:textId="77777777" w:rsidR="00F2046D" w:rsidRPr="00953214" w:rsidRDefault="00F2046D" w:rsidP="003A0AC6">
            <w:pPr>
              <w:spacing w:line="480" w:lineRule="auto"/>
              <w:jc w:val="center"/>
            </w:pPr>
            <w:r w:rsidRPr="00953214">
              <w:t>2011</w:t>
            </w:r>
          </w:p>
        </w:tc>
        <w:tc>
          <w:tcPr>
            <w:tcW w:w="1426" w:type="dxa"/>
          </w:tcPr>
          <w:p w14:paraId="36B758EB" w14:textId="77777777" w:rsidR="00F2046D" w:rsidRPr="00953214" w:rsidRDefault="00F2046D" w:rsidP="003A0AC6">
            <w:pPr>
              <w:spacing w:line="480" w:lineRule="auto"/>
              <w:jc w:val="right"/>
            </w:pPr>
            <w:r w:rsidRPr="00953214">
              <w:t>16.304.389</w:t>
            </w:r>
          </w:p>
        </w:tc>
        <w:tc>
          <w:tcPr>
            <w:tcW w:w="1414" w:type="dxa"/>
          </w:tcPr>
          <w:p w14:paraId="32DB120E" w14:textId="77777777" w:rsidR="00F2046D" w:rsidRPr="00953214" w:rsidRDefault="00F2046D" w:rsidP="003A0AC6">
            <w:pPr>
              <w:spacing w:line="480" w:lineRule="auto"/>
              <w:jc w:val="right"/>
            </w:pPr>
            <w:r w:rsidRPr="00953214">
              <w:t>8.572.609</w:t>
            </w:r>
          </w:p>
        </w:tc>
        <w:tc>
          <w:tcPr>
            <w:tcW w:w="1427" w:type="dxa"/>
          </w:tcPr>
          <w:p w14:paraId="19505F08" w14:textId="77777777" w:rsidR="00F2046D" w:rsidRPr="00953214" w:rsidRDefault="00F2046D" w:rsidP="003A0AC6">
            <w:pPr>
              <w:spacing w:line="480" w:lineRule="auto"/>
              <w:jc w:val="right"/>
            </w:pPr>
            <w:r w:rsidRPr="00953214">
              <w:t>4.063.472</w:t>
            </w:r>
          </w:p>
        </w:tc>
        <w:tc>
          <w:tcPr>
            <w:tcW w:w="1415" w:type="dxa"/>
          </w:tcPr>
          <w:p w14:paraId="3B5A755F" w14:textId="77777777" w:rsidR="00F2046D" w:rsidRPr="00953214" w:rsidRDefault="00F2046D" w:rsidP="003A0AC6">
            <w:pPr>
              <w:spacing w:line="480" w:lineRule="auto"/>
              <w:jc w:val="right"/>
            </w:pPr>
            <w:r w:rsidRPr="00953214">
              <w:t>3.606.862</w:t>
            </w:r>
          </w:p>
        </w:tc>
        <w:tc>
          <w:tcPr>
            <w:tcW w:w="1589" w:type="dxa"/>
          </w:tcPr>
          <w:p w14:paraId="18559196" w14:textId="77777777" w:rsidR="00F2046D" w:rsidRPr="00953214" w:rsidRDefault="00F2046D" w:rsidP="003A0AC6">
            <w:pPr>
              <w:spacing w:line="480" w:lineRule="auto"/>
              <w:jc w:val="right"/>
            </w:pPr>
            <w:r w:rsidRPr="00953214">
              <w:t>61.446</w:t>
            </w:r>
          </w:p>
        </w:tc>
      </w:tr>
      <w:tr w:rsidR="00F2046D" w:rsidRPr="00953214" w14:paraId="12322F7D" w14:textId="77777777" w:rsidTr="003B4AC9">
        <w:tc>
          <w:tcPr>
            <w:tcW w:w="1372" w:type="dxa"/>
          </w:tcPr>
          <w:p w14:paraId="24BDFAF5" w14:textId="77777777" w:rsidR="00F2046D" w:rsidRPr="00953214" w:rsidRDefault="00F2046D" w:rsidP="003A0AC6">
            <w:pPr>
              <w:spacing w:line="480" w:lineRule="auto"/>
              <w:jc w:val="center"/>
            </w:pPr>
            <w:r w:rsidRPr="00953214">
              <w:t>2012</w:t>
            </w:r>
          </w:p>
        </w:tc>
        <w:tc>
          <w:tcPr>
            <w:tcW w:w="1426" w:type="dxa"/>
          </w:tcPr>
          <w:p w14:paraId="275160BF" w14:textId="77777777" w:rsidR="00F2046D" w:rsidRPr="00953214" w:rsidRDefault="00F2046D" w:rsidP="003A0AC6">
            <w:pPr>
              <w:spacing w:line="480" w:lineRule="auto"/>
              <w:jc w:val="right"/>
            </w:pPr>
            <w:r w:rsidRPr="00953214">
              <w:t>14.917.893</w:t>
            </w:r>
          </w:p>
        </w:tc>
        <w:tc>
          <w:tcPr>
            <w:tcW w:w="1414" w:type="dxa"/>
          </w:tcPr>
          <w:p w14:paraId="77F94DC2" w14:textId="77777777" w:rsidR="00F2046D" w:rsidRPr="00953214" w:rsidRDefault="00F2046D" w:rsidP="003A0AC6">
            <w:pPr>
              <w:spacing w:line="480" w:lineRule="auto"/>
              <w:jc w:val="right"/>
            </w:pPr>
            <w:r w:rsidRPr="00953214">
              <w:t>7.957.225</w:t>
            </w:r>
          </w:p>
        </w:tc>
        <w:tc>
          <w:tcPr>
            <w:tcW w:w="1427" w:type="dxa"/>
          </w:tcPr>
          <w:p w14:paraId="32290B88" w14:textId="77777777" w:rsidR="00F2046D" w:rsidRPr="00953214" w:rsidRDefault="00F2046D" w:rsidP="003A0AC6">
            <w:pPr>
              <w:spacing w:line="480" w:lineRule="auto"/>
              <w:jc w:val="right"/>
            </w:pPr>
            <w:r w:rsidRPr="00953214">
              <w:t>4.565.107</w:t>
            </w:r>
          </w:p>
        </w:tc>
        <w:tc>
          <w:tcPr>
            <w:tcW w:w="1415" w:type="dxa"/>
          </w:tcPr>
          <w:p w14:paraId="6BAC2437" w14:textId="77777777" w:rsidR="00F2046D" w:rsidRPr="00953214" w:rsidRDefault="00F2046D" w:rsidP="003A0AC6">
            <w:pPr>
              <w:spacing w:line="480" w:lineRule="auto"/>
              <w:jc w:val="right"/>
            </w:pPr>
            <w:r w:rsidRPr="00953214">
              <w:t>2.172.526</w:t>
            </w:r>
          </w:p>
        </w:tc>
        <w:tc>
          <w:tcPr>
            <w:tcW w:w="1589" w:type="dxa"/>
          </w:tcPr>
          <w:p w14:paraId="45F63A95" w14:textId="77777777" w:rsidR="00F2046D" w:rsidRPr="00953214" w:rsidRDefault="00F2046D" w:rsidP="003A0AC6">
            <w:pPr>
              <w:spacing w:line="480" w:lineRule="auto"/>
              <w:jc w:val="right"/>
            </w:pPr>
            <w:r w:rsidRPr="00953214">
              <w:t>99.865</w:t>
            </w:r>
          </w:p>
        </w:tc>
      </w:tr>
    </w:tbl>
    <w:p w14:paraId="2A547B38" w14:textId="77777777" w:rsidR="00F2046D" w:rsidRPr="00953214" w:rsidRDefault="00F2046D" w:rsidP="00F2046D">
      <w:pPr>
        <w:spacing w:after="0" w:line="240" w:lineRule="auto"/>
        <w:jc w:val="both"/>
        <w:rPr>
          <w:rFonts w:eastAsia="Times New Roman"/>
          <w:sz w:val="20"/>
          <w:szCs w:val="20"/>
        </w:rPr>
      </w:pPr>
      <w:r w:rsidRPr="00953214">
        <w:rPr>
          <w:sz w:val="20"/>
          <w:szCs w:val="20"/>
        </w:rPr>
        <w:t>Fuente: Seguimiento del PACI 2001 al 2012. Elaboración propia</w:t>
      </w:r>
    </w:p>
    <w:p w14:paraId="0607DEA7" w14:textId="77777777" w:rsidR="00F2046D" w:rsidRPr="00791452" w:rsidRDefault="00F2046D" w:rsidP="00791452">
      <w:pPr>
        <w:spacing w:after="120"/>
        <w:jc w:val="both"/>
      </w:pPr>
    </w:p>
    <w:p w14:paraId="76F54ED5" w14:textId="77777777" w:rsidR="00AF34A3" w:rsidRDefault="000C2F4D" w:rsidP="00791452">
      <w:pPr>
        <w:spacing w:after="120"/>
        <w:jc w:val="both"/>
      </w:pPr>
      <w:r w:rsidRPr="00791452">
        <w:t>Un alto porcentaje de esta AOD ha sido canalizada a través de las ONGD, alcanzando en el año 2004 el 93,1% del total (Tabla 3). En este sentido, son varias las ONGD españolas que tienen sede permanente en los campamentos: Cruz Roja Española, Movimiento por la Paz, el Desarme y la Libertad (MPDL), Médicos del Mundo, Instituto de Estudios sobre Desarrollo y Cooperación Internacional de la Universidad del País Vasco (</w:t>
      </w:r>
      <w:proofErr w:type="spellStart"/>
      <w:r w:rsidRPr="00791452">
        <w:t>Hegoa</w:t>
      </w:r>
      <w:proofErr w:type="spellEnd"/>
      <w:r w:rsidRPr="00791452">
        <w:t xml:space="preserve">), Solidaridad Internacional y </w:t>
      </w:r>
      <w:r w:rsidRPr="00AF34A3">
        <w:t>Fundación </w:t>
      </w:r>
      <w:proofErr w:type="spellStart"/>
      <w:r w:rsidRPr="00AF34A3">
        <w:t>Mundubat</w:t>
      </w:r>
      <w:proofErr w:type="spellEnd"/>
      <w:r w:rsidR="00AF34A3">
        <w:t>.</w:t>
      </w:r>
    </w:p>
    <w:p w14:paraId="3BDE3AFD" w14:textId="77777777" w:rsidR="00AF34A3" w:rsidRPr="00953214" w:rsidRDefault="00AF34A3" w:rsidP="00AF34A3">
      <w:r w:rsidRPr="00953214">
        <w:t>Tabla 3.- Porcentaje de AOD canalizada a través de ONGD. Periodo 2001-2012</w:t>
      </w:r>
    </w:p>
    <w:tbl>
      <w:tblPr>
        <w:tblStyle w:val="Tablaconcuadrcula"/>
        <w:tblW w:w="4110" w:type="dxa"/>
        <w:jc w:val="center"/>
        <w:tblLook w:val="04A0" w:firstRow="1" w:lastRow="0" w:firstColumn="1" w:lastColumn="0" w:noHBand="0" w:noVBand="1"/>
      </w:tblPr>
      <w:tblGrid>
        <w:gridCol w:w="2087"/>
        <w:gridCol w:w="2023"/>
      </w:tblGrid>
      <w:tr w:rsidR="00AF34A3" w:rsidRPr="00953214" w14:paraId="7A9AC38E" w14:textId="77777777" w:rsidTr="003B4AC9">
        <w:trPr>
          <w:jc w:val="center"/>
        </w:trPr>
        <w:tc>
          <w:tcPr>
            <w:tcW w:w="2087" w:type="dxa"/>
          </w:tcPr>
          <w:p w14:paraId="5789CE41" w14:textId="77777777" w:rsidR="00AF34A3" w:rsidRPr="00953214" w:rsidRDefault="00AF34A3" w:rsidP="003A0AC6">
            <w:pPr>
              <w:jc w:val="center"/>
            </w:pPr>
            <w:r w:rsidRPr="00953214">
              <w:t>Año</w:t>
            </w:r>
          </w:p>
        </w:tc>
        <w:tc>
          <w:tcPr>
            <w:tcW w:w="2023" w:type="dxa"/>
          </w:tcPr>
          <w:p w14:paraId="5CBA855A" w14:textId="77777777" w:rsidR="00AF34A3" w:rsidRPr="00953214" w:rsidRDefault="00AF34A3" w:rsidP="003A0AC6">
            <w:pPr>
              <w:jc w:val="center"/>
            </w:pPr>
            <w:r w:rsidRPr="00953214">
              <w:t>% de AOD vía ONGD</w:t>
            </w:r>
          </w:p>
        </w:tc>
      </w:tr>
      <w:tr w:rsidR="00AF34A3" w:rsidRPr="00953214" w14:paraId="617DB51C" w14:textId="77777777" w:rsidTr="003B4AC9">
        <w:trPr>
          <w:jc w:val="center"/>
        </w:trPr>
        <w:tc>
          <w:tcPr>
            <w:tcW w:w="2087" w:type="dxa"/>
          </w:tcPr>
          <w:p w14:paraId="1E4D1413" w14:textId="77777777" w:rsidR="00AF34A3" w:rsidRPr="00953214" w:rsidRDefault="00AF34A3" w:rsidP="003A0AC6">
            <w:pPr>
              <w:spacing w:line="480" w:lineRule="auto"/>
              <w:jc w:val="center"/>
            </w:pPr>
            <w:r w:rsidRPr="00953214">
              <w:t>2001</w:t>
            </w:r>
          </w:p>
        </w:tc>
        <w:tc>
          <w:tcPr>
            <w:tcW w:w="2023" w:type="dxa"/>
          </w:tcPr>
          <w:p w14:paraId="0E07EF8D" w14:textId="77777777" w:rsidR="00AF34A3" w:rsidRPr="00953214" w:rsidRDefault="00AF34A3" w:rsidP="003A0AC6">
            <w:pPr>
              <w:spacing w:line="480" w:lineRule="auto"/>
              <w:jc w:val="center"/>
            </w:pPr>
            <w:r w:rsidRPr="00953214">
              <w:t>79,45%</w:t>
            </w:r>
          </w:p>
        </w:tc>
      </w:tr>
      <w:tr w:rsidR="00AF34A3" w:rsidRPr="00953214" w14:paraId="538A6E64" w14:textId="77777777" w:rsidTr="003B4AC9">
        <w:trPr>
          <w:jc w:val="center"/>
        </w:trPr>
        <w:tc>
          <w:tcPr>
            <w:tcW w:w="2087" w:type="dxa"/>
          </w:tcPr>
          <w:p w14:paraId="2E99D88D" w14:textId="77777777" w:rsidR="00AF34A3" w:rsidRPr="00953214" w:rsidRDefault="00AF34A3" w:rsidP="003A0AC6">
            <w:pPr>
              <w:spacing w:line="480" w:lineRule="auto"/>
              <w:jc w:val="center"/>
            </w:pPr>
            <w:r w:rsidRPr="00953214">
              <w:t>2002</w:t>
            </w:r>
          </w:p>
        </w:tc>
        <w:tc>
          <w:tcPr>
            <w:tcW w:w="2023" w:type="dxa"/>
          </w:tcPr>
          <w:p w14:paraId="5F1569D8" w14:textId="77777777" w:rsidR="00AF34A3" w:rsidRPr="00953214" w:rsidRDefault="00AF34A3" w:rsidP="003A0AC6">
            <w:pPr>
              <w:spacing w:line="480" w:lineRule="auto"/>
              <w:jc w:val="center"/>
            </w:pPr>
            <w:r w:rsidRPr="00953214">
              <w:t>81,98%</w:t>
            </w:r>
          </w:p>
        </w:tc>
      </w:tr>
      <w:tr w:rsidR="00AF34A3" w:rsidRPr="00953214" w14:paraId="1CDB3461" w14:textId="77777777" w:rsidTr="003B4AC9">
        <w:trPr>
          <w:jc w:val="center"/>
        </w:trPr>
        <w:tc>
          <w:tcPr>
            <w:tcW w:w="2087" w:type="dxa"/>
          </w:tcPr>
          <w:p w14:paraId="00B9D3E4" w14:textId="77777777" w:rsidR="00AF34A3" w:rsidRPr="00953214" w:rsidRDefault="00AF34A3" w:rsidP="003A0AC6">
            <w:pPr>
              <w:spacing w:line="480" w:lineRule="auto"/>
              <w:jc w:val="center"/>
            </w:pPr>
            <w:r w:rsidRPr="00953214">
              <w:t>2003</w:t>
            </w:r>
          </w:p>
        </w:tc>
        <w:tc>
          <w:tcPr>
            <w:tcW w:w="2023" w:type="dxa"/>
          </w:tcPr>
          <w:p w14:paraId="740271F8" w14:textId="77777777" w:rsidR="00AF34A3" w:rsidRPr="00953214" w:rsidRDefault="00AF34A3" w:rsidP="003A0AC6">
            <w:pPr>
              <w:spacing w:line="480" w:lineRule="auto"/>
              <w:jc w:val="center"/>
            </w:pPr>
            <w:r w:rsidRPr="00953214">
              <w:t>85,80%</w:t>
            </w:r>
          </w:p>
        </w:tc>
      </w:tr>
      <w:tr w:rsidR="00AF34A3" w:rsidRPr="00953214" w14:paraId="23082B57" w14:textId="77777777" w:rsidTr="003B4AC9">
        <w:trPr>
          <w:jc w:val="center"/>
        </w:trPr>
        <w:tc>
          <w:tcPr>
            <w:tcW w:w="2087" w:type="dxa"/>
          </w:tcPr>
          <w:p w14:paraId="207520DE" w14:textId="77777777" w:rsidR="00AF34A3" w:rsidRPr="00953214" w:rsidRDefault="00AF34A3" w:rsidP="003A0AC6">
            <w:pPr>
              <w:spacing w:line="480" w:lineRule="auto"/>
              <w:jc w:val="center"/>
            </w:pPr>
            <w:r w:rsidRPr="00953214">
              <w:t>2004</w:t>
            </w:r>
          </w:p>
        </w:tc>
        <w:tc>
          <w:tcPr>
            <w:tcW w:w="2023" w:type="dxa"/>
          </w:tcPr>
          <w:p w14:paraId="487A9DE5" w14:textId="77777777" w:rsidR="00AF34A3" w:rsidRPr="00953214" w:rsidRDefault="00AF34A3" w:rsidP="003A0AC6">
            <w:pPr>
              <w:spacing w:line="480" w:lineRule="auto"/>
              <w:jc w:val="center"/>
            </w:pPr>
            <w:r w:rsidRPr="00953214">
              <w:t>93,15%</w:t>
            </w:r>
          </w:p>
        </w:tc>
      </w:tr>
      <w:tr w:rsidR="00AF34A3" w:rsidRPr="00953214" w14:paraId="3200283D" w14:textId="77777777" w:rsidTr="003B4AC9">
        <w:trPr>
          <w:jc w:val="center"/>
        </w:trPr>
        <w:tc>
          <w:tcPr>
            <w:tcW w:w="2087" w:type="dxa"/>
          </w:tcPr>
          <w:p w14:paraId="0B737795" w14:textId="77777777" w:rsidR="00AF34A3" w:rsidRPr="00953214" w:rsidRDefault="00AF34A3" w:rsidP="003A0AC6">
            <w:pPr>
              <w:spacing w:line="480" w:lineRule="auto"/>
              <w:jc w:val="center"/>
            </w:pPr>
            <w:r w:rsidRPr="00953214">
              <w:t>2005</w:t>
            </w:r>
          </w:p>
        </w:tc>
        <w:tc>
          <w:tcPr>
            <w:tcW w:w="2023" w:type="dxa"/>
          </w:tcPr>
          <w:p w14:paraId="67BF53D6" w14:textId="77777777" w:rsidR="00AF34A3" w:rsidRPr="00953214" w:rsidRDefault="00AF34A3" w:rsidP="003A0AC6">
            <w:pPr>
              <w:spacing w:line="480" w:lineRule="auto"/>
              <w:jc w:val="center"/>
            </w:pPr>
            <w:r w:rsidRPr="00953214">
              <w:t>58,63%</w:t>
            </w:r>
          </w:p>
        </w:tc>
      </w:tr>
      <w:tr w:rsidR="00AF34A3" w:rsidRPr="00953214" w14:paraId="64A78B1C" w14:textId="77777777" w:rsidTr="003B4AC9">
        <w:trPr>
          <w:jc w:val="center"/>
        </w:trPr>
        <w:tc>
          <w:tcPr>
            <w:tcW w:w="2087" w:type="dxa"/>
          </w:tcPr>
          <w:p w14:paraId="4B146A6D" w14:textId="77777777" w:rsidR="00AF34A3" w:rsidRPr="00953214" w:rsidRDefault="00AF34A3" w:rsidP="003A0AC6">
            <w:pPr>
              <w:spacing w:line="480" w:lineRule="auto"/>
              <w:jc w:val="center"/>
            </w:pPr>
            <w:r w:rsidRPr="00953214">
              <w:t>2006</w:t>
            </w:r>
          </w:p>
        </w:tc>
        <w:tc>
          <w:tcPr>
            <w:tcW w:w="2023" w:type="dxa"/>
          </w:tcPr>
          <w:p w14:paraId="6943AF43" w14:textId="77777777" w:rsidR="00AF34A3" w:rsidRPr="00953214" w:rsidRDefault="00AF34A3" w:rsidP="003A0AC6">
            <w:pPr>
              <w:spacing w:line="480" w:lineRule="auto"/>
              <w:jc w:val="center"/>
            </w:pPr>
            <w:r w:rsidRPr="00953214">
              <w:t>85,63%</w:t>
            </w:r>
          </w:p>
        </w:tc>
      </w:tr>
      <w:tr w:rsidR="00AF34A3" w:rsidRPr="00953214" w14:paraId="72C3D56F" w14:textId="77777777" w:rsidTr="003B4AC9">
        <w:trPr>
          <w:jc w:val="center"/>
        </w:trPr>
        <w:tc>
          <w:tcPr>
            <w:tcW w:w="2087" w:type="dxa"/>
          </w:tcPr>
          <w:p w14:paraId="0A908EFC" w14:textId="77777777" w:rsidR="00AF34A3" w:rsidRPr="00953214" w:rsidRDefault="00AF34A3" w:rsidP="003A0AC6">
            <w:pPr>
              <w:spacing w:line="480" w:lineRule="auto"/>
              <w:jc w:val="center"/>
            </w:pPr>
            <w:r w:rsidRPr="00953214">
              <w:t>2007</w:t>
            </w:r>
          </w:p>
        </w:tc>
        <w:tc>
          <w:tcPr>
            <w:tcW w:w="2023" w:type="dxa"/>
          </w:tcPr>
          <w:p w14:paraId="66CA1CE8" w14:textId="77777777" w:rsidR="00AF34A3" w:rsidRPr="00953214" w:rsidRDefault="00AF34A3" w:rsidP="003A0AC6">
            <w:pPr>
              <w:spacing w:line="480" w:lineRule="auto"/>
              <w:jc w:val="center"/>
            </w:pPr>
            <w:r w:rsidRPr="00953214">
              <w:t>69,62%</w:t>
            </w:r>
          </w:p>
        </w:tc>
      </w:tr>
      <w:tr w:rsidR="00AF34A3" w:rsidRPr="00953214" w14:paraId="077B94B3" w14:textId="77777777" w:rsidTr="003B4AC9">
        <w:trPr>
          <w:jc w:val="center"/>
        </w:trPr>
        <w:tc>
          <w:tcPr>
            <w:tcW w:w="2087" w:type="dxa"/>
          </w:tcPr>
          <w:p w14:paraId="5DDFE567" w14:textId="77777777" w:rsidR="00AF34A3" w:rsidRPr="00953214" w:rsidRDefault="00AF34A3" w:rsidP="003A0AC6">
            <w:pPr>
              <w:spacing w:line="480" w:lineRule="auto"/>
              <w:jc w:val="center"/>
            </w:pPr>
            <w:r w:rsidRPr="00953214">
              <w:t>2008</w:t>
            </w:r>
          </w:p>
        </w:tc>
        <w:tc>
          <w:tcPr>
            <w:tcW w:w="2023" w:type="dxa"/>
          </w:tcPr>
          <w:p w14:paraId="717097C7" w14:textId="77777777" w:rsidR="00AF34A3" w:rsidRPr="00953214" w:rsidRDefault="00AF34A3" w:rsidP="003A0AC6">
            <w:pPr>
              <w:spacing w:line="480" w:lineRule="auto"/>
              <w:jc w:val="center"/>
            </w:pPr>
            <w:r w:rsidRPr="00953214">
              <w:t>69,10%</w:t>
            </w:r>
          </w:p>
        </w:tc>
      </w:tr>
      <w:tr w:rsidR="00AF34A3" w:rsidRPr="00953214" w14:paraId="4B2423F7" w14:textId="77777777" w:rsidTr="003B4AC9">
        <w:trPr>
          <w:jc w:val="center"/>
        </w:trPr>
        <w:tc>
          <w:tcPr>
            <w:tcW w:w="2087" w:type="dxa"/>
          </w:tcPr>
          <w:p w14:paraId="2B043D9E" w14:textId="77777777" w:rsidR="00AF34A3" w:rsidRPr="00953214" w:rsidRDefault="00AF34A3" w:rsidP="003A0AC6">
            <w:pPr>
              <w:spacing w:line="480" w:lineRule="auto"/>
              <w:jc w:val="center"/>
            </w:pPr>
            <w:r w:rsidRPr="00953214">
              <w:t>2009</w:t>
            </w:r>
          </w:p>
        </w:tc>
        <w:tc>
          <w:tcPr>
            <w:tcW w:w="2023" w:type="dxa"/>
          </w:tcPr>
          <w:p w14:paraId="5CBC9EC7" w14:textId="77777777" w:rsidR="00AF34A3" w:rsidRPr="00953214" w:rsidRDefault="00AF34A3" w:rsidP="003A0AC6">
            <w:pPr>
              <w:spacing w:line="480" w:lineRule="auto"/>
              <w:jc w:val="center"/>
            </w:pPr>
            <w:r w:rsidRPr="00953214">
              <w:t>64,63%</w:t>
            </w:r>
          </w:p>
        </w:tc>
      </w:tr>
      <w:tr w:rsidR="00AF34A3" w:rsidRPr="00953214" w14:paraId="1704B687" w14:textId="77777777" w:rsidTr="003B4AC9">
        <w:trPr>
          <w:jc w:val="center"/>
        </w:trPr>
        <w:tc>
          <w:tcPr>
            <w:tcW w:w="2087" w:type="dxa"/>
          </w:tcPr>
          <w:p w14:paraId="4484953E" w14:textId="77777777" w:rsidR="00AF34A3" w:rsidRPr="00953214" w:rsidRDefault="00AF34A3" w:rsidP="003A0AC6">
            <w:pPr>
              <w:spacing w:line="480" w:lineRule="auto"/>
              <w:jc w:val="center"/>
            </w:pPr>
            <w:r w:rsidRPr="00953214">
              <w:t>2010</w:t>
            </w:r>
          </w:p>
        </w:tc>
        <w:tc>
          <w:tcPr>
            <w:tcW w:w="2023" w:type="dxa"/>
          </w:tcPr>
          <w:p w14:paraId="2D5E558C" w14:textId="77777777" w:rsidR="00AF34A3" w:rsidRPr="00953214" w:rsidRDefault="00AF34A3" w:rsidP="003A0AC6">
            <w:pPr>
              <w:spacing w:line="480" w:lineRule="auto"/>
              <w:jc w:val="center"/>
            </w:pPr>
            <w:r w:rsidRPr="00953214">
              <w:t>74,07%</w:t>
            </w:r>
          </w:p>
        </w:tc>
      </w:tr>
      <w:tr w:rsidR="00AF34A3" w:rsidRPr="00953214" w14:paraId="42091254" w14:textId="77777777" w:rsidTr="003B4AC9">
        <w:trPr>
          <w:jc w:val="center"/>
        </w:trPr>
        <w:tc>
          <w:tcPr>
            <w:tcW w:w="2087" w:type="dxa"/>
          </w:tcPr>
          <w:p w14:paraId="2ADB0447" w14:textId="77777777" w:rsidR="00AF34A3" w:rsidRPr="00953214" w:rsidRDefault="00AF34A3" w:rsidP="003A0AC6">
            <w:pPr>
              <w:spacing w:line="480" w:lineRule="auto"/>
              <w:jc w:val="center"/>
            </w:pPr>
            <w:r w:rsidRPr="00953214">
              <w:t>2011</w:t>
            </w:r>
          </w:p>
        </w:tc>
        <w:tc>
          <w:tcPr>
            <w:tcW w:w="2023" w:type="dxa"/>
          </w:tcPr>
          <w:p w14:paraId="2F3FEA37" w14:textId="77777777" w:rsidR="00AF34A3" w:rsidRPr="00953214" w:rsidRDefault="00AF34A3" w:rsidP="003A0AC6">
            <w:pPr>
              <w:spacing w:line="480" w:lineRule="auto"/>
              <w:jc w:val="center"/>
            </w:pPr>
            <w:r w:rsidRPr="00953214">
              <w:t>56,59%</w:t>
            </w:r>
          </w:p>
        </w:tc>
      </w:tr>
      <w:tr w:rsidR="00AF34A3" w:rsidRPr="00953214" w14:paraId="12CD7881" w14:textId="77777777" w:rsidTr="003B4AC9">
        <w:trPr>
          <w:jc w:val="center"/>
        </w:trPr>
        <w:tc>
          <w:tcPr>
            <w:tcW w:w="2087" w:type="dxa"/>
          </w:tcPr>
          <w:p w14:paraId="7110EBE4" w14:textId="77777777" w:rsidR="00AF34A3" w:rsidRPr="00953214" w:rsidRDefault="00AF34A3" w:rsidP="003A0AC6">
            <w:pPr>
              <w:spacing w:line="480" w:lineRule="auto"/>
              <w:jc w:val="center"/>
            </w:pPr>
            <w:r w:rsidRPr="00953214">
              <w:t>2012</w:t>
            </w:r>
          </w:p>
        </w:tc>
        <w:tc>
          <w:tcPr>
            <w:tcW w:w="2023" w:type="dxa"/>
          </w:tcPr>
          <w:p w14:paraId="31367FB1" w14:textId="77777777" w:rsidR="00AF34A3" w:rsidRPr="00953214" w:rsidRDefault="00AF34A3" w:rsidP="003A0AC6">
            <w:pPr>
              <w:spacing w:line="480" w:lineRule="auto"/>
              <w:jc w:val="center"/>
            </w:pPr>
            <w:r w:rsidRPr="00953214">
              <w:t>54,62%</w:t>
            </w:r>
          </w:p>
        </w:tc>
      </w:tr>
    </w:tbl>
    <w:p w14:paraId="6F94A01D" w14:textId="77777777" w:rsidR="00AF34A3" w:rsidRPr="00953214" w:rsidRDefault="00AF34A3" w:rsidP="00AF34A3">
      <w:pPr>
        <w:spacing w:after="0" w:line="240" w:lineRule="auto"/>
        <w:jc w:val="both"/>
        <w:rPr>
          <w:sz w:val="20"/>
          <w:szCs w:val="20"/>
        </w:rPr>
      </w:pPr>
      <w:r w:rsidRPr="00953214">
        <w:rPr>
          <w:sz w:val="20"/>
          <w:szCs w:val="20"/>
        </w:rPr>
        <w:t xml:space="preserve">Fuente: Seguimiento del PACI 2001 al 2012. </w:t>
      </w:r>
    </w:p>
    <w:p w14:paraId="33CF5BAB" w14:textId="77777777" w:rsidR="00AF34A3" w:rsidRPr="00953214" w:rsidRDefault="00AF34A3" w:rsidP="00AF34A3">
      <w:pPr>
        <w:spacing w:after="0" w:line="240" w:lineRule="auto"/>
        <w:jc w:val="both"/>
        <w:rPr>
          <w:rFonts w:eastAsia="Times New Roman"/>
          <w:sz w:val="20"/>
          <w:szCs w:val="20"/>
        </w:rPr>
      </w:pPr>
      <w:r w:rsidRPr="00953214">
        <w:rPr>
          <w:sz w:val="20"/>
          <w:szCs w:val="20"/>
        </w:rPr>
        <w:t>Elaboración propia</w:t>
      </w:r>
    </w:p>
    <w:p w14:paraId="34FC6E96" w14:textId="77777777" w:rsidR="000C2F4D" w:rsidRPr="00953214" w:rsidRDefault="000C2F4D" w:rsidP="00791452">
      <w:pPr>
        <w:spacing w:after="120"/>
        <w:jc w:val="both"/>
      </w:pPr>
      <w:r w:rsidRPr="00953214">
        <w:t> </w:t>
      </w:r>
    </w:p>
    <w:p w14:paraId="532B4490" w14:textId="2EB0CFE5" w:rsidR="000C2F4D" w:rsidRDefault="000C2F4D" w:rsidP="00791452">
      <w:pPr>
        <w:spacing w:after="120"/>
        <w:jc w:val="both"/>
      </w:pPr>
      <w:r w:rsidRPr="00791452">
        <w:t xml:space="preserve">De la AOD distribuida sectorialmente, </w:t>
      </w:r>
      <w:r w:rsidR="006E3B87">
        <w:t>más del 84</w:t>
      </w:r>
      <w:r w:rsidRPr="00791452">
        <w:t xml:space="preserve">% se destinó a infraestructuras y servicios sociales, siendo el sector salud </w:t>
      </w:r>
      <w:r w:rsidR="006E3B87">
        <w:t xml:space="preserve">uno de los que más </w:t>
      </w:r>
      <w:r w:rsidRPr="00791452">
        <w:t>fondos se consignaron. Del presupuesto no distribuido sectorialmente, el suministro de bienes y la ayuda general a programas junto con la ayuda de emergencia fueron las áreas más beneficiadas (Tabla 4).</w:t>
      </w:r>
    </w:p>
    <w:p w14:paraId="3DF21A82" w14:textId="77777777" w:rsidR="00AF34A3" w:rsidRPr="00953214" w:rsidRDefault="00AF34A3" w:rsidP="00AF34A3">
      <w:r w:rsidRPr="00953214">
        <w:lastRenderedPageBreak/>
        <w:t>Tabla 4.- Distribución sectorial de la AOD. Sectores CAD. Año 2012</w:t>
      </w:r>
    </w:p>
    <w:tbl>
      <w:tblPr>
        <w:tblStyle w:val="Tablaconcuadrcula"/>
        <w:tblW w:w="8720" w:type="dxa"/>
        <w:tblLook w:val="04A0" w:firstRow="1" w:lastRow="0" w:firstColumn="1" w:lastColumn="0" w:noHBand="0" w:noVBand="1"/>
      </w:tblPr>
      <w:tblGrid>
        <w:gridCol w:w="5353"/>
        <w:gridCol w:w="1843"/>
        <w:gridCol w:w="1524"/>
      </w:tblGrid>
      <w:tr w:rsidR="00AF34A3" w:rsidRPr="00953214" w14:paraId="7B0A11E6" w14:textId="77777777" w:rsidTr="003B4AC9">
        <w:tc>
          <w:tcPr>
            <w:tcW w:w="5353" w:type="dxa"/>
          </w:tcPr>
          <w:p w14:paraId="0BEFD109" w14:textId="77777777" w:rsidR="00AF34A3" w:rsidRPr="00953214" w:rsidRDefault="00AF34A3" w:rsidP="003A0AC6">
            <w:pPr>
              <w:jc w:val="center"/>
            </w:pPr>
          </w:p>
        </w:tc>
        <w:tc>
          <w:tcPr>
            <w:tcW w:w="1843" w:type="dxa"/>
          </w:tcPr>
          <w:p w14:paraId="0A32F7A7" w14:textId="77777777" w:rsidR="00AF34A3" w:rsidRPr="00953214" w:rsidRDefault="00AF34A3" w:rsidP="003A0AC6">
            <w:pPr>
              <w:jc w:val="center"/>
            </w:pPr>
            <w:r w:rsidRPr="00953214">
              <w:t>Presupuesto</w:t>
            </w:r>
          </w:p>
        </w:tc>
        <w:tc>
          <w:tcPr>
            <w:tcW w:w="1524" w:type="dxa"/>
          </w:tcPr>
          <w:p w14:paraId="605369AE" w14:textId="77777777" w:rsidR="00AF34A3" w:rsidRPr="00953214" w:rsidRDefault="00AF34A3" w:rsidP="003A0AC6">
            <w:pPr>
              <w:jc w:val="center"/>
            </w:pPr>
            <w:r w:rsidRPr="00953214">
              <w:t>Porcentaje</w:t>
            </w:r>
          </w:p>
        </w:tc>
      </w:tr>
      <w:tr w:rsidR="003B4AC9" w:rsidRPr="00953214" w14:paraId="11981D74" w14:textId="77777777" w:rsidTr="003A0AC6">
        <w:tc>
          <w:tcPr>
            <w:tcW w:w="8720" w:type="dxa"/>
            <w:gridSpan w:val="3"/>
          </w:tcPr>
          <w:p w14:paraId="4C5D8EA7" w14:textId="77777777" w:rsidR="003B4AC9" w:rsidRPr="00953214" w:rsidRDefault="003B4AC9" w:rsidP="003A0AC6">
            <w:pPr>
              <w:jc w:val="center"/>
            </w:pPr>
            <w:r w:rsidRPr="00953214">
              <w:t xml:space="preserve">CONTRIBUCIONES DISTRIBUIBLES SECTORIALMENTE </w:t>
            </w:r>
          </w:p>
          <w:p w14:paraId="3C367E4D" w14:textId="77777777" w:rsidR="003B4AC9" w:rsidRPr="00953214" w:rsidRDefault="003B4AC9" w:rsidP="003A0AC6">
            <w:pPr>
              <w:jc w:val="center"/>
            </w:pPr>
            <w:r w:rsidRPr="00953214">
              <w:t>5.092.486</w:t>
            </w:r>
          </w:p>
        </w:tc>
      </w:tr>
      <w:tr w:rsidR="00AF34A3" w:rsidRPr="00953214" w14:paraId="69CFE1C2" w14:textId="77777777" w:rsidTr="003B4AC9">
        <w:trPr>
          <w:trHeight w:val="1992"/>
        </w:trPr>
        <w:tc>
          <w:tcPr>
            <w:tcW w:w="5353" w:type="dxa"/>
          </w:tcPr>
          <w:p w14:paraId="13AE9793" w14:textId="77777777" w:rsidR="00AF34A3" w:rsidRPr="00953214" w:rsidRDefault="00AF34A3" w:rsidP="003A0AC6">
            <w:pPr>
              <w:spacing w:line="480" w:lineRule="auto"/>
              <w:rPr>
                <w:b/>
              </w:rPr>
            </w:pPr>
            <w:r w:rsidRPr="00953214">
              <w:rPr>
                <w:b/>
              </w:rPr>
              <w:t>Infraestructuras y servicios sociales</w:t>
            </w:r>
          </w:p>
          <w:p w14:paraId="2BF9B13A" w14:textId="77777777" w:rsidR="00AF34A3" w:rsidRPr="00953214" w:rsidRDefault="00AF34A3" w:rsidP="003A0AC6">
            <w:pPr>
              <w:pStyle w:val="Prrafodelista"/>
              <w:numPr>
                <w:ilvl w:val="0"/>
                <w:numId w:val="1"/>
              </w:numPr>
              <w:spacing w:line="480" w:lineRule="auto"/>
              <w:rPr>
                <w:rFonts w:asciiTheme="minorHAnsi" w:hAnsiTheme="minorHAnsi"/>
              </w:rPr>
            </w:pPr>
            <w:r w:rsidRPr="00953214">
              <w:rPr>
                <w:rFonts w:asciiTheme="minorHAnsi" w:hAnsiTheme="minorHAnsi"/>
              </w:rPr>
              <w:t>Educación</w:t>
            </w:r>
          </w:p>
          <w:p w14:paraId="2510DB35" w14:textId="77777777" w:rsidR="00AF34A3" w:rsidRPr="00953214" w:rsidRDefault="00AF34A3" w:rsidP="003A0AC6">
            <w:pPr>
              <w:pStyle w:val="Prrafodelista"/>
              <w:numPr>
                <w:ilvl w:val="0"/>
                <w:numId w:val="1"/>
              </w:numPr>
              <w:spacing w:line="480" w:lineRule="auto"/>
              <w:rPr>
                <w:rFonts w:asciiTheme="minorHAnsi" w:hAnsiTheme="minorHAnsi"/>
              </w:rPr>
            </w:pPr>
            <w:r w:rsidRPr="00953214">
              <w:rPr>
                <w:rFonts w:asciiTheme="minorHAnsi" w:hAnsiTheme="minorHAnsi"/>
              </w:rPr>
              <w:t>Salud</w:t>
            </w:r>
          </w:p>
          <w:p w14:paraId="12B651A1" w14:textId="77777777" w:rsidR="00AF34A3" w:rsidRPr="00953214" w:rsidRDefault="00AF34A3" w:rsidP="003A0AC6">
            <w:pPr>
              <w:pStyle w:val="Prrafodelista"/>
              <w:numPr>
                <w:ilvl w:val="0"/>
                <w:numId w:val="1"/>
              </w:numPr>
              <w:spacing w:line="480" w:lineRule="auto"/>
              <w:rPr>
                <w:rFonts w:asciiTheme="minorHAnsi" w:hAnsiTheme="minorHAnsi"/>
              </w:rPr>
            </w:pPr>
            <w:r w:rsidRPr="00953214">
              <w:rPr>
                <w:rFonts w:asciiTheme="minorHAnsi" w:hAnsiTheme="minorHAnsi"/>
              </w:rPr>
              <w:t>Población y salud reproductiva</w:t>
            </w:r>
          </w:p>
          <w:p w14:paraId="77664B00" w14:textId="77777777" w:rsidR="00AF34A3" w:rsidRPr="00953214" w:rsidRDefault="00AF34A3" w:rsidP="003A0AC6">
            <w:pPr>
              <w:pStyle w:val="Prrafodelista"/>
              <w:numPr>
                <w:ilvl w:val="0"/>
                <w:numId w:val="1"/>
              </w:numPr>
              <w:spacing w:line="480" w:lineRule="auto"/>
              <w:rPr>
                <w:rFonts w:asciiTheme="minorHAnsi" w:hAnsiTheme="minorHAnsi"/>
              </w:rPr>
            </w:pPr>
            <w:r w:rsidRPr="00953214">
              <w:rPr>
                <w:rFonts w:asciiTheme="minorHAnsi" w:hAnsiTheme="minorHAnsi"/>
              </w:rPr>
              <w:t>Abastecimiento y depuración de agua</w:t>
            </w:r>
          </w:p>
          <w:p w14:paraId="2A584413" w14:textId="77777777" w:rsidR="00AF34A3" w:rsidRPr="00953214" w:rsidRDefault="00AF34A3" w:rsidP="003A0AC6">
            <w:pPr>
              <w:pStyle w:val="Prrafodelista"/>
              <w:numPr>
                <w:ilvl w:val="0"/>
                <w:numId w:val="1"/>
              </w:numPr>
              <w:spacing w:line="480" w:lineRule="auto"/>
              <w:rPr>
                <w:rFonts w:asciiTheme="minorHAnsi" w:hAnsiTheme="minorHAnsi"/>
              </w:rPr>
            </w:pPr>
            <w:r w:rsidRPr="00953214">
              <w:rPr>
                <w:rFonts w:asciiTheme="minorHAnsi" w:hAnsiTheme="minorHAnsi"/>
              </w:rPr>
              <w:t>Gobierno y sociedad civil</w:t>
            </w:r>
          </w:p>
          <w:p w14:paraId="17385729" w14:textId="77777777" w:rsidR="00AF34A3" w:rsidRPr="00953214" w:rsidRDefault="00AF34A3" w:rsidP="003A0AC6">
            <w:pPr>
              <w:pStyle w:val="Prrafodelista"/>
              <w:numPr>
                <w:ilvl w:val="0"/>
                <w:numId w:val="1"/>
              </w:numPr>
              <w:spacing w:line="480" w:lineRule="auto"/>
              <w:rPr>
                <w:rFonts w:asciiTheme="minorHAnsi" w:hAnsiTheme="minorHAnsi"/>
              </w:rPr>
            </w:pPr>
            <w:r w:rsidRPr="00953214">
              <w:rPr>
                <w:rFonts w:asciiTheme="minorHAnsi" w:hAnsiTheme="minorHAnsi"/>
              </w:rPr>
              <w:t>Otros servicios e infraestructuras sociales</w:t>
            </w:r>
          </w:p>
        </w:tc>
        <w:tc>
          <w:tcPr>
            <w:tcW w:w="1843" w:type="dxa"/>
          </w:tcPr>
          <w:p w14:paraId="67747398" w14:textId="77777777" w:rsidR="00AF34A3" w:rsidRPr="00953214" w:rsidRDefault="00E452FE" w:rsidP="003A0AC6">
            <w:pPr>
              <w:spacing w:line="480" w:lineRule="auto"/>
              <w:jc w:val="right"/>
              <w:rPr>
                <w:b/>
                <w:bCs/>
              </w:rPr>
            </w:pPr>
            <w:r w:rsidRPr="00953214">
              <w:rPr>
                <w:b/>
                <w:bCs/>
              </w:rPr>
              <w:t>4</w:t>
            </w:r>
            <w:r w:rsidR="00AF34A3" w:rsidRPr="00953214">
              <w:rPr>
                <w:b/>
                <w:bCs/>
              </w:rPr>
              <w:t>.</w:t>
            </w:r>
            <w:r w:rsidRPr="00953214">
              <w:rPr>
                <w:b/>
                <w:bCs/>
              </w:rPr>
              <w:t>296</w:t>
            </w:r>
            <w:r w:rsidR="00AF34A3" w:rsidRPr="00953214">
              <w:rPr>
                <w:b/>
                <w:bCs/>
              </w:rPr>
              <w:t>.</w:t>
            </w:r>
            <w:r w:rsidRPr="00953214">
              <w:rPr>
                <w:b/>
                <w:bCs/>
              </w:rPr>
              <w:t>355</w:t>
            </w:r>
            <w:r w:rsidR="00AF34A3" w:rsidRPr="00953214">
              <w:rPr>
                <w:b/>
                <w:bCs/>
              </w:rPr>
              <w:t xml:space="preserve"> </w:t>
            </w:r>
          </w:p>
          <w:p w14:paraId="798374CB" w14:textId="77777777" w:rsidR="00AF34A3" w:rsidRPr="00953214" w:rsidRDefault="00E452FE" w:rsidP="003A0AC6">
            <w:pPr>
              <w:spacing w:line="480" w:lineRule="auto"/>
              <w:jc w:val="right"/>
            </w:pPr>
            <w:r w:rsidRPr="00953214">
              <w:t>200</w:t>
            </w:r>
            <w:r w:rsidR="00AF34A3" w:rsidRPr="00953214">
              <w:t>.</w:t>
            </w:r>
            <w:r w:rsidRPr="00953214">
              <w:t>432</w:t>
            </w:r>
            <w:r w:rsidR="00AF34A3" w:rsidRPr="00953214">
              <w:t xml:space="preserve"> </w:t>
            </w:r>
          </w:p>
          <w:p w14:paraId="43248323" w14:textId="77777777" w:rsidR="00AF34A3" w:rsidRPr="00953214" w:rsidRDefault="00AF34A3" w:rsidP="003A0AC6">
            <w:pPr>
              <w:spacing w:line="480" w:lineRule="auto"/>
              <w:jc w:val="right"/>
            </w:pPr>
            <w:r w:rsidRPr="00953214">
              <w:t>1.</w:t>
            </w:r>
            <w:r w:rsidR="00E452FE" w:rsidRPr="00953214">
              <w:t>110</w:t>
            </w:r>
            <w:r w:rsidRPr="00953214">
              <w:t>.</w:t>
            </w:r>
            <w:r w:rsidR="00E452FE" w:rsidRPr="00953214">
              <w:t>920</w:t>
            </w:r>
            <w:r w:rsidRPr="00953214">
              <w:t xml:space="preserve"> </w:t>
            </w:r>
            <w:r w:rsidR="00E452FE" w:rsidRPr="00953214">
              <w:t>9</w:t>
            </w:r>
            <w:r w:rsidRPr="00953214">
              <w:t>0</w:t>
            </w:r>
            <w:r w:rsidR="00E452FE" w:rsidRPr="00953214">
              <w:t>7</w:t>
            </w:r>
            <w:r w:rsidRPr="00953214">
              <w:t>.</w:t>
            </w:r>
            <w:r w:rsidR="00E452FE" w:rsidRPr="00953214">
              <w:t>2</w:t>
            </w:r>
            <w:r w:rsidRPr="00953214">
              <w:t xml:space="preserve">50 </w:t>
            </w:r>
          </w:p>
          <w:p w14:paraId="6AC7A510" w14:textId="77777777" w:rsidR="00AF34A3" w:rsidRPr="00953214" w:rsidRDefault="00E452FE" w:rsidP="003A0AC6">
            <w:pPr>
              <w:spacing w:line="480" w:lineRule="auto"/>
              <w:jc w:val="right"/>
            </w:pPr>
            <w:r w:rsidRPr="00953214">
              <w:t>55</w:t>
            </w:r>
            <w:r w:rsidR="00AF34A3" w:rsidRPr="00953214">
              <w:t>9.</w:t>
            </w:r>
            <w:r w:rsidRPr="00953214">
              <w:t>99</w:t>
            </w:r>
            <w:r w:rsidR="00AF34A3" w:rsidRPr="00953214">
              <w:t xml:space="preserve">1 </w:t>
            </w:r>
          </w:p>
          <w:p w14:paraId="08143E5E" w14:textId="77777777" w:rsidR="00AF34A3" w:rsidRPr="00953214" w:rsidRDefault="00E452FE" w:rsidP="003A0AC6">
            <w:pPr>
              <w:spacing w:line="480" w:lineRule="auto"/>
              <w:jc w:val="right"/>
            </w:pPr>
            <w:r w:rsidRPr="00953214">
              <w:t>207</w:t>
            </w:r>
            <w:r w:rsidR="00AF34A3" w:rsidRPr="00953214">
              <w:t>.</w:t>
            </w:r>
            <w:r w:rsidRPr="00953214">
              <w:t>664</w:t>
            </w:r>
            <w:r w:rsidR="00AF34A3" w:rsidRPr="00953214">
              <w:t xml:space="preserve"> </w:t>
            </w:r>
          </w:p>
          <w:p w14:paraId="0BA950D4" w14:textId="77777777" w:rsidR="00AF34A3" w:rsidRPr="00953214" w:rsidRDefault="00AF34A3" w:rsidP="00E452FE">
            <w:pPr>
              <w:spacing w:line="480" w:lineRule="auto"/>
              <w:jc w:val="right"/>
            </w:pPr>
            <w:r w:rsidRPr="00953214">
              <w:t>1.</w:t>
            </w:r>
            <w:r w:rsidR="00E452FE" w:rsidRPr="00953214">
              <w:t>3</w:t>
            </w:r>
            <w:r w:rsidRPr="00953214">
              <w:t>1</w:t>
            </w:r>
            <w:r w:rsidR="00E452FE" w:rsidRPr="00953214">
              <w:t>0</w:t>
            </w:r>
            <w:r w:rsidRPr="00953214">
              <w:t>.</w:t>
            </w:r>
            <w:r w:rsidR="00E452FE" w:rsidRPr="00953214">
              <w:t>098</w:t>
            </w:r>
            <w:r w:rsidRPr="00953214">
              <w:t xml:space="preserve"> </w:t>
            </w:r>
          </w:p>
        </w:tc>
        <w:tc>
          <w:tcPr>
            <w:tcW w:w="1524" w:type="dxa"/>
          </w:tcPr>
          <w:p w14:paraId="798E7CB9" w14:textId="77777777" w:rsidR="00AF34A3" w:rsidRPr="00953214" w:rsidRDefault="00E452FE" w:rsidP="003A0AC6">
            <w:pPr>
              <w:spacing w:line="480" w:lineRule="auto"/>
              <w:jc w:val="right"/>
              <w:rPr>
                <w:b/>
                <w:bCs/>
              </w:rPr>
            </w:pPr>
            <w:r w:rsidRPr="00953214">
              <w:rPr>
                <w:b/>
                <w:bCs/>
              </w:rPr>
              <w:t>84</w:t>
            </w:r>
            <w:r w:rsidR="00AF34A3" w:rsidRPr="00953214">
              <w:rPr>
                <w:b/>
                <w:bCs/>
              </w:rPr>
              <w:t>,</w:t>
            </w:r>
            <w:r w:rsidRPr="00953214">
              <w:rPr>
                <w:b/>
                <w:bCs/>
              </w:rPr>
              <w:t>37</w:t>
            </w:r>
            <w:r w:rsidR="00AF34A3" w:rsidRPr="00953214">
              <w:rPr>
                <w:b/>
                <w:bCs/>
              </w:rPr>
              <w:t>%</w:t>
            </w:r>
          </w:p>
          <w:p w14:paraId="6A53CFBF" w14:textId="77777777" w:rsidR="00AF34A3" w:rsidRPr="00953214" w:rsidRDefault="00E452FE" w:rsidP="003A0AC6">
            <w:pPr>
              <w:spacing w:line="480" w:lineRule="auto"/>
              <w:jc w:val="right"/>
            </w:pPr>
            <w:r w:rsidRPr="00953214">
              <w:t>3</w:t>
            </w:r>
            <w:r w:rsidR="00AF34A3" w:rsidRPr="00953214">
              <w:t>,</w:t>
            </w:r>
            <w:r w:rsidRPr="00953214">
              <w:t>94</w:t>
            </w:r>
            <w:r w:rsidR="00AF34A3" w:rsidRPr="00953214">
              <w:t>%</w:t>
            </w:r>
          </w:p>
          <w:p w14:paraId="2C55CD0C" w14:textId="77777777" w:rsidR="00AF34A3" w:rsidRPr="00953214" w:rsidRDefault="00AF34A3" w:rsidP="003A0AC6">
            <w:pPr>
              <w:spacing w:line="480" w:lineRule="auto"/>
              <w:jc w:val="right"/>
            </w:pPr>
            <w:r w:rsidRPr="00953214">
              <w:t>2</w:t>
            </w:r>
            <w:r w:rsidR="00E452FE" w:rsidRPr="00953214">
              <w:t>1</w:t>
            </w:r>
            <w:r w:rsidRPr="00953214">
              <w:t>,</w:t>
            </w:r>
            <w:r w:rsidR="00E452FE" w:rsidRPr="00953214">
              <w:t>81</w:t>
            </w:r>
            <w:r w:rsidRPr="00953214">
              <w:t>%</w:t>
            </w:r>
          </w:p>
          <w:p w14:paraId="72A80618" w14:textId="77777777" w:rsidR="00AF34A3" w:rsidRPr="00953214" w:rsidRDefault="00AF34A3" w:rsidP="003A0AC6">
            <w:pPr>
              <w:spacing w:line="480" w:lineRule="auto"/>
              <w:jc w:val="right"/>
            </w:pPr>
            <w:r w:rsidRPr="00953214">
              <w:t>1</w:t>
            </w:r>
            <w:r w:rsidR="00E452FE" w:rsidRPr="00953214">
              <w:t>7</w:t>
            </w:r>
            <w:r w:rsidRPr="00953214">
              <w:t>,8</w:t>
            </w:r>
            <w:r w:rsidR="00E452FE" w:rsidRPr="00953214">
              <w:t>2</w:t>
            </w:r>
            <w:r w:rsidRPr="00953214">
              <w:t>%</w:t>
            </w:r>
          </w:p>
          <w:p w14:paraId="32FEC486" w14:textId="77777777" w:rsidR="00AF34A3" w:rsidRPr="00953214" w:rsidRDefault="00E452FE" w:rsidP="003A0AC6">
            <w:pPr>
              <w:spacing w:line="480" w:lineRule="auto"/>
              <w:jc w:val="right"/>
            </w:pPr>
            <w:r w:rsidRPr="00953214">
              <w:t>11</w:t>
            </w:r>
            <w:r w:rsidR="00AF34A3" w:rsidRPr="00953214">
              <w:t>,</w:t>
            </w:r>
            <w:r w:rsidRPr="00953214">
              <w:t>00</w:t>
            </w:r>
            <w:r w:rsidR="00AF34A3" w:rsidRPr="00953214">
              <w:t>%</w:t>
            </w:r>
          </w:p>
          <w:p w14:paraId="72C6219E" w14:textId="77777777" w:rsidR="00AF34A3" w:rsidRPr="00953214" w:rsidRDefault="00AF34A3" w:rsidP="003A0AC6">
            <w:pPr>
              <w:spacing w:line="480" w:lineRule="auto"/>
              <w:jc w:val="right"/>
            </w:pPr>
            <w:r w:rsidRPr="00953214">
              <w:t>4,08%</w:t>
            </w:r>
          </w:p>
          <w:p w14:paraId="36049B8B" w14:textId="77777777" w:rsidR="00AF34A3" w:rsidRPr="00953214" w:rsidRDefault="00E452FE" w:rsidP="00E452FE">
            <w:pPr>
              <w:spacing w:line="480" w:lineRule="auto"/>
              <w:jc w:val="right"/>
            </w:pPr>
            <w:r w:rsidRPr="00953214">
              <w:t>25</w:t>
            </w:r>
            <w:r w:rsidR="00AF34A3" w:rsidRPr="00953214">
              <w:t>,</w:t>
            </w:r>
            <w:r w:rsidRPr="00953214">
              <w:t>73</w:t>
            </w:r>
            <w:r w:rsidR="00AF34A3" w:rsidRPr="00953214">
              <w:t>%</w:t>
            </w:r>
          </w:p>
        </w:tc>
      </w:tr>
      <w:tr w:rsidR="00AF34A3" w:rsidRPr="00953214" w14:paraId="109A241F" w14:textId="77777777" w:rsidTr="003B4AC9">
        <w:tc>
          <w:tcPr>
            <w:tcW w:w="5353" w:type="dxa"/>
          </w:tcPr>
          <w:p w14:paraId="6714CD81" w14:textId="77777777" w:rsidR="00AF34A3" w:rsidRPr="00953214" w:rsidRDefault="00AF34A3" w:rsidP="003A0AC6">
            <w:pPr>
              <w:spacing w:line="480" w:lineRule="auto"/>
            </w:pPr>
            <w:r w:rsidRPr="00953214">
              <w:t>Infraestructura y Servicios Económicos</w:t>
            </w:r>
          </w:p>
        </w:tc>
        <w:tc>
          <w:tcPr>
            <w:tcW w:w="1843" w:type="dxa"/>
          </w:tcPr>
          <w:p w14:paraId="241CBBA3" w14:textId="77777777" w:rsidR="00AF34A3" w:rsidRPr="00953214" w:rsidRDefault="00E452FE" w:rsidP="00E452FE">
            <w:pPr>
              <w:spacing w:line="480" w:lineRule="auto"/>
              <w:jc w:val="right"/>
            </w:pPr>
            <w:r w:rsidRPr="00953214">
              <w:rPr>
                <w:bCs/>
              </w:rPr>
              <w:t>38</w:t>
            </w:r>
            <w:r w:rsidR="00AF34A3" w:rsidRPr="00953214">
              <w:rPr>
                <w:bCs/>
              </w:rPr>
              <w:t>7.</w:t>
            </w:r>
            <w:r w:rsidRPr="00953214">
              <w:rPr>
                <w:bCs/>
              </w:rPr>
              <w:t>8</w:t>
            </w:r>
            <w:r w:rsidR="00AF34A3" w:rsidRPr="00953214">
              <w:rPr>
                <w:bCs/>
              </w:rPr>
              <w:t>9</w:t>
            </w:r>
            <w:r w:rsidRPr="00953214">
              <w:rPr>
                <w:bCs/>
              </w:rPr>
              <w:t>3</w:t>
            </w:r>
            <w:r w:rsidR="00AF34A3" w:rsidRPr="00953214">
              <w:rPr>
                <w:bCs/>
              </w:rPr>
              <w:t xml:space="preserve"> </w:t>
            </w:r>
          </w:p>
        </w:tc>
        <w:tc>
          <w:tcPr>
            <w:tcW w:w="1524" w:type="dxa"/>
          </w:tcPr>
          <w:p w14:paraId="7D5713A9" w14:textId="77777777" w:rsidR="00AF34A3" w:rsidRPr="00953214" w:rsidRDefault="00E452FE" w:rsidP="00E452FE">
            <w:pPr>
              <w:spacing w:line="480" w:lineRule="auto"/>
              <w:jc w:val="right"/>
            </w:pPr>
            <w:r w:rsidRPr="00953214">
              <w:rPr>
                <w:bCs/>
              </w:rPr>
              <w:t>7</w:t>
            </w:r>
            <w:r w:rsidR="00AF34A3" w:rsidRPr="00953214">
              <w:rPr>
                <w:bCs/>
              </w:rPr>
              <w:t>,</w:t>
            </w:r>
            <w:r w:rsidRPr="00953214">
              <w:rPr>
                <w:bCs/>
              </w:rPr>
              <w:t>62</w:t>
            </w:r>
            <w:r w:rsidR="00AF34A3" w:rsidRPr="00953214">
              <w:rPr>
                <w:bCs/>
              </w:rPr>
              <w:t>%</w:t>
            </w:r>
          </w:p>
        </w:tc>
      </w:tr>
      <w:tr w:rsidR="00AF34A3" w:rsidRPr="00953214" w14:paraId="7241A21C" w14:textId="77777777" w:rsidTr="003B4AC9">
        <w:tc>
          <w:tcPr>
            <w:tcW w:w="5353" w:type="dxa"/>
          </w:tcPr>
          <w:p w14:paraId="04687821" w14:textId="77777777" w:rsidR="00AF34A3" w:rsidRPr="00953214" w:rsidRDefault="00AF34A3" w:rsidP="003A0AC6">
            <w:pPr>
              <w:spacing w:line="480" w:lineRule="auto"/>
            </w:pPr>
            <w:r w:rsidRPr="00953214">
              <w:t>Sectores Productivos</w:t>
            </w:r>
          </w:p>
        </w:tc>
        <w:tc>
          <w:tcPr>
            <w:tcW w:w="1843" w:type="dxa"/>
          </w:tcPr>
          <w:p w14:paraId="36D54CAD" w14:textId="77777777" w:rsidR="00AF34A3" w:rsidRPr="00953214" w:rsidRDefault="00AF34A3" w:rsidP="00E452FE">
            <w:pPr>
              <w:spacing w:line="480" w:lineRule="auto"/>
              <w:jc w:val="right"/>
            </w:pPr>
            <w:r w:rsidRPr="00953214">
              <w:rPr>
                <w:bCs/>
              </w:rPr>
              <w:t>5</w:t>
            </w:r>
            <w:r w:rsidR="00E452FE" w:rsidRPr="00953214">
              <w:rPr>
                <w:bCs/>
              </w:rPr>
              <w:t>0</w:t>
            </w:r>
            <w:r w:rsidRPr="00953214">
              <w:rPr>
                <w:bCs/>
              </w:rPr>
              <w:t>.3</w:t>
            </w:r>
            <w:r w:rsidR="00E452FE" w:rsidRPr="00953214">
              <w:rPr>
                <w:bCs/>
              </w:rPr>
              <w:t>41</w:t>
            </w:r>
            <w:r w:rsidRPr="00953214">
              <w:rPr>
                <w:bCs/>
              </w:rPr>
              <w:t xml:space="preserve"> </w:t>
            </w:r>
          </w:p>
        </w:tc>
        <w:tc>
          <w:tcPr>
            <w:tcW w:w="1524" w:type="dxa"/>
          </w:tcPr>
          <w:p w14:paraId="2FEB55A7" w14:textId="77777777" w:rsidR="00AF34A3" w:rsidRPr="00953214" w:rsidRDefault="00E452FE" w:rsidP="00E452FE">
            <w:pPr>
              <w:spacing w:line="480" w:lineRule="auto"/>
              <w:jc w:val="right"/>
            </w:pPr>
            <w:r w:rsidRPr="00953214">
              <w:rPr>
                <w:bCs/>
              </w:rPr>
              <w:t>0</w:t>
            </w:r>
            <w:r w:rsidR="00AF34A3" w:rsidRPr="00953214">
              <w:rPr>
                <w:bCs/>
              </w:rPr>
              <w:t>,9</w:t>
            </w:r>
            <w:r w:rsidRPr="00953214">
              <w:rPr>
                <w:bCs/>
              </w:rPr>
              <w:t>9</w:t>
            </w:r>
            <w:r w:rsidR="00AF34A3" w:rsidRPr="00953214">
              <w:rPr>
                <w:bCs/>
              </w:rPr>
              <w:t>%</w:t>
            </w:r>
          </w:p>
        </w:tc>
      </w:tr>
      <w:tr w:rsidR="00AF34A3" w:rsidRPr="00953214" w14:paraId="1324821D" w14:textId="77777777" w:rsidTr="003B4AC9">
        <w:tc>
          <w:tcPr>
            <w:tcW w:w="5353" w:type="dxa"/>
          </w:tcPr>
          <w:p w14:paraId="5AF50016" w14:textId="77777777" w:rsidR="00AF34A3" w:rsidRPr="00953214" w:rsidRDefault="00AF34A3" w:rsidP="003A0AC6">
            <w:pPr>
              <w:spacing w:line="480" w:lineRule="auto"/>
            </w:pPr>
            <w:r w:rsidRPr="00953214">
              <w:t>Multisectorial</w:t>
            </w:r>
          </w:p>
        </w:tc>
        <w:tc>
          <w:tcPr>
            <w:tcW w:w="1843" w:type="dxa"/>
          </w:tcPr>
          <w:p w14:paraId="041125D6" w14:textId="77777777" w:rsidR="00AF34A3" w:rsidRPr="00953214" w:rsidRDefault="00117A81" w:rsidP="00117A81">
            <w:pPr>
              <w:spacing w:line="480" w:lineRule="auto"/>
              <w:jc w:val="right"/>
            </w:pPr>
            <w:r w:rsidRPr="00953214">
              <w:rPr>
                <w:bCs/>
              </w:rPr>
              <w:t>357</w:t>
            </w:r>
            <w:r w:rsidR="00AF34A3" w:rsidRPr="00953214">
              <w:rPr>
                <w:bCs/>
              </w:rPr>
              <w:t>.</w:t>
            </w:r>
            <w:r w:rsidRPr="00953214">
              <w:rPr>
                <w:bCs/>
              </w:rPr>
              <w:t>898</w:t>
            </w:r>
            <w:r w:rsidR="00AF34A3" w:rsidRPr="00953214">
              <w:rPr>
                <w:bCs/>
              </w:rPr>
              <w:t xml:space="preserve"> </w:t>
            </w:r>
          </w:p>
        </w:tc>
        <w:tc>
          <w:tcPr>
            <w:tcW w:w="1524" w:type="dxa"/>
          </w:tcPr>
          <w:p w14:paraId="20E52E0E" w14:textId="77777777" w:rsidR="00AF34A3" w:rsidRPr="00953214" w:rsidRDefault="00117A81" w:rsidP="00117A81">
            <w:pPr>
              <w:spacing w:line="480" w:lineRule="auto"/>
              <w:jc w:val="right"/>
            </w:pPr>
            <w:r w:rsidRPr="00953214">
              <w:rPr>
                <w:bCs/>
              </w:rPr>
              <w:t>7</w:t>
            </w:r>
            <w:r w:rsidR="00AF34A3" w:rsidRPr="00953214">
              <w:rPr>
                <w:bCs/>
              </w:rPr>
              <w:t>,0</w:t>
            </w:r>
            <w:r w:rsidRPr="00953214">
              <w:rPr>
                <w:bCs/>
              </w:rPr>
              <w:t>3</w:t>
            </w:r>
            <w:r w:rsidR="00AF34A3" w:rsidRPr="00953214">
              <w:rPr>
                <w:bCs/>
              </w:rPr>
              <w:t>%</w:t>
            </w:r>
          </w:p>
        </w:tc>
      </w:tr>
      <w:tr w:rsidR="00AF34A3" w:rsidRPr="00953214" w14:paraId="04CA6746" w14:textId="77777777" w:rsidTr="003B4AC9">
        <w:tc>
          <w:tcPr>
            <w:tcW w:w="8720" w:type="dxa"/>
            <w:gridSpan w:val="3"/>
          </w:tcPr>
          <w:p w14:paraId="7AA060C2" w14:textId="77777777" w:rsidR="00AF34A3" w:rsidRPr="00953214" w:rsidRDefault="00AF34A3" w:rsidP="003A0AC6">
            <w:pPr>
              <w:jc w:val="center"/>
            </w:pPr>
            <w:r w:rsidRPr="00953214">
              <w:t xml:space="preserve">CONTRIBUCIONES NO DISTRIBUIBLES SECTORIALMENTE </w:t>
            </w:r>
          </w:p>
          <w:p w14:paraId="75ACE497" w14:textId="77777777" w:rsidR="00AF34A3" w:rsidRPr="00953214" w:rsidRDefault="00AF34A3" w:rsidP="003A0AC6">
            <w:pPr>
              <w:jc w:val="center"/>
            </w:pPr>
            <w:r w:rsidRPr="00953214">
              <w:t>9.702.236</w:t>
            </w:r>
          </w:p>
        </w:tc>
      </w:tr>
      <w:tr w:rsidR="00AF34A3" w:rsidRPr="00953214" w14:paraId="4FC86D53" w14:textId="77777777" w:rsidTr="003B4AC9">
        <w:tc>
          <w:tcPr>
            <w:tcW w:w="5353" w:type="dxa"/>
          </w:tcPr>
          <w:p w14:paraId="63E8A9FD" w14:textId="77777777" w:rsidR="00AF34A3" w:rsidRPr="00953214" w:rsidRDefault="00AF34A3" w:rsidP="003A0AC6">
            <w:pPr>
              <w:spacing w:line="480" w:lineRule="auto"/>
            </w:pPr>
            <w:r w:rsidRPr="00953214">
              <w:t>Suministro bienes y ayuda general a programas</w:t>
            </w:r>
          </w:p>
        </w:tc>
        <w:tc>
          <w:tcPr>
            <w:tcW w:w="1843" w:type="dxa"/>
          </w:tcPr>
          <w:p w14:paraId="6FCE4CA3" w14:textId="77777777" w:rsidR="00AF34A3" w:rsidRPr="00953214" w:rsidRDefault="00117A81" w:rsidP="00117A81">
            <w:pPr>
              <w:spacing w:line="480" w:lineRule="auto"/>
              <w:jc w:val="right"/>
            </w:pPr>
            <w:r w:rsidRPr="00953214">
              <w:rPr>
                <w:bCs/>
              </w:rPr>
              <w:t>5</w:t>
            </w:r>
            <w:r w:rsidR="00AF34A3" w:rsidRPr="00953214">
              <w:rPr>
                <w:bCs/>
              </w:rPr>
              <w:t>.</w:t>
            </w:r>
            <w:r w:rsidRPr="00953214">
              <w:rPr>
                <w:bCs/>
              </w:rPr>
              <w:t>759</w:t>
            </w:r>
            <w:r w:rsidR="00AF34A3" w:rsidRPr="00953214">
              <w:rPr>
                <w:bCs/>
              </w:rPr>
              <w:t>.</w:t>
            </w:r>
            <w:r w:rsidRPr="00953214">
              <w:rPr>
                <w:bCs/>
              </w:rPr>
              <w:t>773</w:t>
            </w:r>
            <w:r w:rsidR="00AF34A3" w:rsidRPr="00953214">
              <w:rPr>
                <w:bCs/>
              </w:rPr>
              <w:t xml:space="preserve"> </w:t>
            </w:r>
          </w:p>
        </w:tc>
        <w:tc>
          <w:tcPr>
            <w:tcW w:w="1524" w:type="dxa"/>
          </w:tcPr>
          <w:p w14:paraId="585F0179" w14:textId="77777777" w:rsidR="00AF34A3" w:rsidRPr="00953214" w:rsidRDefault="00AF34A3" w:rsidP="00117A81">
            <w:pPr>
              <w:spacing w:line="480" w:lineRule="auto"/>
              <w:jc w:val="right"/>
            </w:pPr>
            <w:r w:rsidRPr="00953214">
              <w:rPr>
                <w:bCs/>
              </w:rPr>
              <w:t>5</w:t>
            </w:r>
            <w:r w:rsidR="00117A81" w:rsidRPr="00953214">
              <w:rPr>
                <w:bCs/>
              </w:rPr>
              <w:t>9</w:t>
            </w:r>
            <w:r w:rsidRPr="00953214">
              <w:rPr>
                <w:bCs/>
              </w:rPr>
              <w:t>,3</w:t>
            </w:r>
            <w:r w:rsidR="00117A81" w:rsidRPr="00953214">
              <w:rPr>
                <w:bCs/>
              </w:rPr>
              <w:t>7</w:t>
            </w:r>
            <w:r w:rsidRPr="00953214">
              <w:rPr>
                <w:bCs/>
              </w:rPr>
              <w:t>%</w:t>
            </w:r>
          </w:p>
        </w:tc>
      </w:tr>
      <w:tr w:rsidR="00AF34A3" w:rsidRPr="00953214" w14:paraId="1645645A" w14:textId="77777777" w:rsidTr="003B4AC9">
        <w:tc>
          <w:tcPr>
            <w:tcW w:w="5353" w:type="dxa"/>
          </w:tcPr>
          <w:p w14:paraId="5716F858" w14:textId="77777777" w:rsidR="00AF34A3" w:rsidRPr="00953214" w:rsidRDefault="00AF34A3" w:rsidP="003A0AC6">
            <w:pPr>
              <w:spacing w:line="480" w:lineRule="auto"/>
            </w:pPr>
            <w:r w:rsidRPr="00953214">
              <w:t>Ayuda de Emergencia</w:t>
            </w:r>
          </w:p>
        </w:tc>
        <w:tc>
          <w:tcPr>
            <w:tcW w:w="1843" w:type="dxa"/>
          </w:tcPr>
          <w:p w14:paraId="27423717" w14:textId="77777777" w:rsidR="00AF34A3" w:rsidRPr="00953214" w:rsidRDefault="00AF34A3" w:rsidP="00117A81">
            <w:pPr>
              <w:spacing w:line="480" w:lineRule="auto"/>
              <w:jc w:val="right"/>
            </w:pPr>
            <w:r w:rsidRPr="00953214">
              <w:rPr>
                <w:bCs/>
              </w:rPr>
              <w:t>3.</w:t>
            </w:r>
            <w:r w:rsidR="00117A81" w:rsidRPr="00953214">
              <w:rPr>
                <w:bCs/>
              </w:rPr>
              <w:t>446</w:t>
            </w:r>
            <w:r w:rsidRPr="00953214">
              <w:rPr>
                <w:bCs/>
              </w:rPr>
              <w:t>.</w:t>
            </w:r>
            <w:r w:rsidR="00117A81" w:rsidRPr="00953214">
              <w:rPr>
                <w:bCs/>
              </w:rPr>
              <w:t>401</w:t>
            </w:r>
            <w:r w:rsidRPr="00953214">
              <w:rPr>
                <w:bCs/>
              </w:rPr>
              <w:t xml:space="preserve"> </w:t>
            </w:r>
          </w:p>
        </w:tc>
        <w:tc>
          <w:tcPr>
            <w:tcW w:w="1524" w:type="dxa"/>
          </w:tcPr>
          <w:p w14:paraId="32482F25" w14:textId="77777777" w:rsidR="00AF34A3" w:rsidRPr="00953214" w:rsidRDefault="00117A81" w:rsidP="00117A81">
            <w:pPr>
              <w:spacing w:line="480" w:lineRule="auto"/>
              <w:jc w:val="right"/>
            </w:pPr>
            <w:r w:rsidRPr="00953214">
              <w:rPr>
                <w:bCs/>
              </w:rPr>
              <w:t>3</w:t>
            </w:r>
            <w:r w:rsidR="00AF34A3" w:rsidRPr="00953214">
              <w:rPr>
                <w:bCs/>
              </w:rPr>
              <w:t>5,5</w:t>
            </w:r>
            <w:r w:rsidRPr="00953214">
              <w:rPr>
                <w:bCs/>
              </w:rPr>
              <w:t>2</w:t>
            </w:r>
            <w:r w:rsidR="00AF34A3" w:rsidRPr="00953214">
              <w:rPr>
                <w:bCs/>
              </w:rPr>
              <w:t>%</w:t>
            </w:r>
          </w:p>
        </w:tc>
      </w:tr>
      <w:tr w:rsidR="00AF34A3" w:rsidRPr="00953214" w14:paraId="4C539132" w14:textId="77777777" w:rsidTr="003B4AC9">
        <w:tc>
          <w:tcPr>
            <w:tcW w:w="5353" w:type="dxa"/>
          </w:tcPr>
          <w:p w14:paraId="7F27963A" w14:textId="77777777" w:rsidR="00AF34A3" w:rsidRPr="00953214" w:rsidRDefault="00AF34A3" w:rsidP="003A0AC6">
            <w:pPr>
              <w:spacing w:line="480" w:lineRule="auto"/>
            </w:pPr>
            <w:r w:rsidRPr="00953214">
              <w:t>Costes Administrativos Donantes</w:t>
            </w:r>
          </w:p>
        </w:tc>
        <w:tc>
          <w:tcPr>
            <w:tcW w:w="1843" w:type="dxa"/>
          </w:tcPr>
          <w:p w14:paraId="2CBB1E7D" w14:textId="77777777" w:rsidR="00AF34A3" w:rsidRPr="00953214" w:rsidRDefault="00117A81" w:rsidP="00117A81">
            <w:pPr>
              <w:spacing w:line="480" w:lineRule="auto"/>
              <w:jc w:val="right"/>
            </w:pPr>
            <w:r w:rsidRPr="00953214">
              <w:rPr>
                <w:bCs/>
              </w:rPr>
              <w:t>2</w:t>
            </w:r>
            <w:r w:rsidR="00AF34A3" w:rsidRPr="00953214">
              <w:rPr>
                <w:bCs/>
              </w:rPr>
              <w:t>.2</w:t>
            </w:r>
            <w:r w:rsidRPr="00953214">
              <w:rPr>
                <w:bCs/>
              </w:rPr>
              <w:t>0</w:t>
            </w:r>
            <w:r w:rsidR="00AF34A3" w:rsidRPr="00953214">
              <w:rPr>
                <w:bCs/>
              </w:rPr>
              <w:t xml:space="preserve">0 </w:t>
            </w:r>
          </w:p>
        </w:tc>
        <w:tc>
          <w:tcPr>
            <w:tcW w:w="1524" w:type="dxa"/>
          </w:tcPr>
          <w:p w14:paraId="218D7F26" w14:textId="77777777" w:rsidR="00AF34A3" w:rsidRPr="00953214" w:rsidRDefault="00AF34A3" w:rsidP="00117A81">
            <w:pPr>
              <w:spacing w:line="480" w:lineRule="auto"/>
              <w:jc w:val="right"/>
            </w:pPr>
            <w:r w:rsidRPr="00953214">
              <w:rPr>
                <w:bCs/>
              </w:rPr>
              <w:t>0,</w:t>
            </w:r>
            <w:r w:rsidR="00117A81" w:rsidRPr="00953214">
              <w:rPr>
                <w:bCs/>
              </w:rPr>
              <w:t>0</w:t>
            </w:r>
            <w:r w:rsidRPr="00953214">
              <w:rPr>
                <w:bCs/>
              </w:rPr>
              <w:t>2%</w:t>
            </w:r>
          </w:p>
        </w:tc>
      </w:tr>
      <w:tr w:rsidR="00AF34A3" w:rsidRPr="00953214" w14:paraId="0E1FA665" w14:textId="77777777" w:rsidTr="003B4AC9">
        <w:tc>
          <w:tcPr>
            <w:tcW w:w="5353" w:type="dxa"/>
          </w:tcPr>
          <w:p w14:paraId="3CF61470" w14:textId="77777777" w:rsidR="00AF34A3" w:rsidRPr="00953214" w:rsidRDefault="00AF34A3" w:rsidP="003A0AC6">
            <w:pPr>
              <w:spacing w:line="480" w:lineRule="auto"/>
            </w:pPr>
            <w:r w:rsidRPr="00953214">
              <w:t>Ayuda a Refugiados en el País Donante</w:t>
            </w:r>
          </w:p>
        </w:tc>
        <w:tc>
          <w:tcPr>
            <w:tcW w:w="1843" w:type="dxa"/>
          </w:tcPr>
          <w:p w14:paraId="477AEE65" w14:textId="77777777" w:rsidR="00AF34A3" w:rsidRPr="00953214" w:rsidRDefault="00117A81" w:rsidP="00117A81">
            <w:pPr>
              <w:spacing w:line="480" w:lineRule="auto"/>
              <w:jc w:val="right"/>
            </w:pPr>
            <w:r w:rsidRPr="00953214">
              <w:rPr>
                <w:bCs/>
              </w:rPr>
              <w:t>31</w:t>
            </w:r>
            <w:r w:rsidR="00AF34A3" w:rsidRPr="00953214">
              <w:rPr>
                <w:bCs/>
              </w:rPr>
              <w:t>1</w:t>
            </w:r>
            <w:r w:rsidRPr="00953214">
              <w:rPr>
                <w:bCs/>
              </w:rPr>
              <w:t>.126</w:t>
            </w:r>
            <w:r w:rsidR="00AF34A3" w:rsidRPr="00953214">
              <w:rPr>
                <w:bCs/>
              </w:rPr>
              <w:t xml:space="preserve"> </w:t>
            </w:r>
          </w:p>
        </w:tc>
        <w:tc>
          <w:tcPr>
            <w:tcW w:w="1524" w:type="dxa"/>
          </w:tcPr>
          <w:p w14:paraId="52186D23" w14:textId="77777777" w:rsidR="00AF34A3" w:rsidRPr="00953214" w:rsidRDefault="00117A81" w:rsidP="00117A81">
            <w:pPr>
              <w:spacing w:line="480" w:lineRule="auto"/>
              <w:jc w:val="right"/>
            </w:pPr>
            <w:r w:rsidRPr="00953214">
              <w:rPr>
                <w:bCs/>
              </w:rPr>
              <w:t>3</w:t>
            </w:r>
            <w:r w:rsidR="00AF34A3" w:rsidRPr="00953214">
              <w:rPr>
                <w:bCs/>
              </w:rPr>
              <w:t>,</w:t>
            </w:r>
            <w:r w:rsidRPr="00953214">
              <w:rPr>
                <w:bCs/>
              </w:rPr>
              <w:t>21</w:t>
            </w:r>
            <w:r w:rsidR="00AF34A3" w:rsidRPr="00953214">
              <w:rPr>
                <w:bCs/>
              </w:rPr>
              <w:t>%</w:t>
            </w:r>
          </w:p>
        </w:tc>
      </w:tr>
      <w:tr w:rsidR="00AF34A3" w:rsidRPr="00953214" w14:paraId="55C70BA5" w14:textId="77777777" w:rsidTr="003B4AC9">
        <w:tc>
          <w:tcPr>
            <w:tcW w:w="5353" w:type="dxa"/>
          </w:tcPr>
          <w:p w14:paraId="6F3F1986" w14:textId="77777777" w:rsidR="00AF34A3" w:rsidRPr="00953214" w:rsidRDefault="00AF34A3" w:rsidP="003A0AC6">
            <w:pPr>
              <w:spacing w:line="480" w:lineRule="auto"/>
            </w:pPr>
            <w:r w:rsidRPr="00953214">
              <w:t>Sin Especificación / No Clasificados</w:t>
            </w:r>
          </w:p>
        </w:tc>
        <w:tc>
          <w:tcPr>
            <w:tcW w:w="1843" w:type="dxa"/>
          </w:tcPr>
          <w:p w14:paraId="62C329A8" w14:textId="77777777" w:rsidR="00AF34A3" w:rsidRPr="00953214" w:rsidRDefault="00AF34A3" w:rsidP="00117A81">
            <w:pPr>
              <w:spacing w:line="480" w:lineRule="auto"/>
              <w:jc w:val="right"/>
            </w:pPr>
            <w:r w:rsidRPr="00953214">
              <w:rPr>
                <w:bCs/>
              </w:rPr>
              <w:t>18</w:t>
            </w:r>
            <w:r w:rsidR="00117A81" w:rsidRPr="00953214">
              <w:rPr>
                <w:bCs/>
              </w:rPr>
              <w:t>2</w:t>
            </w:r>
            <w:r w:rsidRPr="00953214">
              <w:rPr>
                <w:bCs/>
              </w:rPr>
              <w:t>.</w:t>
            </w:r>
            <w:r w:rsidR="00117A81" w:rsidRPr="00953214">
              <w:rPr>
                <w:bCs/>
              </w:rPr>
              <w:t>737</w:t>
            </w:r>
            <w:r w:rsidRPr="00953214">
              <w:rPr>
                <w:bCs/>
              </w:rPr>
              <w:t xml:space="preserve"> </w:t>
            </w:r>
          </w:p>
        </w:tc>
        <w:tc>
          <w:tcPr>
            <w:tcW w:w="1524" w:type="dxa"/>
          </w:tcPr>
          <w:p w14:paraId="7421F529" w14:textId="77777777" w:rsidR="00AF34A3" w:rsidRPr="00953214" w:rsidRDefault="00AF34A3" w:rsidP="00117A81">
            <w:pPr>
              <w:spacing w:line="480" w:lineRule="auto"/>
              <w:jc w:val="right"/>
            </w:pPr>
            <w:r w:rsidRPr="00953214">
              <w:rPr>
                <w:bCs/>
              </w:rPr>
              <w:t>1,</w:t>
            </w:r>
            <w:r w:rsidR="00117A81" w:rsidRPr="00953214">
              <w:rPr>
                <w:bCs/>
              </w:rPr>
              <w:t>88</w:t>
            </w:r>
            <w:r w:rsidRPr="00953214">
              <w:rPr>
                <w:bCs/>
              </w:rPr>
              <w:t>%</w:t>
            </w:r>
          </w:p>
        </w:tc>
      </w:tr>
      <w:tr w:rsidR="00AF34A3" w:rsidRPr="00953214" w14:paraId="52AE1F42" w14:textId="77777777" w:rsidTr="003B4AC9">
        <w:tc>
          <w:tcPr>
            <w:tcW w:w="5353" w:type="dxa"/>
          </w:tcPr>
          <w:p w14:paraId="5016AC8E" w14:textId="77777777" w:rsidR="00AF34A3" w:rsidRPr="00953214" w:rsidRDefault="00AF34A3" w:rsidP="003A0AC6">
            <w:pPr>
              <w:spacing w:line="480" w:lineRule="auto"/>
            </w:pPr>
            <w:r w:rsidRPr="00953214">
              <w:t>Total de la AOD</w:t>
            </w:r>
            <w:r w:rsidR="00E452FE" w:rsidRPr="00953214">
              <w:t xml:space="preserve"> bruta</w:t>
            </w:r>
          </w:p>
        </w:tc>
        <w:tc>
          <w:tcPr>
            <w:tcW w:w="1843" w:type="dxa"/>
          </w:tcPr>
          <w:p w14:paraId="10E6A7D8" w14:textId="77777777" w:rsidR="00AF34A3" w:rsidRPr="00953214" w:rsidRDefault="00AF34A3" w:rsidP="00AF34A3">
            <w:pPr>
              <w:spacing w:line="480" w:lineRule="auto"/>
              <w:jc w:val="right"/>
            </w:pPr>
            <w:r w:rsidRPr="00953214">
              <w:rPr>
                <w:bCs/>
              </w:rPr>
              <w:t>14.794.723</w:t>
            </w:r>
          </w:p>
        </w:tc>
        <w:tc>
          <w:tcPr>
            <w:tcW w:w="1524" w:type="dxa"/>
          </w:tcPr>
          <w:p w14:paraId="7BC1BE4A" w14:textId="77777777" w:rsidR="00AF34A3" w:rsidRPr="00953214" w:rsidRDefault="00AF34A3" w:rsidP="003A0AC6">
            <w:pPr>
              <w:spacing w:line="480" w:lineRule="auto"/>
              <w:jc w:val="right"/>
            </w:pPr>
          </w:p>
        </w:tc>
      </w:tr>
    </w:tbl>
    <w:p w14:paraId="7CF202E9" w14:textId="77777777" w:rsidR="00AF34A3" w:rsidRDefault="00AF34A3" w:rsidP="00AF34A3">
      <w:pPr>
        <w:spacing w:after="0" w:line="240" w:lineRule="auto"/>
        <w:jc w:val="both"/>
        <w:rPr>
          <w:rFonts w:ascii="Times New Roman" w:hAnsi="Times New Roman"/>
          <w:sz w:val="20"/>
          <w:szCs w:val="20"/>
        </w:rPr>
      </w:pPr>
      <w:r w:rsidRPr="00085EBA">
        <w:rPr>
          <w:rFonts w:ascii="Times New Roman" w:hAnsi="Times New Roman"/>
          <w:sz w:val="20"/>
          <w:szCs w:val="20"/>
        </w:rPr>
        <w:t>F</w:t>
      </w:r>
      <w:r>
        <w:rPr>
          <w:rFonts w:ascii="Times New Roman" w:hAnsi="Times New Roman"/>
          <w:sz w:val="20"/>
          <w:szCs w:val="20"/>
        </w:rPr>
        <w:t>uente: Seguimiento del PACI 2012</w:t>
      </w:r>
      <w:r w:rsidRPr="00085EBA">
        <w:rPr>
          <w:rFonts w:ascii="Times New Roman" w:hAnsi="Times New Roman"/>
          <w:sz w:val="20"/>
          <w:szCs w:val="20"/>
        </w:rPr>
        <w:t>. Elaboración propia</w:t>
      </w:r>
    </w:p>
    <w:p w14:paraId="6B669FF9" w14:textId="77777777" w:rsidR="00995314" w:rsidRDefault="00995314" w:rsidP="00AF34A3">
      <w:pPr>
        <w:spacing w:after="0" w:line="240" w:lineRule="auto"/>
        <w:jc w:val="both"/>
        <w:rPr>
          <w:rFonts w:ascii="Times New Roman" w:hAnsi="Times New Roman"/>
          <w:sz w:val="20"/>
          <w:szCs w:val="20"/>
        </w:rPr>
      </w:pPr>
    </w:p>
    <w:p w14:paraId="5B14130F" w14:textId="77777777" w:rsidR="00236207" w:rsidRDefault="00236207" w:rsidP="00A47DD3">
      <w:pPr>
        <w:spacing w:after="120" w:line="240" w:lineRule="auto"/>
        <w:jc w:val="both"/>
      </w:pPr>
      <w:r w:rsidRPr="00236207">
        <w:t xml:space="preserve">En el año 2013 </w:t>
      </w:r>
      <w:r>
        <w:t xml:space="preserve">la Oficina de Acción Humanitaria de la Cooperación Española destinó 3,25 millones de euros para cubrir las necesidades básicas de la población saharaui de los campamentos de refugiados de </w:t>
      </w:r>
      <w:proofErr w:type="spellStart"/>
      <w:r>
        <w:t>Tindouf</w:t>
      </w:r>
      <w:proofErr w:type="spellEnd"/>
      <w:r>
        <w:t>, fundamentalmente a agua, saneamiento, seguridad alimentaria y salud. Así mismo en 2014 fueron 3,47 millones de euros los destinados mayoritariamente a seguridad alimentaria y nutricional</w:t>
      </w:r>
      <w:r w:rsidR="00A47DD3">
        <w:t>.</w:t>
      </w:r>
    </w:p>
    <w:p w14:paraId="2C2C0D2D" w14:textId="77777777" w:rsidR="00A47DD3" w:rsidRDefault="00A47DD3" w:rsidP="00A47DD3">
      <w:pPr>
        <w:spacing w:after="120" w:line="240" w:lineRule="auto"/>
        <w:jc w:val="both"/>
      </w:pPr>
      <w:r>
        <w:t>Para el año 2015 el Plan Operativo Anual (POA) plantea dar respuesta a la crisis de la población refugiada saharaui basada en las siguientes líneas de actuación: reducción de las desigualdades y la vulnerabilidad relacionada con la pobreza extrema, fomento de la cohesión social, previsión de servicios sociales básicos y la igualdad de género. Para ello destinará 3 millones de euros fundamentalmente en seguridad alimentaria y nutricional.</w:t>
      </w:r>
    </w:p>
    <w:p w14:paraId="31025250" w14:textId="77777777" w:rsidR="000C2F4D" w:rsidRPr="00791452" w:rsidRDefault="003B4AC9" w:rsidP="003B4AC9">
      <w:pPr>
        <w:numPr>
          <w:ilvl w:val="1"/>
          <w:numId w:val="2"/>
        </w:numPr>
        <w:spacing w:after="120"/>
        <w:jc w:val="both"/>
        <w:rPr>
          <w:b/>
        </w:rPr>
      </w:pPr>
      <w:r>
        <w:rPr>
          <w:b/>
        </w:rPr>
        <w:lastRenderedPageBreak/>
        <w:t>Asociaciones de apoyo al pueblo</w:t>
      </w:r>
      <w:r w:rsidR="000C2F4D" w:rsidRPr="00791452">
        <w:rPr>
          <w:b/>
        </w:rPr>
        <w:t xml:space="preserve"> saharaui</w:t>
      </w:r>
    </w:p>
    <w:p w14:paraId="411C8E2B" w14:textId="77777777" w:rsidR="000C2F4D" w:rsidRPr="00791452" w:rsidRDefault="00C910F3" w:rsidP="00791452">
      <w:pPr>
        <w:autoSpaceDE w:val="0"/>
        <w:autoSpaceDN w:val="0"/>
        <w:adjustRightInd w:val="0"/>
        <w:spacing w:after="120"/>
        <w:jc w:val="both"/>
      </w:pPr>
      <w:r w:rsidRPr="00791452">
        <w:t>L</w:t>
      </w:r>
      <w:r w:rsidR="000C2F4D" w:rsidRPr="00791452">
        <w:t>as asociaciones de apoyo al pueblo saharaui se han constituido como un grupo de presión frente al gobierno español reivindicando un papel más activo en la resolución del conflicto y un apoyo más decidido a los planteamientos del Frente Polisario. Los gobiernos de uno u otro signo político que han gobernado España desde la instauración de la democracia no han dado respuesta a las reivindicaciones del pueblo saharaui. Ninguno de los sucesivos gobiernos de UCD, del PSOE, y del PP, durante sus mandatos, ha defendido de manera categórica los intereses saharauis ni tampoco han sido capaces de enfrentarse a Marruecos en este asunto. Y ha sido la sociedad civil la que ha asumido el papel que debería haberle correspondido al gobierno, reivindicando una solución del conflicto en base a la legalidad internacional trazada en las resoluciones de Naciones Unidas</w:t>
      </w:r>
    </w:p>
    <w:p w14:paraId="7F86EFEB" w14:textId="77777777" w:rsidR="000C2F4D" w:rsidRPr="00791452" w:rsidRDefault="000C2F4D" w:rsidP="00791452">
      <w:pPr>
        <w:spacing w:after="120"/>
        <w:jc w:val="both"/>
      </w:pPr>
      <w:r w:rsidRPr="00791452">
        <w:t>Son múltiples las entidades que apoyan al pueblo saharaui en España, siendo la más destacada, por su representatividad y por el número de asociaciones federadas en la misma, la Coordinadora Estatal de Asociaciones Solidarias con el Sáhara (CEAS- Sahara) que aglutina a más de 200 asociaciones de amistad y apoyo al pueblo saharaui. Se constituyó en 1997 y actualmente pertenecen a la misma la mayoría de las federaciones regionales constituid</w:t>
      </w:r>
      <w:r w:rsidR="00791452" w:rsidRPr="00791452">
        <w:t>as en las comunidades autónomas</w:t>
      </w:r>
      <w:r w:rsidRPr="00791452">
        <w:t>.</w:t>
      </w:r>
    </w:p>
    <w:p w14:paraId="76AF0493" w14:textId="10EB50DC" w:rsidR="000C2F4D" w:rsidRPr="00791452" w:rsidRDefault="000C2F4D" w:rsidP="00791452">
      <w:pPr>
        <w:spacing w:after="120"/>
        <w:jc w:val="both"/>
      </w:pPr>
      <w:r w:rsidRPr="00791452">
        <w:t>Las asociaciones de solidaridad con el Sáhara han desarrollado a lo largo de estos años numerosas iniciativas de apoyo al pueblo saharaui.</w:t>
      </w:r>
      <w:r w:rsidR="001552D4">
        <w:t xml:space="preserve"> Una de la más destacada es el P</w:t>
      </w:r>
      <w:r w:rsidRPr="00791452">
        <w:t>rograma Vacaciones en Paz, mediante el cual durante los meses de verano menores saharauis residen con familias españolas, pues en estos meses la vida en los campamentos se hace muy difícil debido a las temperaturas tan extremas que se alcanzan. Más de 9.000 niños entre 9 y 12 años se desplazan anualmente desde los campamentos a otros países, de los que más del 90% vienen a España. Es significativo, por su importancia, la creación de vínculos afectivos de los menores con las familias de acogida y de éstas con las familias de los menores. Son frecuentes las visitas de familias españolas a los campamentos y también son cuantiosas las remesas de dinero que de manera informal y directa les llega a las familias saharauis a través de los menores acogidos.</w:t>
      </w:r>
      <w:r w:rsidR="001552D4">
        <w:t xml:space="preserve"> Con la crisis económica y los recortes ha disminuido el número de niños que se benefician de este Programa.</w:t>
      </w:r>
    </w:p>
    <w:p w14:paraId="334F857F" w14:textId="77777777" w:rsidR="000C2F4D" w:rsidRPr="00791452" w:rsidRDefault="000C2F4D" w:rsidP="00791452">
      <w:pPr>
        <w:spacing w:after="120"/>
        <w:jc w:val="both"/>
      </w:pPr>
      <w:r w:rsidRPr="00791452">
        <w:t>Las caravanas con productos de alimentación u otros materiales sanitarios y educativos son organizadas periódicamente por las asociaciones. Así mismo organizan los desplazamientos de comisiones médicas que de manera intensiva realizan intervenciones médicas y quirúrgicas en los campamentos en un corto periodo de tiempo. A estas actividades hay que añadir los proyectos de cooperación para el desarrollo que llevan a cabo financiados a través de las convocatorias específicas de cooperación.</w:t>
      </w:r>
    </w:p>
    <w:p w14:paraId="0CC129FD" w14:textId="77777777" w:rsidR="000C2F4D" w:rsidRDefault="000C2F4D" w:rsidP="00791452">
      <w:pPr>
        <w:spacing w:after="120"/>
        <w:jc w:val="both"/>
      </w:pPr>
      <w:r w:rsidRPr="00791452">
        <w:t xml:space="preserve">Otra cuestión destacable es la labor de sensibilización y de apoyo a las reivindicaciones de independencia de la población saharaui que se ha convertido en un elemento esencial de las actuaciones desarrolladas por estas asociaciones. En este sentido, ocupan un papel destacado las denuncias relacionadas con la vulneración de los derechos humanos por parte del Gobierno Marroquí en las zonas ocupadas. </w:t>
      </w:r>
    </w:p>
    <w:p w14:paraId="69748202" w14:textId="77777777" w:rsidR="00455288" w:rsidRPr="003B4AC9" w:rsidRDefault="003B4AC9" w:rsidP="003B4AC9">
      <w:pPr>
        <w:pStyle w:val="Prrafodelista"/>
        <w:numPr>
          <w:ilvl w:val="1"/>
          <w:numId w:val="2"/>
        </w:numPr>
        <w:spacing w:after="120"/>
        <w:jc w:val="both"/>
        <w:rPr>
          <w:b/>
        </w:rPr>
      </w:pPr>
      <w:r>
        <w:rPr>
          <w:b/>
        </w:rPr>
        <w:t>La opinión de la población saharaui</w:t>
      </w:r>
    </w:p>
    <w:p w14:paraId="35AC8249" w14:textId="2E89B88E" w:rsidR="00840419" w:rsidRDefault="003B4AC9" w:rsidP="00840419">
      <w:pPr>
        <w:spacing w:after="120"/>
        <w:jc w:val="both"/>
      </w:pPr>
      <w:r>
        <w:lastRenderedPageBreak/>
        <w:t>Para conocer la opinión de la población saharaui hemos utilizado una</w:t>
      </w:r>
      <w:r w:rsidR="00455288">
        <w:t xml:space="preserve"> metodología cualitativa </w:t>
      </w:r>
      <w:r w:rsidR="00840419">
        <w:t xml:space="preserve">pues se pretende conocer y comprender las opiniones, percepciones, creencias, sentimientos y conductas que tienen las personas sobre sus experiencias o situaciones que les rodean expresadas con sus propias palabras. El enfoque cualitativo de la investigación permite </w:t>
      </w:r>
      <w:r w:rsidR="00840419" w:rsidRPr="00840419">
        <w:t xml:space="preserve">estudiar en profundidad fenómenos o realidades sociales desde el punto de vista de las propias personas implicadas. En este sentido  describe las experiencias de vida de las personas y el significado que estas le dan, explorando la complejidad inherente a los fenómenos sociales. </w:t>
      </w:r>
    </w:p>
    <w:p w14:paraId="360EF227" w14:textId="5774A978" w:rsidR="00871895" w:rsidRDefault="00FC0B8A" w:rsidP="00840419">
      <w:pPr>
        <w:spacing w:after="120"/>
        <w:jc w:val="both"/>
      </w:pPr>
      <w:r>
        <w:t xml:space="preserve">Se ha utilizado una entrevista </w:t>
      </w:r>
      <w:proofErr w:type="spellStart"/>
      <w:r>
        <w:t>semiestructurada</w:t>
      </w:r>
      <w:proofErr w:type="spellEnd"/>
      <w:r>
        <w:t xml:space="preserve"> realizada a jóvenes</w:t>
      </w:r>
      <w:r w:rsidR="003B4AC9">
        <w:t xml:space="preserve"> </w:t>
      </w:r>
      <w:r>
        <w:t>que han participado en el Programa Vacaciones en Paz</w:t>
      </w:r>
      <w:r w:rsidR="00095339">
        <w:t xml:space="preserve"> como</w:t>
      </w:r>
      <w:r w:rsidR="00AC5D58">
        <w:t xml:space="preserve"> </w:t>
      </w:r>
      <w:r w:rsidR="003B4AC9">
        <w:t>beneficiarios del mismo</w:t>
      </w:r>
      <w:r w:rsidR="00871895">
        <w:t xml:space="preserve">. </w:t>
      </w:r>
    </w:p>
    <w:p w14:paraId="766C8E84" w14:textId="77777777" w:rsidR="00FC0B8A" w:rsidRDefault="00FC0B8A" w:rsidP="003A0AC6">
      <w:pPr>
        <w:spacing w:after="120"/>
        <w:jc w:val="both"/>
      </w:pPr>
      <w:r>
        <w:t>El guión de la entrevista ha sido el siguiente:</w:t>
      </w:r>
    </w:p>
    <w:p w14:paraId="3DA461AD" w14:textId="77777777" w:rsidR="003A0AC6" w:rsidRPr="003A0AC6" w:rsidRDefault="003A0AC6" w:rsidP="003A0AC6">
      <w:pPr>
        <w:pStyle w:val="Prrafodelista"/>
        <w:numPr>
          <w:ilvl w:val="0"/>
          <w:numId w:val="5"/>
        </w:numPr>
        <w:spacing w:after="0" w:line="240" w:lineRule="auto"/>
        <w:jc w:val="both"/>
        <w:rPr>
          <w:rFonts w:asciiTheme="minorHAnsi" w:eastAsiaTheme="minorHAnsi" w:hAnsiTheme="minorHAnsi" w:cstheme="minorBidi"/>
        </w:rPr>
      </w:pPr>
      <w:r w:rsidRPr="003A0AC6">
        <w:rPr>
          <w:rFonts w:asciiTheme="minorHAnsi" w:eastAsiaTheme="minorHAnsi" w:hAnsiTheme="minorHAnsi" w:cstheme="minorBidi"/>
        </w:rPr>
        <w:t>Conocimientos sobre la cooperación para el desarrollo</w:t>
      </w:r>
      <w:r>
        <w:rPr>
          <w:rFonts w:asciiTheme="minorHAnsi" w:eastAsiaTheme="minorHAnsi" w:hAnsiTheme="minorHAnsi" w:cstheme="minorBidi"/>
        </w:rPr>
        <w:t xml:space="preserve"> llevada a cabo en los campamentos</w:t>
      </w:r>
    </w:p>
    <w:p w14:paraId="66441046" w14:textId="5C6AB56D" w:rsidR="003A0AC6" w:rsidRPr="003A0AC6" w:rsidRDefault="003A0AC6" w:rsidP="003A0AC6">
      <w:pPr>
        <w:pStyle w:val="Prrafodelista"/>
        <w:numPr>
          <w:ilvl w:val="0"/>
          <w:numId w:val="5"/>
        </w:numPr>
        <w:spacing w:after="0" w:line="240" w:lineRule="auto"/>
        <w:jc w:val="both"/>
        <w:rPr>
          <w:rFonts w:asciiTheme="minorHAnsi" w:eastAsiaTheme="minorHAnsi" w:hAnsiTheme="minorHAnsi" w:cstheme="minorBidi"/>
        </w:rPr>
      </w:pPr>
      <w:r w:rsidRPr="003A0AC6">
        <w:rPr>
          <w:rFonts w:asciiTheme="minorHAnsi" w:eastAsiaTheme="minorHAnsi" w:hAnsiTheme="minorHAnsi" w:cstheme="minorBidi"/>
        </w:rPr>
        <w:t>Impacto social y/o económico</w:t>
      </w:r>
      <w:r w:rsidR="00095339">
        <w:rPr>
          <w:rFonts w:asciiTheme="minorHAnsi" w:eastAsiaTheme="minorHAnsi" w:hAnsiTheme="minorHAnsi" w:cstheme="minorBidi"/>
        </w:rPr>
        <w:t xml:space="preserve"> del Programa</w:t>
      </w:r>
    </w:p>
    <w:p w14:paraId="5C3132E2" w14:textId="77777777" w:rsidR="003A0AC6" w:rsidRPr="003A0AC6" w:rsidRDefault="003A0AC6" w:rsidP="003A0AC6">
      <w:pPr>
        <w:pStyle w:val="Prrafodelista"/>
        <w:numPr>
          <w:ilvl w:val="0"/>
          <w:numId w:val="5"/>
        </w:numPr>
        <w:spacing w:after="0" w:line="240" w:lineRule="auto"/>
        <w:jc w:val="both"/>
        <w:rPr>
          <w:rFonts w:asciiTheme="minorHAnsi" w:eastAsiaTheme="minorHAnsi" w:hAnsiTheme="minorHAnsi" w:cstheme="minorBidi"/>
        </w:rPr>
      </w:pPr>
      <w:r w:rsidRPr="003A0AC6">
        <w:rPr>
          <w:rFonts w:asciiTheme="minorHAnsi" w:eastAsiaTheme="minorHAnsi" w:hAnsiTheme="minorHAnsi" w:cstheme="minorBidi"/>
        </w:rPr>
        <w:t xml:space="preserve">Valoración de los aspectos positivos y negativos </w:t>
      </w:r>
      <w:r w:rsidR="00C474D6">
        <w:rPr>
          <w:rFonts w:asciiTheme="minorHAnsi" w:eastAsiaTheme="minorHAnsi" w:hAnsiTheme="minorHAnsi" w:cstheme="minorBidi"/>
        </w:rPr>
        <w:t>del Programa Vacaciones en Paz</w:t>
      </w:r>
    </w:p>
    <w:p w14:paraId="6C87701A" w14:textId="77777777" w:rsidR="003A0AC6" w:rsidRPr="003A0AC6" w:rsidRDefault="003A0AC6" w:rsidP="003A0AC6">
      <w:pPr>
        <w:pStyle w:val="Prrafodelista"/>
        <w:numPr>
          <w:ilvl w:val="0"/>
          <w:numId w:val="5"/>
        </w:numPr>
        <w:spacing w:after="0" w:line="240" w:lineRule="auto"/>
        <w:jc w:val="both"/>
        <w:rPr>
          <w:rFonts w:asciiTheme="minorHAnsi" w:eastAsiaTheme="minorHAnsi" w:hAnsiTheme="minorHAnsi" w:cstheme="minorBidi"/>
        </w:rPr>
      </w:pPr>
      <w:r w:rsidRPr="003A0AC6">
        <w:rPr>
          <w:rFonts w:asciiTheme="minorHAnsi" w:eastAsiaTheme="minorHAnsi" w:hAnsiTheme="minorHAnsi" w:cstheme="minorBidi"/>
        </w:rPr>
        <w:t>Vínculos afectivos o de otro tipo que se han establecido con los diferentes actores de la cooperación: familias de acogida de niños y niñas y con las asociaciones de apoyo al Sahara</w:t>
      </w:r>
    </w:p>
    <w:p w14:paraId="31C4874D" w14:textId="539E0E95" w:rsidR="003A0AC6" w:rsidRPr="001552D4" w:rsidRDefault="001552D4" w:rsidP="00095339">
      <w:pPr>
        <w:pStyle w:val="Prrafodelista"/>
        <w:numPr>
          <w:ilvl w:val="0"/>
          <w:numId w:val="5"/>
        </w:numPr>
        <w:spacing w:after="0" w:line="240" w:lineRule="auto"/>
        <w:jc w:val="both"/>
        <w:rPr>
          <w:rFonts w:asciiTheme="minorHAnsi" w:eastAsiaTheme="minorHAnsi" w:hAnsiTheme="minorHAnsi" w:cstheme="minorBidi"/>
        </w:rPr>
      </w:pPr>
      <w:r w:rsidRPr="001552D4">
        <w:rPr>
          <w:rFonts w:asciiTheme="minorHAnsi" w:eastAsiaTheme="minorHAnsi" w:hAnsiTheme="minorHAnsi" w:cstheme="minorBidi"/>
        </w:rPr>
        <w:t xml:space="preserve">Perspectivas de futuro y </w:t>
      </w:r>
      <w:r>
        <w:rPr>
          <w:rFonts w:asciiTheme="minorHAnsi" w:eastAsiaTheme="minorHAnsi" w:hAnsiTheme="minorHAnsi" w:cstheme="minorBidi"/>
        </w:rPr>
        <w:t>p</w:t>
      </w:r>
      <w:r w:rsidR="003A0AC6" w:rsidRPr="001552D4">
        <w:rPr>
          <w:rFonts w:asciiTheme="minorHAnsi" w:eastAsiaTheme="minorHAnsi" w:hAnsiTheme="minorHAnsi" w:cstheme="minorBidi"/>
        </w:rPr>
        <w:t>ropuestas</w:t>
      </w:r>
    </w:p>
    <w:p w14:paraId="5B875E40" w14:textId="77777777" w:rsidR="003A0AC6" w:rsidRDefault="003A0AC6" w:rsidP="003A0AC6">
      <w:pPr>
        <w:pStyle w:val="Prrafodelista"/>
        <w:spacing w:after="0" w:line="240" w:lineRule="auto"/>
        <w:jc w:val="both"/>
        <w:rPr>
          <w:rFonts w:asciiTheme="minorHAnsi" w:eastAsiaTheme="minorHAnsi" w:hAnsiTheme="minorHAnsi" w:cstheme="minorBidi"/>
        </w:rPr>
      </w:pPr>
    </w:p>
    <w:p w14:paraId="7337AFD0" w14:textId="645B57F1" w:rsidR="00455288" w:rsidRDefault="003A0AC6" w:rsidP="00AC5D58">
      <w:pPr>
        <w:spacing w:after="0" w:line="240" w:lineRule="auto"/>
        <w:jc w:val="both"/>
      </w:pPr>
      <w:r>
        <w:t>Las entrevistas fueron grabadas en los campamentos durante una estancia que se realizaron en los mismos en el mes de marzo de 2015. Después fueron transcritas y analizadas, estableciendo categorías de análisis a priori que fueron modificadas</w:t>
      </w:r>
      <w:r w:rsidR="006E5BB4">
        <w:t xml:space="preserve"> al emerger nuevas categorías. </w:t>
      </w:r>
    </w:p>
    <w:p w14:paraId="3A60B45A" w14:textId="77777777" w:rsidR="00AC5D58" w:rsidRDefault="00AC5D58" w:rsidP="00AC5D58">
      <w:pPr>
        <w:spacing w:after="0" w:line="240" w:lineRule="auto"/>
        <w:jc w:val="both"/>
      </w:pPr>
    </w:p>
    <w:p w14:paraId="2AF3A8DA" w14:textId="77777777" w:rsidR="00455288" w:rsidRPr="00AC5D58" w:rsidRDefault="00455288" w:rsidP="00791452">
      <w:pPr>
        <w:spacing w:after="120"/>
        <w:jc w:val="both"/>
        <w:rPr>
          <w:b/>
        </w:rPr>
      </w:pPr>
      <w:r w:rsidRPr="00AC5D58">
        <w:rPr>
          <w:b/>
        </w:rPr>
        <w:t>Resultados</w:t>
      </w:r>
    </w:p>
    <w:p w14:paraId="5E46BEA4" w14:textId="0E110201" w:rsidR="00095339" w:rsidRDefault="00095339" w:rsidP="00791452">
      <w:pPr>
        <w:spacing w:after="120"/>
        <w:jc w:val="both"/>
      </w:pPr>
      <w:r>
        <w:t>Aunque el análisis no está terminado</w:t>
      </w:r>
      <w:r w:rsidR="00953214">
        <w:t>,</w:t>
      </w:r>
      <w:r>
        <w:t xml:space="preserve"> presentamos un avance de los resultados iniciales identificados divididos en tres categorías de análisis. </w:t>
      </w:r>
    </w:p>
    <w:p w14:paraId="60A189F6" w14:textId="5B0C94AF" w:rsidR="00455288" w:rsidRPr="00CF4111" w:rsidRDefault="00095339" w:rsidP="00791452">
      <w:pPr>
        <w:spacing w:after="120"/>
        <w:jc w:val="both"/>
        <w:rPr>
          <w:u w:val="single"/>
        </w:rPr>
      </w:pPr>
      <w:r w:rsidRPr="00CF4111">
        <w:rPr>
          <w:u w:val="single"/>
        </w:rPr>
        <w:t xml:space="preserve">- </w:t>
      </w:r>
      <w:r w:rsidR="00AC5D58" w:rsidRPr="00CF4111">
        <w:rPr>
          <w:u w:val="single"/>
        </w:rPr>
        <w:t xml:space="preserve">Beneficios que ha tenido </w:t>
      </w:r>
      <w:r w:rsidR="00C474D6" w:rsidRPr="00CF4111">
        <w:rPr>
          <w:u w:val="single"/>
        </w:rPr>
        <w:t>el Programa Vacaciones en Paz</w:t>
      </w:r>
    </w:p>
    <w:p w14:paraId="3036893F" w14:textId="250D3B77" w:rsidR="00AC5D58" w:rsidRDefault="00AC5D58" w:rsidP="00791452">
      <w:pPr>
        <w:spacing w:after="120"/>
        <w:jc w:val="both"/>
      </w:pPr>
      <w:r>
        <w:t xml:space="preserve">Las condiciones en los campamentos eran pésimas cuando se inició el Programa de Vacaciones en Paz y la </w:t>
      </w:r>
      <w:r w:rsidR="00953214">
        <w:t>única opción que tenía la población</w:t>
      </w:r>
      <w:r w:rsidR="00DD158E">
        <w:t xml:space="preserve"> era</w:t>
      </w:r>
      <w:r>
        <w:t xml:space="preserve"> la salida hacía Argelia y España. La vida en los campamentos ha mejorado como consecuencia del Programa </w:t>
      </w:r>
      <w:r w:rsidR="00DD158E">
        <w:t>y de la cooperación internacional en general</w:t>
      </w:r>
      <w:r w:rsidR="001552D4">
        <w:t>,</w:t>
      </w:r>
      <w:r w:rsidR="00DD158E">
        <w:t xml:space="preserve"> </w:t>
      </w:r>
      <w:r>
        <w:t>aunque en los últimos años ha sufrido recortes y se está notando en l</w:t>
      </w:r>
      <w:r w:rsidR="001552D4">
        <w:t>o</w:t>
      </w:r>
      <w:r>
        <w:t>s</w:t>
      </w:r>
      <w:r w:rsidR="001552D4">
        <w:t xml:space="preserve"> campamentos</w:t>
      </w:r>
      <w:r>
        <w:t>.</w:t>
      </w:r>
    </w:p>
    <w:p w14:paraId="373BF86D" w14:textId="628C1C72" w:rsidR="00AC5D58" w:rsidRDefault="00AC5D58" w:rsidP="00791452">
      <w:pPr>
        <w:spacing w:after="120"/>
        <w:jc w:val="both"/>
      </w:pPr>
      <w:r>
        <w:t xml:space="preserve">A nivel emocional ha significado un intercambio de afectos porque los niños no conocen previamente a las familias y </w:t>
      </w:r>
      <w:r w:rsidR="001552D4">
        <w:t xml:space="preserve">en la mayoría de las ocasiones </w:t>
      </w:r>
      <w:r>
        <w:t>s</w:t>
      </w:r>
      <w:r w:rsidR="00DD158E">
        <w:t>e han encontrado con mucho cariño</w:t>
      </w:r>
      <w:r>
        <w:t xml:space="preserve"> y afecto por su parte</w:t>
      </w:r>
      <w:r w:rsidR="00DD158E">
        <w:t xml:space="preserve">, no solo les han cubierto las necesidades básicas sino que el afecto ha sido importante, convirtiéndose con el tiempo en </w:t>
      </w:r>
      <w:r w:rsidR="00953214">
        <w:t>su</w:t>
      </w:r>
      <w:r w:rsidR="00DD158E">
        <w:t xml:space="preserve"> familia. Tal y como señalaba un informante:</w:t>
      </w:r>
    </w:p>
    <w:p w14:paraId="12B62C77" w14:textId="77777777" w:rsidR="00DD158E" w:rsidRPr="00953214" w:rsidRDefault="00DD158E" w:rsidP="00953214">
      <w:pPr>
        <w:spacing w:after="120"/>
        <w:ind w:left="709"/>
        <w:jc w:val="both"/>
        <w:rPr>
          <w:i/>
        </w:rPr>
      </w:pPr>
      <w:r w:rsidRPr="00953214">
        <w:rPr>
          <w:i/>
        </w:rPr>
        <w:t>“Por eso tu corazón se queda allí, en España, y tus recuerdos permanecen aunque te hagas viejo”.</w:t>
      </w:r>
    </w:p>
    <w:p w14:paraId="71D493EA" w14:textId="75ED26DB" w:rsidR="00C338BE" w:rsidRPr="00CC3866" w:rsidRDefault="00DD158E" w:rsidP="00791452">
      <w:pPr>
        <w:spacing w:after="120"/>
        <w:jc w:val="both"/>
      </w:pPr>
      <w:r>
        <w:t xml:space="preserve">También ha supuesto un intercambio cultural, lo que han vivido en España les ha servido para cambiar algunos usos y costumbres en los campamentos. Y a su vez el mensaje del pueblo </w:t>
      </w:r>
      <w:r>
        <w:lastRenderedPageBreak/>
        <w:t>saharaui llega a España a través de los niños y niñas y de las asociaciones que participan en el mismo</w:t>
      </w:r>
      <w:r w:rsidRPr="00CC3866">
        <w:t>.</w:t>
      </w:r>
      <w:r w:rsidR="00C338BE" w:rsidRPr="00CC3866">
        <w:t xml:space="preserve"> </w:t>
      </w:r>
      <w:r w:rsidR="001552D4">
        <w:t xml:space="preserve">Desde que se inició </w:t>
      </w:r>
      <w:r w:rsidR="0058291A">
        <w:t>el Programa</w:t>
      </w:r>
      <w:r w:rsidR="00CC3866" w:rsidRPr="00CC3866">
        <w:t xml:space="preserve"> se conoce más el conflicto saharaui y</w:t>
      </w:r>
      <w:r w:rsidR="001552D4">
        <w:t>a que</w:t>
      </w:r>
      <w:r w:rsidR="00CC3866" w:rsidRPr="00CC3866">
        <w:t xml:space="preserve"> las familias de acogida lo difunden y </w:t>
      </w:r>
      <w:r w:rsidR="001552D4">
        <w:t>contribuyen a ello</w:t>
      </w:r>
      <w:r w:rsidR="0058291A">
        <w:t>. H</w:t>
      </w:r>
      <w:r w:rsidR="00CC3866" w:rsidRPr="00CC3866">
        <w:t>ay muchas personas que</w:t>
      </w:r>
      <w:r w:rsidR="001552D4">
        <w:t xml:space="preserve"> han conocido lo que pasa en los campamentos por </w:t>
      </w:r>
      <w:r w:rsidR="00CC3866" w:rsidRPr="00CC3866">
        <w:t>las familias de acogida</w:t>
      </w:r>
      <w:r w:rsidR="00953214">
        <w:t>. Otra de las personas entrevistadas comentaba:</w:t>
      </w:r>
    </w:p>
    <w:p w14:paraId="033B6B2D" w14:textId="77777777" w:rsidR="00DD158E" w:rsidRPr="00953214" w:rsidRDefault="00DD158E" w:rsidP="00953214">
      <w:pPr>
        <w:spacing w:after="120"/>
        <w:ind w:left="709"/>
        <w:jc w:val="both"/>
        <w:rPr>
          <w:i/>
        </w:rPr>
      </w:pPr>
      <w:r w:rsidRPr="00953214">
        <w:rPr>
          <w:i/>
        </w:rPr>
        <w:t>“La causa del pueblo saharaui llega a España para que sepan del sufrimiento y dolor y la vida infrahumana que estamos viviendo durante esto 40 años”</w:t>
      </w:r>
    </w:p>
    <w:p w14:paraId="198B57DF" w14:textId="5CF78136" w:rsidR="00C46FBE" w:rsidRDefault="00C338BE" w:rsidP="00C338BE">
      <w:pPr>
        <w:spacing w:after="120"/>
        <w:jc w:val="both"/>
      </w:pPr>
      <w:r>
        <w:t xml:space="preserve">Los niños aprenden mucho sobre la realidad que se vive en otro país, antes de salir solo conocen el </w:t>
      </w:r>
      <w:r w:rsidR="00C46FBE">
        <w:t xml:space="preserve">desierto y </w:t>
      </w:r>
      <w:r w:rsidR="00003279">
        <w:t>la vida difícil de los campamentos. D</w:t>
      </w:r>
      <w:r w:rsidR="00C46FBE">
        <w:t>urante dos meses al año</w:t>
      </w:r>
      <w:r w:rsidR="00003279">
        <w:t>,</w:t>
      </w:r>
      <w:r w:rsidR="00C46FBE">
        <w:t xml:space="preserve"> </w:t>
      </w:r>
      <w:r w:rsidR="00003279">
        <w:t>cuando</w:t>
      </w:r>
      <w:r w:rsidR="00C46FBE">
        <w:t xml:space="preserve"> el clima es más riguroso</w:t>
      </w:r>
      <w:r w:rsidR="00003279">
        <w:t>,</w:t>
      </w:r>
      <w:r w:rsidR="00C46FBE">
        <w:t xml:space="preserve"> se alejan de las duras condiciones de vida en los campamentos donde se alcanzan temperaturas extremas. Reciben educación, dieta variada, atención médica, </w:t>
      </w:r>
      <w:r w:rsidR="00003279">
        <w:t xml:space="preserve">y </w:t>
      </w:r>
      <w:r w:rsidR="00C46FBE">
        <w:t>conocen a otra familia que les da afecto.</w:t>
      </w:r>
    </w:p>
    <w:p w14:paraId="61EFD482" w14:textId="1615A9FA" w:rsidR="004362AE" w:rsidRDefault="004362AE" w:rsidP="00C338BE">
      <w:pPr>
        <w:spacing w:after="120"/>
        <w:jc w:val="both"/>
      </w:pPr>
      <w:r>
        <w:t>Las familias saharauis se benefician también del Programa, porque mejoran la economía f</w:t>
      </w:r>
      <w:r w:rsidR="003D3236">
        <w:t>amiliar. Las familias de a</w:t>
      </w:r>
      <w:r>
        <w:t>cogida envían dinero, ropa</w:t>
      </w:r>
      <w:r w:rsidR="003D3236">
        <w:t>, material escolar</w:t>
      </w:r>
      <w:r w:rsidR="00F84D74">
        <w:t>, etc</w:t>
      </w:r>
      <w:r w:rsidR="003D3236">
        <w:t>.</w:t>
      </w:r>
      <w:r w:rsidR="00B8235B">
        <w:t xml:space="preserve"> Se establece un vínculo entre ambas familias porque son frecuentes la visitas de las familias españolas a los campamentos para visitar a los niños y a sus familias y siempre traen regalos o los envían a través de otra personas que visitan los campamentos. Los contactos se realizan a través de cartas o </w:t>
      </w:r>
      <w:r w:rsidR="00003279">
        <w:t xml:space="preserve">por </w:t>
      </w:r>
      <w:r w:rsidR="00B8235B">
        <w:t>tel</w:t>
      </w:r>
      <w:r w:rsidR="00003279">
        <w:t>éfo</w:t>
      </w:r>
      <w:r w:rsidR="00B8235B">
        <w:t xml:space="preserve">no. El contacto es continuo y frecuente, incluso después de que el niño </w:t>
      </w:r>
      <w:r w:rsidR="00003279">
        <w:t xml:space="preserve">deja de </w:t>
      </w:r>
      <w:r w:rsidR="00B8235B">
        <w:t>participa</w:t>
      </w:r>
      <w:r w:rsidR="00003279">
        <w:t>r</w:t>
      </w:r>
      <w:r w:rsidR="00B8235B">
        <w:t xml:space="preserve"> en el Programa por la edad.</w:t>
      </w:r>
      <w:r w:rsidR="00003279">
        <w:t xml:space="preserve"> A este respecto otro informante señalaba:</w:t>
      </w:r>
    </w:p>
    <w:p w14:paraId="117319F0" w14:textId="582690F1" w:rsidR="00B8235B" w:rsidRPr="00003279" w:rsidRDefault="00B8235B" w:rsidP="00003279">
      <w:pPr>
        <w:spacing w:after="120"/>
        <w:ind w:left="709"/>
        <w:jc w:val="both"/>
        <w:rPr>
          <w:i/>
        </w:rPr>
      </w:pPr>
      <w:r w:rsidRPr="00003279">
        <w:rPr>
          <w:i/>
        </w:rPr>
        <w:t xml:space="preserve">“Se </w:t>
      </w:r>
      <w:r w:rsidR="000A1C51" w:rsidRPr="00003279">
        <w:rPr>
          <w:i/>
        </w:rPr>
        <w:t>crea un vínculo sobre todo entre las familias que visitan acá y como decimos nosotros es otra casa más en España y la ayuda de la familia siempre llega en su debido momento, los españoles cuando entran aquí hay mucha alegría, traen mucha alegría con ellos mismos porque conviven con nosotros, ven la realidad que su niño está viviendo día a día</w:t>
      </w:r>
      <w:r w:rsidR="00F84D74">
        <w:rPr>
          <w:i/>
        </w:rPr>
        <w:t>,</w:t>
      </w:r>
      <w:r w:rsidR="000A1C51" w:rsidRPr="00003279">
        <w:rPr>
          <w:i/>
        </w:rPr>
        <w:t xml:space="preserve"> aunque solo sea por una semana”.</w:t>
      </w:r>
    </w:p>
    <w:p w14:paraId="285DA000" w14:textId="09AB6EC2" w:rsidR="000A1C51" w:rsidRDefault="000A1C51" w:rsidP="00C338BE">
      <w:pPr>
        <w:spacing w:after="120"/>
        <w:jc w:val="both"/>
      </w:pPr>
      <w:r>
        <w:t xml:space="preserve">Incluso cuando la familia tiene varios hijos, y uno deja del Programa por la edad, la familia española solicita que algún hermano más pequeño pueda </w:t>
      </w:r>
      <w:r w:rsidR="00003279">
        <w:t>ir con ellos para mantener el ví</w:t>
      </w:r>
      <w:r>
        <w:t>nculo con la misma familia y no diversificar los afectos.</w:t>
      </w:r>
    </w:p>
    <w:p w14:paraId="11B6B42C" w14:textId="77777777" w:rsidR="00C338BE" w:rsidRPr="00CF4111" w:rsidRDefault="00C474D6" w:rsidP="00791452">
      <w:pPr>
        <w:spacing w:after="120"/>
        <w:jc w:val="both"/>
        <w:rPr>
          <w:u w:val="single"/>
        </w:rPr>
      </w:pPr>
      <w:r w:rsidRPr="00CF4111">
        <w:rPr>
          <w:u w:val="single"/>
        </w:rPr>
        <w:t>- Aspectos negativos del Programa Vacaciones en Paz</w:t>
      </w:r>
    </w:p>
    <w:p w14:paraId="292AC245" w14:textId="32494A11" w:rsidR="00C46FBE" w:rsidRDefault="00DD158E" w:rsidP="00791452">
      <w:pPr>
        <w:spacing w:after="120"/>
        <w:jc w:val="both"/>
      </w:pPr>
      <w:r>
        <w:t>Existe una controversia con los niños que se quedan durante años con las familias de acogida por diversas cir</w:t>
      </w:r>
      <w:r w:rsidR="00003279">
        <w:t>cunstancias, frecuentemente por</w:t>
      </w:r>
      <w:r w:rsidR="00C338BE">
        <w:t xml:space="preserve">que padezcan alguna </w:t>
      </w:r>
      <w:r>
        <w:t>enfermedad</w:t>
      </w:r>
      <w:r w:rsidR="00C338BE">
        <w:t xml:space="preserve"> que requiera un tratamiento que no puede ser aplicado en los campamentos. Las familias saharauis que están en esta situación</w:t>
      </w:r>
      <w:r w:rsidR="00003279">
        <w:t>,</w:t>
      </w:r>
      <w:r w:rsidR="00C338BE">
        <w:t xml:space="preserve"> lo perciben como si perdieran a su hijo porque a veces estos se quedan más tiempo del necesario </w:t>
      </w:r>
      <w:r w:rsidR="00003279">
        <w:t xml:space="preserve">o </w:t>
      </w:r>
      <w:r w:rsidR="00C338BE">
        <w:t>las familias españolas no los dejan volver</w:t>
      </w:r>
      <w:r w:rsidR="00F84D74">
        <w:t xml:space="preserve">; </w:t>
      </w:r>
      <w:r w:rsidR="00003279">
        <w:t xml:space="preserve">en estos casos </w:t>
      </w:r>
      <w:r w:rsidR="00C46FBE">
        <w:t xml:space="preserve">los niños </w:t>
      </w:r>
      <w:r w:rsidR="00003279">
        <w:t xml:space="preserve">se distancian de </w:t>
      </w:r>
      <w:r w:rsidR="00C46FBE">
        <w:t>su familia biológica. S</w:t>
      </w:r>
      <w:r w:rsidR="00C338BE">
        <w:t>e han dado situaciones en las que los jueces les han dado la razón a</w:t>
      </w:r>
      <w:r w:rsidR="00C46FBE">
        <w:t xml:space="preserve"> las familias españolas</w:t>
      </w:r>
      <w:r w:rsidR="00C338BE">
        <w:t>, quedando las familias saharauis desamparadas en este sentido</w:t>
      </w:r>
      <w:r w:rsidR="00C46FBE">
        <w:t xml:space="preserve"> porque no pueden trasladarse a ver a sus hijos ni tienen la posibilidad de contratar abogados que les representen</w:t>
      </w:r>
      <w:r w:rsidR="00C338BE">
        <w:t xml:space="preserve">. Se calcula que unos 25 a 30 niños se encuentran en esta situación. </w:t>
      </w:r>
      <w:r w:rsidR="00C46FBE">
        <w:t>También en ocasiones las familias solo se centran en el niño que acogen y no conocen o no quieren conocer las causas por las que ese niño tiene que venir a España.</w:t>
      </w:r>
    </w:p>
    <w:p w14:paraId="686B9313" w14:textId="695EACEE" w:rsidR="00AC5D58" w:rsidRDefault="004362AE" w:rsidP="00791452">
      <w:pPr>
        <w:spacing w:after="120"/>
        <w:jc w:val="both"/>
      </w:pPr>
      <w:r>
        <w:t>En algunos casos se han denunciado malos trato</w:t>
      </w:r>
      <w:r w:rsidR="003D3236">
        <w:t>s</w:t>
      </w:r>
      <w:r>
        <w:t xml:space="preserve"> a los niños por parte de las familias de acogida, pero han sido muy escasos.</w:t>
      </w:r>
      <w:r w:rsidR="003D3236">
        <w:t xml:space="preserve"> Al ser un grupo numeroso de niños saharauis, no todos </w:t>
      </w:r>
      <w:r w:rsidR="003D3236">
        <w:lastRenderedPageBreak/>
        <w:t>tienen el mismo carácter o se portan igual de bien, la cuestión es como la familia afrontan estas situaciones.</w:t>
      </w:r>
      <w:r w:rsidR="00003279">
        <w:t xml:space="preserve"> Un entrevistado señalaba que:</w:t>
      </w:r>
    </w:p>
    <w:p w14:paraId="21FD5028" w14:textId="18D841FD" w:rsidR="003D3236" w:rsidRPr="00003279" w:rsidRDefault="003D3236" w:rsidP="00003279">
      <w:pPr>
        <w:spacing w:after="120"/>
        <w:ind w:left="851"/>
        <w:jc w:val="both"/>
        <w:rPr>
          <w:i/>
        </w:rPr>
      </w:pPr>
      <w:r w:rsidRPr="00003279">
        <w:rPr>
          <w:i/>
        </w:rPr>
        <w:t>“Cuando los niños se portan mal en general hay familias que les regañan y otras que los maltratan, recuerdo un caso en que la familia le decía tú eres malo, ¿dónde te has criado? Y se lo decían en un parque delante de la gente y no me lo decían a mí, pero como era mi amigo y lo conozco, me dolió mucho”</w:t>
      </w:r>
    </w:p>
    <w:p w14:paraId="76E7FF65" w14:textId="06B7E0D5" w:rsidR="004362AE" w:rsidRDefault="004362AE" w:rsidP="00791452">
      <w:pPr>
        <w:spacing w:after="120"/>
        <w:jc w:val="both"/>
      </w:pPr>
      <w:r>
        <w:t>También ha existido falta de coordinación en general en los proyectos de cooperación para el desarrollo, en las asociaciones y ONGD que trabajan en los campamentos.</w:t>
      </w:r>
      <w:r w:rsidR="002D2F2B">
        <w:t xml:space="preserve"> Hay niños que se quedan sin ir por una mala organización de las asociaciones y del Frente Polisario</w:t>
      </w:r>
      <w:r w:rsidR="005334F9">
        <w:t>. El estado español también ha puesto dificultades, por ejemplo cuando algún niño ha tenido algún problema de salud y necesitaba quedarse se le ha denegado el permiso para ello.</w:t>
      </w:r>
    </w:p>
    <w:p w14:paraId="17F32713" w14:textId="662EB188" w:rsidR="000A1C51" w:rsidRDefault="000A1C51" w:rsidP="00791452">
      <w:pPr>
        <w:spacing w:after="120"/>
        <w:jc w:val="both"/>
      </w:pPr>
      <w:r>
        <w:t>No todas las familias se comportan de la misma manera, hay algunas que no aportan dinero, ropa o material a los niños, solo los tienen en su casa durante las vacaciones pero luego no mantienen contacto con la familia saharaui.</w:t>
      </w:r>
    </w:p>
    <w:p w14:paraId="423EBBD0" w14:textId="3CCD9451" w:rsidR="001A0BF1" w:rsidRDefault="00003279" w:rsidP="00791452">
      <w:pPr>
        <w:spacing w:after="120"/>
        <w:jc w:val="both"/>
      </w:pPr>
      <w:r>
        <w:t>Por otra parte, l</w:t>
      </w:r>
      <w:r w:rsidR="001A0BF1">
        <w:t>os niños cuando son pequeños, las primeras veces que salen de los campamentos y ven otra realidad</w:t>
      </w:r>
      <w:r>
        <w:t>,</w:t>
      </w:r>
      <w:r w:rsidR="001A0BF1">
        <w:t xml:space="preserve"> donde no existen las carencias tan importantes que tienen en los campamentos</w:t>
      </w:r>
      <w:r>
        <w:t>,</w:t>
      </w:r>
      <w:r w:rsidR="001A0BF1">
        <w:t xml:space="preserve"> y han sido bien atendidos por las familias, los primeros días después de la vuelta están triste y solo sueñan con volver, pero conforme avanza el tiempo se adapta. </w:t>
      </w:r>
      <w:r>
        <w:t>En este sentido comentaba otro entrevistado:</w:t>
      </w:r>
    </w:p>
    <w:p w14:paraId="5B1428CB" w14:textId="3A9D10EE" w:rsidR="001A0BF1" w:rsidRPr="00003279" w:rsidRDefault="001A0BF1" w:rsidP="00003279">
      <w:pPr>
        <w:spacing w:after="120"/>
        <w:ind w:left="709"/>
        <w:jc w:val="both"/>
        <w:rPr>
          <w:i/>
        </w:rPr>
      </w:pPr>
      <w:r w:rsidRPr="00003279">
        <w:rPr>
          <w:i/>
        </w:rPr>
        <w:t>“Cuando se está en España se recuerda a la familia y a los amigos que están en los campamentos. Se siente melancolía en España pero cuando vuelves a los campamentos solo piensas en volver a España”.</w:t>
      </w:r>
    </w:p>
    <w:p w14:paraId="76BD2BF6" w14:textId="35BFCEC1" w:rsidR="00AA2960" w:rsidRDefault="00AA2960" w:rsidP="00791452">
      <w:pPr>
        <w:spacing w:after="120"/>
        <w:jc w:val="both"/>
      </w:pPr>
      <w:r>
        <w:t>Con la crisis hay menos niños beneficiados con el Programa, antes todos los niños de 2º a 6º de Primaria lo eran, en la actualidad no todos lo son. También hay casos en los que las familias cuyos hijos eran mayores cuando empezó el Programa no han tenido oportunidad de participar y no reciben recursos de las familias de acogida o si la familia no ha tenido hijos tampoco se benefician.</w:t>
      </w:r>
      <w:r w:rsidR="008B2C14">
        <w:t xml:space="preserve"> En este caso la cooperación italiana a estas familias si</w:t>
      </w:r>
      <w:r w:rsidR="00003279">
        <w:t>n</w:t>
      </w:r>
      <w:r w:rsidR="008B2C14">
        <w:t xml:space="preserve"> hijos les facilitaba recursos materiales y económicos.</w:t>
      </w:r>
    </w:p>
    <w:p w14:paraId="2F1304A1" w14:textId="049AC2C7" w:rsidR="00F87097" w:rsidRDefault="00F87097" w:rsidP="00791452">
      <w:pPr>
        <w:spacing w:after="120"/>
        <w:jc w:val="both"/>
      </w:pPr>
      <w:r>
        <w:t xml:space="preserve">También se han dado casos en los que los padres saharauis no han querido que sus hijos participen en el Programa por motivos religiosos, porque les da miedo que conozcan otra religión </w:t>
      </w:r>
      <w:r w:rsidR="00F84D74">
        <w:t>y</w:t>
      </w:r>
      <w:r>
        <w:t xml:space="preserve"> no cumplan los preceptos rel</w:t>
      </w:r>
      <w:r w:rsidR="00740518">
        <w:t>igiosos como los relacionados con la comida. En otras ocasiones tienen temor a que sus hijos se queden con la familia española porque le</w:t>
      </w:r>
      <w:r w:rsidR="00003279">
        <w:t xml:space="preserve">s puede ofrecer más que ellos, </w:t>
      </w:r>
      <w:r w:rsidR="00740518">
        <w:t>a</w:t>
      </w:r>
      <w:r w:rsidR="00003279">
        <w:t>l</w:t>
      </w:r>
      <w:r w:rsidR="00740518">
        <w:t xml:space="preserve"> tener más recursos económicos.</w:t>
      </w:r>
    </w:p>
    <w:p w14:paraId="1536AD04" w14:textId="00CB391C" w:rsidR="00740518" w:rsidRDefault="00740518" w:rsidP="00791452">
      <w:pPr>
        <w:spacing w:after="120"/>
        <w:jc w:val="both"/>
      </w:pPr>
      <w:r>
        <w:t xml:space="preserve">Cuando el niño se va por primera vez la familia se siente preocupada, no por desconfianza sino por la separación de su hijo, por si le sucede </w:t>
      </w:r>
      <w:r w:rsidR="00003279">
        <w:t>algo</w:t>
      </w:r>
      <w:r>
        <w:t xml:space="preserve"> y ellos no van a estar cerca para ayudarlos</w:t>
      </w:r>
      <w:r w:rsidR="00003279">
        <w:t>;</w:t>
      </w:r>
      <w:r>
        <w:t xml:space="preserve"> </w:t>
      </w:r>
      <w:r w:rsidR="00003279">
        <w:t>en otras ocasiones</w:t>
      </w:r>
      <w:r w:rsidR="00F84D74">
        <w:t>, al principio,</w:t>
      </w:r>
      <w:r w:rsidR="00003279">
        <w:t xml:space="preserve"> está </w:t>
      </w:r>
      <w:r>
        <w:t>el miedo a lo desconocido.</w:t>
      </w:r>
    </w:p>
    <w:p w14:paraId="48F4314D" w14:textId="4DC38D9B" w:rsidR="001A0BF1" w:rsidRPr="00CF4111" w:rsidRDefault="00CF4111" w:rsidP="00095339">
      <w:pPr>
        <w:spacing w:after="120"/>
        <w:jc w:val="both"/>
        <w:rPr>
          <w:u w:val="single"/>
        </w:rPr>
      </w:pPr>
      <w:r w:rsidRPr="00CF4111">
        <w:rPr>
          <w:u w:val="single"/>
        </w:rPr>
        <w:t xml:space="preserve">- </w:t>
      </w:r>
      <w:r w:rsidR="00095339" w:rsidRPr="00CF4111">
        <w:rPr>
          <w:u w:val="single"/>
        </w:rPr>
        <w:t>Perspectivas de futuro</w:t>
      </w:r>
      <w:r w:rsidRPr="00CF4111">
        <w:rPr>
          <w:u w:val="single"/>
        </w:rPr>
        <w:t xml:space="preserve"> y propuestas</w:t>
      </w:r>
    </w:p>
    <w:p w14:paraId="12E2D462" w14:textId="1FE95CC1" w:rsidR="00095339" w:rsidRDefault="00095339" w:rsidP="00095339">
      <w:pPr>
        <w:spacing w:after="120"/>
        <w:jc w:val="both"/>
      </w:pPr>
      <w:r>
        <w:t>Las perspectivas que se tienen son negativas, por la crisis económica que ha incidido en la disminución de los fondos para la cooperación</w:t>
      </w:r>
      <w:r w:rsidR="00F84D74">
        <w:t>,</w:t>
      </w:r>
      <w:r>
        <w:t xml:space="preserve"> en general</w:t>
      </w:r>
      <w:r w:rsidR="00F84D74">
        <w:t>,</w:t>
      </w:r>
      <w:r>
        <w:t xml:space="preserve"> y para este Programa en particular. Este Programa</w:t>
      </w:r>
      <w:r w:rsidR="00F84D74">
        <w:t>,</w:t>
      </w:r>
      <w:r>
        <w:t xml:space="preserve"> como el resto</w:t>
      </w:r>
      <w:r w:rsidR="00F84D74">
        <w:t>,</w:t>
      </w:r>
      <w:r>
        <w:t xml:space="preserve"> está vinculado a la resolución del conflicto saharaui que pasa </w:t>
      </w:r>
      <w:r w:rsidR="00FF2E6F">
        <w:t xml:space="preserve">en primer lugar por que la MINURSO sea competente en materia de derechos humanos y porque </w:t>
      </w:r>
      <w:r w:rsidR="00FF2E6F">
        <w:lastRenderedPageBreak/>
        <w:t xml:space="preserve">el resto de países, sobre todo Argelia, Estados Unidos y Francia, colaboren en la resolución del conflicto y se pueda celebrar un referéndum. Si no es posible </w:t>
      </w:r>
      <w:r w:rsidR="00003279">
        <w:t>son muchos los que se plantean tomar las armas y empezar</w:t>
      </w:r>
      <w:r w:rsidR="00FF2E6F">
        <w:t xml:space="preserve"> un conflicto armado.</w:t>
      </w:r>
      <w:r w:rsidR="006C1A94">
        <w:t xml:space="preserve"> Según señalaba otro informante:</w:t>
      </w:r>
    </w:p>
    <w:p w14:paraId="412459D5" w14:textId="45244CC8" w:rsidR="00FF2E6F" w:rsidRPr="006C1A94" w:rsidRDefault="00FF2E6F" w:rsidP="006C1A94">
      <w:pPr>
        <w:spacing w:after="120"/>
        <w:ind w:left="709"/>
        <w:jc w:val="both"/>
        <w:rPr>
          <w:i/>
        </w:rPr>
      </w:pPr>
      <w:r w:rsidRPr="006C1A94">
        <w:rPr>
          <w:i/>
        </w:rPr>
        <w:t>“Estados Unidos y Francia deben dejar sus intereses con Marruecos para que el Sahara deje de estar colonizado por Marruecos que está violando los derechos humanos en los territorios ocupados y que para el mundo es desconocido”.</w:t>
      </w:r>
    </w:p>
    <w:p w14:paraId="42EACF6C" w14:textId="14C7005D" w:rsidR="00FF2E6F" w:rsidRDefault="006C1A94" w:rsidP="00095339">
      <w:pPr>
        <w:spacing w:after="120"/>
        <w:jc w:val="both"/>
      </w:pPr>
      <w:r>
        <w:t xml:space="preserve">Una cuestión a destacar en la </w:t>
      </w:r>
      <w:r w:rsidR="00FF2E6F">
        <w:t>escasa repercusión</w:t>
      </w:r>
      <w:r>
        <w:t xml:space="preserve"> mediática de</w:t>
      </w:r>
      <w:r w:rsidR="00FF2E6F">
        <w:t xml:space="preserve"> las violaciones de derechos humanos por parte de Marruecos en los territorios ocupados, apenas aparecen en los medios de comunicación y tampoco se conoce </w:t>
      </w:r>
      <w:r>
        <w:t xml:space="preserve">la explotación de los </w:t>
      </w:r>
      <w:r w:rsidR="00FF2E6F">
        <w:t>recursos naturales del Sahara Occidental</w:t>
      </w:r>
      <w:r>
        <w:t xml:space="preserve"> por parte de Marruecos</w:t>
      </w:r>
      <w:r w:rsidR="00FF2E6F">
        <w:t xml:space="preserve">. </w:t>
      </w:r>
    </w:p>
    <w:p w14:paraId="4328EDB1" w14:textId="749A88DF" w:rsidR="00CF4111" w:rsidRDefault="006C1A94" w:rsidP="00095339">
      <w:pPr>
        <w:spacing w:after="120"/>
        <w:jc w:val="both"/>
      </w:pPr>
      <w:r>
        <w:t>Por otra parte, e</w:t>
      </w:r>
      <w:r w:rsidR="00CF4111">
        <w:t>s necesari</w:t>
      </w:r>
      <w:r>
        <w:t>a</w:t>
      </w:r>
      <w:r w:rsidR="00CF4111">
        <w:t xml:space="preserve"> una mayor coordinación de la cooperación internacional en general porque a veces los proyectos no tienen en cuenta las condiciones ni la realidad que se vive en los campamentos o se duplican iniciativas. </w:t>
      </w:r>
    </w:p>
    <w:p w14:paraId="561D2353" w14:textId="6781D77C" w:rsidR="00CF4111" w:rsidRDefault="00CF4111" w:rsidP="00095339">
      <w:pPr>
        <w:spacing w:after="120"/>
        <w:jc w:val="both"/>
      </w:pPr>
      <w:r>
        <w:t xml:space="preserve">Los proyectos deben ser </w:t>
      </w:r>
      <w:proofErr w:type="spellStart"/>
      <w:r>
        <w:t>autosostenibles</w:t>
      </w:r>
      <w:proofErr w:type="spellEnd"/>
      <w:r>
        <w:t xml:space="preserve"> para no crear dependencia de la ayuda externa. Ya se</w:t>
      </w:r>
      <w:r w:rsidR="006C1A94">
        <w:t xml:space="preserve"> h</w:t>
      </w:r>
      <w:r>
        <w:t>an realizado algunas experiencias que han sido positivas como las vinculadas a los microcréditos.</w:t>
      </w:r>
    </w:p>
    <w:p w14:paraId="56E091BF" w14:textId="638A5AA0" w:rsidR="00CF4111" w:rsidRDefault="00CF4111" w:rsidP="00095339">
      <w:pPr>
        <w:spacing w:after="120"/>
        <w:jc w:val="both"/>
      </w:pPr>
      <w:r>
        <w:t>Y por último el incremento de los fondos es vital para que la población saharaui pueda subsistir ya que depende mayoritariamente de la cooperación internacional.</w:t>
      </w:r>
    </w:p>
    <w:p w14:paraId="5F2B7BCC" w14:textId="0705EA50" w:rsidR="00455288" w:rsidRPr="006C1A94" w:rsidRDefault="00455288" w:rsidP="006C1A94">
      <w:pPr>
        <w:pStyle w:val="Prrafodelista"/>
        <w:numPr>
          <w:ilvl w:val="0"/>
          <w:numId w:val="2"/>
        </w:numPr>
        <w:spacing w:after="120"/>
        <w:jc w:val="both"/>
        <w:rPr>
          <w:b/>
        </w:rPr>
      </w:pPr>
      <w:r w:rsidRPr="006C1A94">
        <w:rPr>
          <w:b/>
        </w:rPr>
        <w:t>Conclusiones</w:t>
      </w:r>
    </w:p>
    <w:p w14:paraId="412489C4" w14:textId="2844B3B9" w:rsidR="006E5BB4" w:rsidRPr="006E5BB4" w:rsidRDefault="006E5BB4" w:rsidP="006E5BB4">
      <w:pPr>
        <w:autoSpaceDE w:val="0"/>
        <w:autoSpaceDN w:val="0"/>
        <w:adjustRightInd w:val="0"/>
        <w:spacing w:after="120" w:line="240" w:lineRule="auto"/>
        <w:jc w:val="both"/>
      </w:pPr>
      <w:r w:rsidRPr="006E5BB4">
        <w:t>La crisis económica está influyendo en la cuantía de la AOD al desarrollo que se está viendo mermada de manera considerable</w:t>
      </w:r>
      <w:r w:rsidR="006C1A94">
        <w:t>,</w:t>
      </w:r>
      <w:r w:rsidRPr="006E5BB4">
        <w:t xml:space="preserve"> afectada por los recortes que está </w:t>
      </w:r>
      <w:r w:rsidR="006C1A94">
        <w:t>llevando a cabo</w:t>
      </w:r>
      <w:r w:rsidRPr="006E5BB4">
        <w:t xml:space="preserve"> el gobierno español. Por lo tanto se hace necesario una mayor eficiencia, coordinación y armonización de la AOD que llega a la población saharaui.</w:t>
      </w:r>
    </w:p>
    <w:p w14:paraId="31C607A2" w14:textId="77777777" w:rsidR="006E5BB4" w:rsidRDefault="006E5BB4" w:rsidP="006E5BB4">
      <w:pPr>
        <w:autoSpaceDE w:val="0"/>
        <w:autoSpaceDN w:val="0"/>
        <w:adjustRightInd w:val="0"/>
        <w:spacing w:after="120" w:line="240" w:lineRule="auto"/>
        <w:jc w:val="both"/>
      </w:pPr>
      <w:r w:rsidRPr="006E5BB4">
        <w:t>También las asociaciones de solidaridad están viendo menguados los presupuestos de que disponen, y programas como el de Vacaciones en Paz está teniendo dificultades para su desarrollo, influido por la crisis que soportan muchos hogares que no pueden acoger a menores saharauis por la carga económica que les supone.</w:t>
      </w:r>
    </w:p>
    <w:p w14:paraId="6C0582CC" w14:textId="3165B94B" w:rsidR="006E5BB4" w:rsidRDefault="006E5BB4" w:rsidP="006E5BB4">
      <w:pPr>
        <w:autoSpaceDE w:val="0"/>
        <w:autoSpaceDN w:val="0"/>
        <w:adjustRightInd w:val="0"/>
        <w:spacing w:after="120" w:line="240" w:lineRule="auto"/>
        <w:jc w:val="both"/>
      </w:pPr>
      <w:r>
        <w:t xml:space="preserve">Los participantes en el Programa Vacaciones en Paz lo valoran de manera muy </w:t>
      </w:r>
      <w:r w:rsidR="006C1A94">
        <w:t>favorable</w:t>
      </w:r>
      <w:r>
        <w:t xml:space="preserve"> porque ha sido positivo el impacto que ha tenido tanto </w:t>
      </w:r>
      <w:r w:rsidR="00FD5E25">
        <w:t>en los niños y niñas que se han</w:t>
      </w:r>
      <w:r>
        <w:t xml:space="preserve"> beneficiado</w:t>
      </w:r>
      <w:r w:rsidR="00FD5E25">
        <w:t xml:space="preserve"> del Programa como sus familias. Los beneficios han sido económicos y emocionales. Se han establecido vínculos afectivos entre las familias españolas de acogida y las familias saharauis. </w:t>
      </w:r>
    </w:p>
    <w:p w14:paraId="23360C28" w14:textId="26822CFE" w:rsidR="00FD5E25" w:rsidRDefault="00FD5E25" w:rsidP="006E5BB4">
      <w:pPr>
        <w:autoSpaceDE w:val="0"/>
        <w:autoSpaceDN w:val="0"/>
        <w:adjustRightInd w:val="0"/>
        <w:spacing w:after="120" w:line="240" w:lineRule="auto"/>
        <w:jc w:val="both"/>
      </w:pPr>
      <w:r>
        <w:t>S</w:t>
      </w:r>
      <w:r w:rsidR="000F0575">
        <w:t>e ha producido alguna cuestión negativa en el desarrollo del Programa a través de los años, como por ejemplo, niños que no han sido bien tratados por las familias, familias que han tenido litigios con las familias saharauis al tener a los niños durante un largo periodo de tiempo, falta de coordinación en la gestión del Programa, etc.</w:t>
      </w:r>
    </w:p>
    <w:p w14:paraId="223931A8" w14:textId="6FB77E9A" w:rsidR="00E90D38" w:rsidRPr="00791452" w:rsidRDefault="000F0575" w:rsidP="00CC3866">
      <w:pPr>
        <w:autoSpaceDE w:val="0"/>
        <w:autoSpaceDN w:val="0"/>
        <w:adjustRightInd w:val="0"/>
        <w:spacing w:after="120" w:line="240" w:lineRule="auto"/>
        <w:jc w:val="both"/>
      </w:pPr>
      <w:r>
        <w:t>En cuanto a las perspectivas de futuro, no son muy positivas por la crisis económica que ha disminuido los fondos para el Programa. Pero en todo caso el desarrollo</w:t>
      </w:r>
      <w:r w:rsidR="00CC3866">
        <w:t xml:space="preserve"> del mismo está ligado a la resolución del conflicto saharaui.</w:t>
      </w:r>
    </w:p>
    <w:p w14:paraId="0732BDC5" w14:textId="0608ABE2" w:rsidR="00791452" w:rsidRPr="0099619F" w:rsidRDefault="0099619F" w:rsidP="00791452">
      <w:pPr>
        <w:spacing w:after="120"/>
        <w:jc w:val="both"/>
        <w:rPr>
          <w:b/>
        </w:rPr>
      </w:pPr>
      <w:r w:rsidRPr="0099619F">
        <w:rPr>
          <w:b/>
        </w:rPr>
        <w:t>Bibliografía</w:t>
      </w:r>
    </w:p>
    <w:p w14:paraId="73197C7E" w14:textId="77777777" w:rsidR="0099619F" w:rsidRPr="006C1A94" w:rsidRDefault="0099619F" w:rsidP="0099619F">
      <w:pPr>
        <w:autoSpaceDE w:val="0"/>
        <w:autoSpaceDN w:val="0"/>
        <w:adjustRightInd w:val="0"/>
        <w:spacing w:after="0" w:line="240" w:lineRule="auto"/>
        <w:contextualSpacing/>
        <w:jc w:val="both"/>
        <w:rPr>
          <w:bCs/>
        </w:rPr>
      </w:pPr>
      <w:r w:rsidRPr="006C1A94">
        <w:rPr>
          <w:bCs/>
        </w:rPr>
        <w:t xml:space="preserve">AECI, </w:t>
      </w:r>
      <w:r w:rsidRPr="006C1A94">
        <w:rPr>
          <w:bCs/>
          <w:i/>
        </w:rPr>
        <w:t>Documento de Estrategia País. Población Saharaui. 2005-2008</w:t>
      </w:r>
      <w:r w:rsidRPr="006C1A94">
        <w:rPr>
          <w:bCs/>
        </w:rPr>
        <w:t xml:space="preserve">. Ministerio de </w:t>
      </w:r>
    </w:p>
    <w:p w14:paraId="55320330" w14:textId="029D180B" w:rsidR="0099619F" w:rsidRPr="006C1A94" w:rsidRDefault="0099619F" w:rsidP="00E13A1F">
      <w:pPr>
        <w:autoSpaceDE w:val="0"/>
        <w:autoSpaceDN w:val="0"/>
        <w:adjustRightInd w:val="0"/>
        <w:spacing w:after="0" w:line="240" w:lineRule="auto"/>
        <w:ind w:left="708"/>
        <w:contextualSpacing/>
        <w:jc w:val="both"/>
      </w:pPr>
      <w:r w:rsidRPr="006C1A94">
        <w:rPr>
          <w:bCs/>
        </w:rPr>
        <w:lastRenderedPageBreak/>
        <w:t xml:space="preserve">Asuntos Exteriores y Cooperación. Disponible en: </w:t>
      </w:r>
      <w:hyperlink r:id="rId9" w:history="1">
        <w:r w:rsidRPr="006C1A94">
          <w:rPr>
            <w:rStyle w:val="Hipervnculo"/>
          </w:rPr>
          <w:t>http://www.aecid.es/galerias/web/descargas/DEP_Poblacion_Saharaui_2005_2008.pdf</w:t>
        </w:r>
      </w:hyperlink>
    </w:p>
    <w:p w14:paraId="7AB1233F" w14:textId="44ABDA22" w:rsidR="0099619F" w:rsidRPr="006C1A94" w:rsidRDefault="0099619F" w:rsidP="0099619F">
      <w:pPr>
        <w:pStyle w:val="Default"/>
        <w:contextualSpacing/>
        <w:jc w:val="both"/>
        <w:rPr>
          <w:rFonts w:asciiTheme="minorHAnsi" w:hAnsiTheme="minorHAnsi" w:cs="Times New Roman"/>
          <w:sz w:val="22"/>
          <w:szCs w:val="22"/>
        </w:rPr>
      </w:pPr>
      <w:r w:rsidRPr="006C1A94">
        <w:rPr>
          <w:rFonts w:asciiTheme="minorHAnsi" w:hAnsiTheme="minorHAnsi" w:cs="Times New Roman"/>
          <w:sz w:val="22"/>
          <w:szCs w:val="22"/>
        </w:rPr>
        <w:t>B</w:t>
      </w:r>
      <w:r w:rsidR="006C1A94">
        <w:rPr>
          <w:rFonts w:asciiTheme="minorHAnsi" w:hAnsiTheme="minorHAnsi" w:cs="Times New Roman"/>
          <w:sz w:val="22"/>
          <w:szCs w:val="22"/>
        </w:rPr>
        <w:t>lanco</w:t>
      </w:r>
      <w:r w:rsidRPr="006C1A94">
        <w:rPr>
          <w:rFonts w:asciiTheme="minorHAnsi" w:hAnsiTheme="minorHAnsi" w:cs="Times New Roman"/>
          <w:sz w:val="22"/>
          <w:szCs w:val="22"/>
        </w:rPr>
        <w:t xml:space="preserve">, </w:t>
      </w:r>
      <w:r w:rsidR="0031501E" w:rsidRPr="006C1A94">
        <w:rPr>
          <w:rFonts w:asciiTheme="minorHAnsi" w:hAnsiTheme="minorHAnsi" w:cs="Times New Roman"/>
          <w:sz w:val="22"/>
          <w:szCs w:val="22"/>
        </w:rPr>
        <w:t>Luis. 2012.</w:t>
      </w:r>
      <w:r w:rsidRPr="006C1A94">
        <w:rPr>
          <w:rFonts w:asciiTheme="minorHAnsi" w:hAnsiTheme="minorHAnsi" w:cs="Times New Roman"/>
          <w:sz w:val="22"/>
          <w:szCs w:val="22"/>
        </w:rPr>
        <w:t xml:space="preserve"> “Vestigios del pasado colonial español en río de oro (Sáhara </w:t>
      </w:r>
    </w:p>
    <w:p w14:paraId="784A6760" w14:textId="77777777" w:rsidR="0031501E" w:rsidRPr="006C1A94" w:rsidRDefault="0099619F" w:rsidP="0031501E">
      <w:pPr>
        <w:pStyle w:val="Default"/>
        <w:ind w:left="708"/>
        <w:contextualSpacing/>
        <w:jc w:val="both"/>
        <w:rPr>
          <w:rFonts w:asciiTheme="minorHAnsi" w:hAnsiTheme="minorHAnsi" w:cs="Times New Roman"/>
          <w:sz w:val="22"/>
          <w:szCs w:val="22"/>
        </w:rPr>
      </w:pPr>
      <w:r w:rsidRPr="006C1A94">
        <w:rPr>
          <w:rFonts w:asciiTheme="minorHAnsi" w:hAnsiTheme="minorHAnsi" w:cs="Times New Roman"/>
          <w:sz w:val="22"/>
          <w:szCs w:val="22"/>
        </w:rPr>
        <w:t xml:space="preserve">Occidental). La línea de fortines de Villa Cisneros”, </w:t>
      </w:r>
      <w:r w:rsidRPr="006C1A94">
        <w:rPr>
          <w:rFonts w:asciiTheme="minorHAnsi" w:hAnsiTheme="minorHAnsi"/>
          <w:sz w:val="22"/>
          <w:szCs w:val="22"/>
        </w:rPr>
        <w:t xml:space="preserve"> </w:t>
      </w:r>
      <w:r w:rsidRPr="006C1A94">
        <w:rPr>
          <w:rFonts w:asciiTheme="minorHAnsi" w:hAnsiTheme="minorHAnsi" w:cs="Times New Roman"/>
          <w:i/>
          <w:sz w:val="22"/>
          <w:szCs w:val="22"/>
        </w:rPr>
        <w:t>Hispania Nova, Revista de Historia Contemporánea</w:t>
      </w:r>
      <w:r w:rsidR="0031501E" w:rsidRPr="006C1A94">
        <w:rPr>
          <w:rFonts w:asciiTheme="minorHAnsi" w:hAnsiTheme="minorHAnsi" w:cs="Times New Roman"/>
          <w:i/>
          <w:sz w:val="22"/>
          <w:szCs w:val="22"/>
        </w:rPr>
        <w:t>,</w:t>
      </w:r>
      <w:r w:rsidRPr="006C1A94">
        <w:rPr>
          <w:rFonts w:asciiTheme="minorHAnsi" w:hAnsiTheme="minorHAnsi"/>
          <w:sz w:val="22"/>
          <w:szCs w:val="22"/>
        </w:rPr>
        <w:t xml:space="preserve"> </w:t>
      </w:r>
      <w:r w:rsidR="0031501E" w:rsidRPr="006C1A94">
        <w:rPr>
          <w:rFonts w:asciiTheme="minorHAnsi" w:hAnsiTheme="minorHAnsi" w:cs="Times New Roman"/>
          <w:sz w:val="22"/>
          <w:szCs w:val="22"/>
        </w:rPr>
        <w:t>10:</w:t>
      </w:r>
      <w:r w:rsidRPr="006C1A94">
        <w:rPr>
          <w:rFonts w:asciiTheme="minorHAnsi" w:hAnsiTheme="minorHAnsi" w:cs="Times New Roman"/>
          <w:sz w:val="22"/>
          <w:szCs w:val="22"/>
        </w:rPr>
        <w:t xml:space="preserve"> 1-24.</w:t>
      </w:r>
    </w:p>
    <w:p w14:paraId="68901538" w14:textId="7858A010" w:rsidR="0099619F" w:rsidRPr="006C1A94" w:rsidRDefault="0099619F" w:rsidP="0031501E">
      <w:pPr>
        <w:pStyle w:val="Default"/>
        <w:ind w:left="709" w:hanging="709"/>
        <w:contextualSpacing/>
        <w:jc w:val="both"/>
        <w:rPr>
          <w:rFonts w:asciiTheme="minorHAnsi" w:hAnsiTheme="minorHAnsi" w:cs="Times New Roman"/>
          <w:sz w:val="22"/>
          <w:szCs w:val="22"/>
        </w:rPr>
      </w:pPr>
      <w:r w:rsidRPr="006C1A94">
        <w:rPr>
          <w:rFonts w:asciiTheme="minorHAnsi" w:hAnsiTheme="minorHAnsi" w:cs="Times New Roman"/>
          <w:sz w:val="22"/>
          <w:szCs w:val="22"/>
        </w:rPr>
        <w:t>C</w:t>
      </w:r>
      <w:r w:rsidR="006C1A94">
        <w:rPr>
          <w:rFonts w:asciiTheme="minorHAnsi" w:hAnsiTheme="minorHAnsi" w:cs="Times New Roman"/>
          <w:sz w:val="22"/>
          <w:szCs w:val="22"/>
        </w:rPr>
        <w:t>ontreras</w:t>
      </w:r>
      <w:r w:rsidRPr="006C1A94">
        <w:rPr>
          <w:rFonts w:asciiTheme="minorHAnsi" w:hAnsiTheme="minorHAnsi" w:cs="Times New Roman"/>
          <w:sz w:val="22"/>
          <w:szCs w:val="22"/>
        </w:rPr>
        <w:t>, Delia</w:t>
      </w:r>
      <w:r w:rsidR="0031501E" w:rsidRPr="006C1A94">
        <w:rPr>
          <w:rFonts w:asciiTheme="minorHAnsi" w:hAnsiTheme="minorHAnsi" w:cs="Times New Roman"/>
          <w:sz w:val="22"/>
          <w:szCs w:val="22"/>
        </w:rPr>
        <w:t>. 2007.</w:t>
      </w:r>
      <w:r w:rsidRPr="006C1A94">
        <w:rPr>
          <w:rFonts w:asciiTheme="minorHAnsi" w:hAnsiTheme="minorHAnsi" w:cs="Times New Roman"/>
          <w:sz w:val="22"/>
          <w:szCs w:val="22"/>
        </w:rPr>
        <w:t xml:space="preserve"> “Marruecos y la cuestión saharaui”, </w:t>
      </w:r>
      <w:r w:rsidRPr="006C1A94">
        <w:rPr>
          <w:rFonts w:asciiTheme="minorHAnsi" w:hAnsiTheme="minorHAnsi" w:cs="Times New Roman"/>
          <w:i/>
          <w:sz w:val="22"/>
          <w:szCs w:val="22"/>
        </w:rPr>
        <w:t>Estudios Internacionales de la Complutense</w:t>
      </w:r>
      <w:r w:rsidR="0031501E" w:rsidRPr="006C1A94">
        <w:rPr>
          <w:rFonts w:asciiTheme="minorHAnsi" w:hAnsiTheme="minorHAnsi" w:cs="Times New Roman"/>
          <w:sz w:val="22"/>
          <w:szCs w:val="22"/>
        </w:rPr>
        <w:t>, 1:</w:t>
      </w:r>
      <w:r w:rsidRPr="006C1A94">
        <w:rPr>
          <w:rFonts w:asciiTheme="minorHAnsi" w:hAnsiTheme="minorHAnsi" w:cs="Times New Roman"/>
          <w:sz w:val="22"/>
          <w:szCs w:val="22"/>
        </w:rPr>
        <w:t xml:space="preserve"> 51-71.</w:t>
      </w:r>
    </w:p>
    <w:p w14:paraId="7A8B0013" w14:textId="236604B3" w:rsidR="0099619F" w:rsidRPr="006C1A94" w:rsidRDefault="0031501E" w:rsidP="0099619F">
      <w:pPr>
        <w:pStyle w:val="Default"/>
        <w:contextualSpacing/>
        <w:jc w:val="both"/>
        <w:rPr>
          <w:rFonts w:asciiTheme="minorHAnsi" w:hAnsiTheme="minorHAnsi" w:cs="Times New Roman"/>
          <w:sz w:val="22"/>
          <w:szCs w:val="22"/>
        </w:rPr>
      </w:pPr>
      <w:r w:rsidRPr="006C1A94">
        <w:rPr>
          <w:rFonts w:asciiTheme="minorHAnsi" w:hAnsiTheme="minorHAnsi" w:cs="Times New Roman"/>
          <w:sz w:val="22"/>
          <w:szCs w:val="22"/>
        </w:rPr>
        <w:t>E</w:t>
      </w:r>
      <w:r w:rsidR="006C1A94" w:rsidRPr="006C1A94">
        <w:rPr>
          <w:rFonts w:asciiTheme="minorHAnsi" w:hAnsiTheme="minorHAnsi" w:cs="Times New Roman"/>
          <w:sz w:val="22"/>
          <w:szCs w:val="22"/>
        </w:rPr>
        <w:t>lizondo</w:t>
      </w:r>
      <w:r w:rsidRPr="006C1A94">
        <w:rPr>
          <w:rFonts w:asciiTheme="minorHAnsi" w:hAnsiTheme="minorHAnsi" w:cs="Times New Roman"/>
          <w:sz w:val="22"/>
          <w:szCs w:val="22"/>
        </w:rPr>
        <w:t>, Luis. 2010.</w:t>
      </w:r>
      <w:r w:rsidR="0099619F" w:rsidRPr="006C1A94">
        <w:rPr>
          <w:rFonts w:asciiTheme="minorHAnsi" w:hAnsiTheme="minorHAnsi" w:cs="Times New Roman"/>
          <w:sz w:val="22"/>
          <w:szCs w:val="22"/>
        </w:rPr>
        <w:t xml:space="preserve"> Microempresas en el Sáhara: refugio y desarrollo, </w:t>
      </w:r>
      <w:proofErr w:type="spellStart"/>
      <w:r w:rsidR="0099619F" w:rsidRPr="006C1A94">
        <w:rPr>
          <w:rFonts w:asciiTheme="minorHAnsi" w:hAnsiTheme="minorHAnsi" w:cs="Times New Roman"/>
          <w:sz w:val="22"/>
          <w:szCs w:val="22"/>
        </w:rPr>
        <w:t>Hegoa</w:t>
      </w:r>
      <w:proofErr w:type="spellEnd"/>
      <w:r w:rsidR="0099619F" w:rsidRPr="006C1A94">
        <w:rPr>
          <w:rFonts w:asciiTheme="minorHAnsi" w:hAnsiTheme="minorHAnsi" w:cs="Times New Roman"/>
          <w:sz w:val="22"/>
          <w:szCs w:val="22"/>
        </w:rPr>
        <w:t xml:space="preserve">, </w:t>
      </w:r>
    </w:p>
    <w:p w14:paraId="418EC6F9" w14:textId="77777777" w:rsidR="0099619F" w:rsidRPr="006C1A94" w:rsidRDefault="0099619F" w:rsidP="0099619F">
      <w:pPr>
        <w:pStyle w:val="Default"/>
        <w:tabs>
          <w:tab w:val="left" w:pos="2432"/>
        </w:tabs>
        <w:ind w:firstLine="708"/>
        <w:contextualSpacing/>
        <w:jc w:val="both"/>
        <w:rPr>
          <w:rFonts w:asciiTheme="minorHAnsi" w:hAnsiTheme="minorHAnsi" w:cs="Times New Roman"/>
          <w:sz w:val="22"/>
          <w:szCs w:val="22"/>
        </w:rPr>
      </w:pPr>
      <w:r w:rsidRPr="006C1A94">
        <w:rPr>
          <w:rFonts w:asciiTheme="minorHAnsi" w:hAnsiTheme="minorHAnsi" w:cs="Times New Roman"/>
          <w:sz w:val="22"/>
          <w:szCs w:val="22"/>
        </w:rPr>
        <w:t xml:space="preserve">Bilbao. </w:t>
      </w:r>
    </w:p>
    <w:p w14:paraId="1D7411DB" w14:textId="73BF7B3B" w:rsidR="0099619F" w:rsidRPr="00D766E2" w:rsidRDefault="0099619F" w:rsidP="0099619F">
      <w:pPr>
        <w:pStyle w:val="Default"/>
        <w:tabs>
          <w:tab w:val="left" w:pos="2432"/>
        </w:tabs>
        <w:ind w:left="709" w:hanging="709"/>
        <w:contextualSpacing/>
        <w:jc w:val="both"/>
        <w:rPr>
          <w:rFonts w:ascii="Times New Roman" w:hAnsi="Times New Roman" w:cs="Times New Roman"/>
        </w:rPr>
      </w:pPr>
      <w:r>
        <w:rPr>
          <w:rFonts w:ascii="Times New Roman" w:hAnsi="Times New Roman" w:cs="Times New Roman"/>
        </w:rPr>
        <w:t>E</w:t>
      </w:r>
      <w:r w:rsidR="006C1A94">
        <w:rPr>
          <w:rFonts w:ascii="Times New Roman" w:hAnsi="Times New Roman" w:cs="Times New Roman"/>
        </w:rPr>
        <w:t>stévez</w:t>
      </w:r>
      <w:r>
        <w:rPr>
          <w:rFonts w:ascii="Times New Roman" w:hAnsi="Times New Roman" w:cs="Times New Roman"/>
        </w:rPr>
        <w:t>, Pablo</w:t>
      </w:r>
      <w:r w:rsidR="0031501E">
        <w:rPr>
          <w:rFonts w:ascii="Times New Roman" w:hAnsi="Times New Roman" w:cs="Times New Roman"/>
        </w:rPr>
        <w:t>. 2012.</w:t>
      </w:r>
      <w:r>
        <w:rPr>
          <w:rFonts w:ascii="Times New Roman" w:hAnsi="Times New Roman" w:cs="Times New Roman"/>
        </w:rPr>
        <w:t xml:space="preserve"> “Censos, identidad y colonialismo en el Sáhara español (1950-1974): la imaginación numérica de la nación española”, </w:t>
      </w:r>
      <w:r w:rsidRPr="00607A08">
        <w:rPr>
          <w:rFonts w:ascii="Times New Roman" w:hAnsi="Times New Roman" w:cs="Times New Roman"/>
          <w:i/>
        </w:rPr>
        <w:t>Papeles del CEIC,</w:t>
      </w:r>
      <w:r w:rsidR="0031501E">
        <w:rPr>
          <w:rFonts w:ascii="Times New Roman" w:hAnsi="Times New Roman" w:cs="Times New Roman"/>
        </w:rPr>
        <w:t xml:space="preserve"> 2:</w:t>
      </w:r>
      <w:r>
        <w:rPr>
          <w:rFonts w:ascii="Times New Roman" w:hAnsi="Times New Roman" w:cs="Times New Roman"/>
        </w:rPr>
        <w:t xml:space="preserve"> 1-34.</w:t>
      </w:r>
      <w:r>
        <w:rPr>
          <w:rFonts w:ascii="Times New Roman" w:hAnsi="Times New Roman" w:cs="Times New Roman"/>
        </w:rPr>
        <w:tab/>
      </w:r>
    </w:p>
    <w:p w14:paraId="08DDB868" w14:textId="1C3CE5FA" w:rsidR="0099619F" w:rsidRPr="006E5BB4" w:rsidRDefault="0099619F" w:rsidP="0099619F">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color w:val="231F20"/>
          <w:sz w:val="24"/>
          <w:szCs w:val="24"/>
        </w:rPr>
        <w:t>F</w:t>
      </w:r>
      <w:r w:rsidR="006C1A94">
        <w:rPr>
          <w:rFonts w:ascii="Times New Roman" w:hAnsi="Times New Roman"/>
          <w:color w:val="231F20"/>
          <w:sz w:val="24"/>
          <w:szCs w:val="24"/>
        </w:rPr>
        <w:t>ernández</w:t>
      </w:r>
      <w:r>
        <w:rPr>
          <w:rFonts w:ascii="Times New Roman" w:hAnsi="Times New Roman"/>
          <w:color w:val="231F20"/>
          <w:sz w:val="24"/>
          <w:szCs w:val="24"/>
        </w:rPr>
        <w:t>-V</w:t>
      </w:r>
      <w:r w:rsidR="006C1A94">
        <w:rPr>
          <w:rFonts w:ascii="Times New Roman" w:hAnsi="Times New Roman"/>
          <w:color w:val="231F20"/>
          <w:sz w:val="24"/>
          <w:szCs w:val="24"/>
        </w:rPr>
        <w:t>illa</w:t>
      </w:r>
      <w:r>
        <w:rPr>
          <w:rFonts w:ascii="Times New Roman" w:hAnsi="Times New Roman"/>
          <w:color w:val="231F20"/>
          <w:sz w:val="24"/>
          <w:szCs w:val="24"/>
        </w:rPr>
        <w:t>, Maite</w:t>
      </w:r>
      <w:r w:rsidR="0031501E">
        <w:rPr>
          <w:rFonts w:ascii="Times New Roman" w:hAnsi="Times New Roman"/>
          <w:iCs/>
          <w:color w:val="231F20"/>
          <w:sz w:val="24"/>
          <w:szCs w:val="24"/>
        </w:rPr>
        <w:t>. 2010.</w:t>
      </w:r>
      <w:r>
        <w:rPr>
          <w:rFonts w:ascii="Times New Roman" w:hAnsi="Times New Roman"/>
          <w:iCs/>
          <w:color w:val="231F20"/>
          <w:sz w:val="24"/>
          <w:szCs w:val="24"/>
        </w:rPr>
        <w:t xml:space="preserve"> </w:t>
      </w:r>
      <w:r w:rsidRPr="006E5BB4">
        <w:rPr>
          <w:rFonts w:ascii="Times New Roman" w:hAnsi="Times New Roman"/>
          <w:sz w:val="24"/>
          <w:szCs w:val="24"/>
        </w:rPr>
        <w:t xml:space="preserve">Cooperación al desarrollo y ayuda humanitaria </w:t>
      </w:r>
    </w:p>
    <w:p w14:paraId="3CF829F3" w14:textId="16DA9DB1" w:rsidR="0099619F" w:rsidRPr="0061462C" w:rsidRDefault="0099619F" w:rsidP="0099619F">
      <w:pPr>
        <w:autoSpaceDE w:val="0"/>
        <w:autoSpaceDN w:val="0"/>
        <w:adjustRightInd w:val="0"/>
        <w:spacing w:after="0" w:line="240" w:lineRule="auto"/>
        <w:ind w:left="708"/>
        <w:contextualSpacing/>
        <w:jc w:val="both"/>
        <w:rPr>
          <w:rFonts w:ascii="Times New Roman" w:hAnsi="Times New Roman"/>
          <w:color w:val="000000"/>
          <w:sz w:val="24"/>
          <w:szCs w:val="24"/>
        </w:rPr>
      </w:pPr>
      <w:r w:rsidRPr="006E5BB4">
        <w:rPr>
          <w:rFonts w:ascii="Times New Roman" w:hAnsi="Times New Roman"/>
          <w:sz w:val="24"/>
          <w:szCs w:val="24"/>
        </w:rPr>
        <w:t>en el Sáhara. Capacit</w:t>
      </w:r>
      <w:r w:rsidRPr="006E5BB4">
        <w:rPr>
          <w:rFonts w:ascii="Times New Roman" w:hAnsi="Times New Roman"/>
          <w:iCs/>
          <w:color w:val="231F20"/>
          <w:sz w:val="24"/>
          <w:szCs w:val="24"/>
        </w:rPr>
        <w:t>ación y asistencia técnica en gestión de proyectos y ayuda humanitaria</w:t>
      </w:r>
      <w:r w:rsidR="006E5BB4">
        <w:rPr>
          <w:rFonts w:ascii="Times New Roman" w:hAnsi="Times New Roman"/>
          <w:iCs/>
          <w:color w:val="231F20"/>
          <w:sz w:val="24"/>
          <w:szCs w:val="24"/>
        </w:rPr>
        <w:t>.</w:t>
      </w:r>
      <w:r w:rsidRPr="006E5BB4">
        <w:rPr>
          <w:rFonts w:ascii="Times New Roman" w:hAnsi="Times New Roman"/>
          <w:iCs/>
          <w:color w:val="231F20"/>
          <w:sz w:val="24"/>
          <w:szCs w:val="24"/>
        </w:rPr>
        <w:t xml:space="preserve"> </w:t>
      </w:r>
      <w:r>
        <w:rPr>
          <w:rFonts w:ascii="Times New Roman" w:hAnsi="Times New Roman"/>
          <w:iCs/>
          <w:color w:val="231F20"/>
          <w:sz w:val="24"/>
          <w:szCs w:val="24"/>
        </w:rPr>
        <w:t>Bilbao</w:t>
      </w:r>
      <w:r w:rsidR="006E5BB4">
        <w:rPr>
          <w:rFonts w:ascii="Times New Roman" w:hAnsi="Times New Roman"/>
          <w:iCs/>
          <w:color w:val="231F20"/>
          <w:sz w:val="24"/>
          <w:szCs w:val="24"/>
        </w:rPr>
        <w:t>: UPV.</w:t>
      </w:r>
      <w:r w:rsidR="006E5BB4" w:rsidRPr="006373B2">
        <w:rPr>
          <w:rFonts w:ascii="Times New Roman" w:hAnsi="Times New Roman"/>
          <w:iCs/>
          <w:color w:val="231F20"/>
          <w:sz w:val="24"/>
          <w:szCs w:val="24"/>
        </w:rPr>
        <w:t xml:space="preserve"> HEGOA</w:t>
      </w:r>
      <w:r>
        <w:rPr>
          <w:rFonts w:ascii="Times New Roman" w:hAnsi="Times New Roman"/>
          <w:iCs/>
          <w:color w:val="231F20"/>
          <w:sz w:val="24"/>
          <w:szCs w:val="24"/>
        </w:rPr>
        <w:t>.</w:t>
      </w:r>
    </w:p>
    <w:p w14:paraId="176E23A6" w14:textId="64439750" w:rsidR="0099619F" w:rsidRPr="001D4D9B" w:rsidRDefault="0099619F" w:rsidP="0099619F">
      <w:pPr>
        <w:spacing w:after="0" w:line="240" w:lineRule="auto"/>
        <w:ind w:left="709" w:hanging="709"/>
        <w:contextualSpacing/>
        <w:jc w:val="both"/>
        <w:rPr>
          <w:rFonts w:ascii="Times New Roman" w:hAnsi="Times New Roman"/>
          <w:sz w:val="24"/>
          <w:szCs w:val="24"/>
        </w:rPr>
      </w:pPr>
      <w:r w:rsidRPr="001D4D9B">
        <w:rPr>
          <w:rFonts w:ascii="Times New Roman" w:hAnsi="Times New Roman"/>
          <w:sz w:val="24"/>
          <w:szCs w:val="24"/>
        </w:rPr>
        <w:t>F</w:t>
      </w:r>
      <w:r w:rsidR="006C1A94" w:rsidRPr="001D4D9B">
        <w:rPr>
          <w:rFonts w:ascii="Times New Roman" w:hAnsi="Times New Roman"/>
          <w:sz w:val="24"/>
          <w:szCs w:val="24"/>
        </w:rPr>
        <w:t>uente</w:t>
      </w:r>
      <w:r w:rsidRPr="001D4D9B">
        <w:rPr>
          <w:rFonts w:ascii="Times New Roman" w:hAnsi="Times New Roman"/>
          <w:sz w:val="24"/>
          <w:szCs w:val="24"/>
        </w:rPr>
        <w:t>,</w:t>
      </w:r>
      <w:r w:rsidR="006E5BB4">
        <w:rPr>
          <w:rFonts w:ascii="Times New Roman" w:hAnsi="Times New Roman"/>
          <w:sz w:val="24"/>
          <w:szCs w:val="24"/>
        </w:rPr>
        <w:t xml:space="preserve"> Ignacio y M</w:t>
      </w:r>
      <w:r w:rsidR="006C1A94">
        <w:rPr>
          <w:rFonts w:ascii="Times New Roman" w:hAnsi="Times New Roman"/>
          <w:sz w:val="24"/>
          <w:szCs w:val="24"/>
        </w:rPr>
        <w:t>ariño</w:t>
      </w:r>
      <w:r w:rsidR="006E5BB4">
        <w:rPr>
          <w:rFonts w:ascii="Times New Roman" w:hAnsi="Times New Roman"/>
          <w:sz w:val="24"/>
          <w:szCs w:val="24"/>
        </w:rPr>
        <w:t>, Fernando M. 2006.</w:t>
      </w:r>
      <w:r w:rsidRPr="001D4D9B">
        <w:rPr>
          <w:rFonts w:ascii="Times New Roman" w:hAnsi="Times New Roman"/>
          <w:sz w:val="24"/>
          <w:szCs w:val="24"/>
        </w:rPr>
        <w:t xml:space="preserve"> </w:t>
      </w:r>
      <w:r w:rsidRPr="006E5BB4">
        <w:rPr>
          <w:rFonts w:ascii="Times New Roman" w:hAnsi="Times New Roman"/>
          <w:sz w:val="24"/>
          <w:szCs w:val="24"/>
        </w:rPr>
        <w:t>El conflicto del Sahara Occidental</w:t>
      </w:r>
      <w:r w:rsidR="006E5BB4">
        <w:rPr>
          <w:rFonts w:ascii="Times New Roman" w:hAnsi="Times New Roman"/>
          <w:sz w:val="24"/>
          <w:szCs w:val="24"/>
        </w:rPr>
        <w:t>.</w:t>
      </w:r>
      <w:r w:rsidRPr="001D4D9B">
        <w:rPr>
          <w:rFonts w:ascii="Times New Roman" w:hAnsi="Times New Roman"/>
          <w:sz w:val="24"/>
          <w:szCs w:val="24"/>
        </w:rPr>
        <w:t xml:space="preserve"> Madrid</w:t>
      </w:r>
      <w:r w:rsidR="006E5BB4">
        <w:rPr>
          <w:rFonts w:ascii="Times New Roman" w:hAnsi="Times New Roman"/>
          <w:sz w:val="24"/>
          <w:szCs w:val="24"/>
        </w:rPr>
        <w:t>: Ministerio de Defensa</w:t>
      </w:r>
      <w:r w:rsidRPr="001D4D9B">
        <w:rPr>
          <w:rFonts w:ascii="Times New Roman" w:hAnsi="Times New Roman"/>
          <w:sz w:val="24"/>
          <w:szCs w:val="24"/>
        </w:rPr>
        <w:t>.</w:t>
      </w:r>
    </w:p>
    <w:p w14:paraId="366A9A63" w14:textId="6C2F54F5" w:rsidR="0099619F" w:rsidRPr="006E5BB4" w:rsidRDefault="0099619F" w:rsidP="006E5BB4">
      <w:pPr>
        <w:autoSpaceDE w:val="0"/>
        <w:autoSpaceDN w:val="0"/>
        <w:adjustRightInd w:val="0"/>
        <w:spacing w:after="0" w:line="240" w:lineRule="auto"/>
        <w:ind w:left="851" w:hanging="851"/>
        <w:contextualSpacing/>
        <w:jc w:val="both"/>
        <w:rPr>
          <w:rFonts w:ascii="Times New Roman" w:hAnsi="Times New Roman"/>
          <w:i/>
          <w:sz w:val="24"/>
          <w:szCs w:val="24"/>
        </w:rPr>
      </w:pPr>
      <w:r>
        <w:rPr>
          <w:rFonts w:ascii="Times New Roman" w:hAnsi="Times New Roman"/>
          <w:sz w:val="24"/>
          <w:szCs w:val="24"/>
        </w:rPr>
        <w:t>G</w:t>
      </w:r>
      <w:r w:rsidR="006C1A94">
        <w:rPr>
          <w:rFonts w:ascii="Times New Roman" w:hAnsi="Times New Roman"/>
          <w:sz w:val="24"/>
          <w:szCs w:val="24"/>
        </w:rPr>
        <w:t>oicoechea</w:t>
      </w:r>
      <w:r>
        <w:rPr>
          <w:rFonts w:ascii="Times New Roman" w:hAnsi="Times New Roman"/>
          <w:sz w:val="24"/>
          <w:szCs w:val="24"/>
        </w:rPr>
        <w:t>, Mª Ángeles</w:t>
      </w:r>
      <w:r w:rsidR="0031501E">
        <w:rPr>
          <w:rFonts w:ascii="Times New Roman" w:hAnsi="Times New Roman"/>
          <w:sz w:val="24"/>
          <w:szCs w:val="24"/>
        </w:rPr>
        <w:t>. 1998.</w:t>
      </w:r>
      <w:r w:rsidRPr="001D4D9B">
        <w:rPr>
          <w:rFonts w:ascii="Times New Roman" w:hAnsi="Times New Roman"/>
          <w:sz w:val="24"/>
          <w:szCs w:val="24"/>
        </w:rPr>
        <w:t xml:space="preserve"> “La </w:t>
      </w:r>
      <w:proofErr w:type="spellStart"/>
      <w:r w:rsidRPr="001D4D9B">
        <w:rPr>
          <w:rFonts w:ascii="Times New Roman" w:hAnsi="Times New Roman"/>
          <w:sz w:val="24"/>
          <w:szCs w:val="24"/>
        </w:rPr>
        <w:t>educacion</w:t>
      </w:r>
      <w:proofErr w:type="spellEnd"/>
      <w:r w:rsidRPr="001D4D9B">
        <w:rPr>
          <w:rFonts w:ascii="Times New Roman" w:hAnsi="Times New Roman"/>
          <w:sz w:val="24"/>
          <w:szCs w:val="24"/>
        </w:rPr>
        <w:t xml:space="preserve"> en la RADS”</w:t>
      </w:r>
      <w:r>
        <w:rPr>
          <w:rFonts w:ascii="Times New Roman" w:hAnsi="Times New Roman"/>
          <w:sz w:val="24"/>
          <w:szCs w:val="24"/>
        </w:rPr>
        <w:t>,</w:t>
      </w:r>
      <w:r w:rsidRPr="001D4D9B">
        <w:rPr>
          <w:rFonts w:ascii="Times New Roman" w:hAnsi="Times New Roman"/>
          <w:sz w:val="24"/>
          <w:szCs w:val="24"/>
        </w:rPr>
        <w:t xml:space="preserve"> </w:t>
      </w:r>
      <w:r w:rsidRPr="001D4D9B">
        <w:rPr>
          <w:rFonts w:ascii="Times New Roman" w:hAnsi="Times New Roman"/>
          <w:i/>
          <w:sz w:val="24"/>
          <w:szCs w:val="24"/>
        </w:rPr>
        <w:t>Contextos Educativos</w:t>
      </w:r>
      <w:r w:rsidR="0031501E">
        <w:rPr>
          <w:rFonts w:ascii="Times New Roman" w:hAnsi="Times New Roman"/>
          <w:sz w:val="24"/>
          <w:szCs w:val="24"/>
        </w:rPr>
        <w:t>, 1:</w:t>
      </w:r>
      <w:r>
        <w:rPr>
          <w:rFonts w:ascii="Times New Roman" w:hAnsi="Times New Roman"/>
          <w:sz w:val="24"/>
          <w:szCs w:val="24"/>
        </w:rPr>
        <w:t xml:space="preserve"> </w:t>
      </w:r>
      <w:r w:rsidRPr="001D4D9B">
        <w:rPr>
          <w:rFonts w:ascii="Times New Roman" w:hAnsi="Times New Roman"/>
          <w:sz w:val="24"/>
          <w:szCs w:val="24"/>
        </w:rPr>
        <w:t>297-310.</w:t>
      </w:r>
    </w:p>
    <w:p w14:paraId="32B18841" w14:textId="6978A913" w:rsidR="0099619F" w:rsidRDefault="0031501E" w:rsidP="0099619F">
      <w:pPr>
        <w:autoSpaceDE w:val="0"/>
        <w:autoSpaceDN w:val="0"/>
        <w:adjustRightInd w:val="0"/>
        <w:spacing w:after="0" w:line="240" w:lineRule="auto"/>
        <w:ind w:left="709" w:hanging="709"/>
        <w:contextualSpacing/>
        <w:jc w:val="both"/>
        <w:rPr>
          <w:rFonts w:ascii="Times New Roman" w:hAnsi="Times New Roman"/>
          <w:sz w:val="24"/>
          <w:szCs w:val="24"/>
        </w:rPr>
      </w:pPr>
      <w:r>
        <w:rPr>
          <w:rFonts w:ascii="Times New Roman" w:hAnsi="Times New Roman"/>
          <w:sz w:val="24"/>
          <w:szCs w:val="24"/>
        </w:rPr>
        <w:t>G</w:t>
      </w:r>
      <w:r w:rsidR="006C1A94">
        <w:rPr>
          <w:rFonts w:ascii="Times New Roman" w:hAnsi="Times New Roman"/>
          <w:sz w:val="24"/>
          <w:szCs w:val="24"/>
        </w:rPr>
        <w:t>onzález</w:t>
      </w:r>
      <w:r>
        <w:rPr>
          <w:rFonts w:ascii="Times New Roman" w:hAnsi="Times New Roman"/>
          <w:sz w:val="24"/>
          <w:szCs w:val="24"/>
        </w:rPr>
        <w:t>, Fernando et al. 2009.</w:t>
      </w:r>
      <w:r w:rsidR="0099619F">
        <w:rPr>
          <w:rFonts w:ascii="Times New Roman" w:hAnsi="Times New Roman"/>
          <w:sz w:val="24"/>
          <w:szCs w:val="24"/>
        </w:rPr>
        <w:t xml:space="preserve"> “El papel de la ONU en el conflicto del Sáhara Occidental”, </w:t>
      </w:r>
      <w:r w:rsidR="0099619F" w:rsidRPr="000E05A8">
        <w:rPr>
          <w:rFonts w:ascii="Times New Roman" w:hAnsi="Times New Roman"/>
          <w:i/>
          <w:sz w:val="24"/>
          <w:szCs w:val="24"/>
        </w:rPr>
        <w:t>Comunicación, cultura y política. Revista de Ciencias Sociales</w:t>
      </w:r>
      <w:r>
        <w:rPr>
          <w:rFonts w:ascii="Times New Roman" w:hAnsi="Times New Roman"/>
          <w:sz w:val="24"/>
          <w:szCs w:val="24"/>
        </w:rPr>
        <w:t>, 2:</w:t>
      </w:r>
      <w:r w:rsidR="0099619F">
        <w:rPr>
          <w:rFonts w:ascii="Times New Roman" w:hAnsi="Times New Roman"/>
          <w:sz w:val="24"/>
          <w:szCs w:val="24"/>
        </w:rPr>
        <w:t xml:space="preserve"> 111-124.</w:t>
      </w:r>
    </w:p>
    <w:p w14:paraId="5FC4F99B" w14:textId="410C9736" w:rsidR="0099619F" w:rsidRDefault="0031501E" w:rsidP="0099619F">
      <w:pPr>
        <w:autoSpaceDE w:val="0"/>
        <w:autoSpaceDN w:val="0"/>
        <w:adjustRightInd w:val="0"/>
        <w:spacing w:after="0" w:line="240" w:lineRule="auto"/>
        <w:ind w:left="709" w:hanging="709"/>
        <w:contextualSpacing/>
        <w:jc w:val="both"/>
        <w:rPr>
          <w:rFonts w:ascii="Times New Roman" w:hAnsi="Times New Roman"/>
          <w:sz w:val="24"/>
          <w:szCs w:val="24"/>
        </w:rPr>
      </w:pPr>
      <w:r>
        <w:rPr>
          <w:rFonts w:ascii="Times New Roman" w:hAnsi="Times New Roman"/>
          <w:sz w:val="24"/>
          <w:szCs w:val="24"/>
        </w:rPr>
        <w:t>H</w:t>
      </w:r>
      <w:r w:rsidR="006C1A94">
        <w:rPr>
          <w:rFonts w:ascii="Times New Roman" w:hAnsi="Times New Roman"/>
          <w:sz w:val="24"/>
          <w:szCs w:val="24"/>
        </w:rPr>
        <w:t>ernando</w:t>
      </w:r>
      <w:r>
        <w:rPr>
          <w:rFonts w:ascii="Times New Roman" w:hAnsi="Times New Roman"/>
          <w:sz w:val="24"/>
          <w:szCs w:val="24"/>
        </w:rPr>
        <w:t>, Miguel. 2007.</w:t>
      </w:r>
      <w:r w:rsidR="0099619F">
        <w:rPr>
          <w:rFonts w:ascii="Times New Roman" w:hAnsi="Times New Roman"/>
          <w:sz w:val="24"/>
          <w:szCs w:val="24"/>
        </w:rPr>
        <w:t xml:space="preserve"> “Las relaciones hispano-mauritanas (1960-2006)”, </w:t>
      </w:r>
      <w:r w:rsidR="0099619F" w:rsidRPr="008F5A27">
        <w:rPr>
          <w:rFonts w:ascii="Times New Roman" w:hAnsi="Times New Roman"/>
          <w:i/>
          <w:sz w:val="24"/>
          <w:szCs w:val="24"/>
        </w:rPr>
        <w:t>Anales de Historia Contemporánea</w:t>
      </w:r>
      <w:r>
        <w:rPr>
          <w:rFonts w:ascii="Times New Roman" w:hAnsi="Times New Roman"/>
          <w:sz w:val="24"/>
          <w:szCs w:val="24"/>
        </w:rPr>
        <w:t>, 23:</w:t>
      </w:r>
      <w:r w:rsidR="0099619F">
        <w:rPr>
          <w:rFonts w:ascii="Times New Roman" w:hAnsi="Times New Roman"/>
          <w:sz w:val="24"/>
          <w:szCs w:val="24"/>
        </w:rPr>
        <w:t xml:space="preserve"> 343-361.</w:t>
      </w:r>
    </w:p>
    <w:p w14:paraId="22A8A0E7" w14:textId="149E3906" w:rsidR="0099619F" w:rsidRPr="001D4D9B" w:rsidRDefault="0031501E" w:rsidP="0099619F">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J</w:t>
      </w:r>
      <w:r w:rsidR="006C1A94">
        <w:rPr>
          <w:rFonts w:ascii="Times New Roman" w:hAnsi="Times New Roman"/>
          <w:sz w:val="24"/>
          <w:szCs w:val="24"/>
        </w:rPr>
        <w:t>uliano</w:t>
      </w:r>
      <w:r>
        <w:rPr>
          <w:rFonts w:ascii="Times New Roman" w:hAnsi="Times New Roman"/>
          <w:sz w:val="24"/>
          <w:szCs w:val="24"/>
        </w:rPr>
        <w:t>, Dolores. 1998.</w:t>
      </w:r>
      <w:r w:rsidR="0099619F">
        <w:rPr>
          <w:rFonts w:ascii="Times New Roman" w:hAnsi="Times New Roman"/>
          <w:sz w:val="24"/>
          <w:szCs w:val="24"/>
        </w:rPr>
        <w:t xml:space="preserve"> </w:t>
      </w:r>
      <w:r w:rsidR="0099619F" w:rsidRPr="006E5BB4">
        <w:rPr>
          <w:rFonts w:ascii="Times New Roman" w:hAnsi="Times New Roman"/>
          <w:sz w:val="24"/>
          <w:szCs w:val="24"/>
        </w:rPr>
        <w:t>La causa saharaui y las mujeres</w:t>
      </w:r>
      <w:r w:rsidR="006E5BB4">
        <w:rPr>
          <w:rFonts w:ascii="Times New Roman" w:hAnsi="Times New Roman"/>
          <w:sz w:val="24"/>
          <w:szCs w:val="24"/>
        </w:rPr>
        <w:t>. Barcelona: Icaria</w:t>
      </w:r>
      <w:r w:rsidR="0099619F">
        <w:rPr>
          <w:rFonts w:ascii="Times New Roman" w:hAnsi="Times New Roman"/>
          <w:sz w:val="24"/>
          <w:szCs w:val="24"/>
        </w:rPr>
        <w:t>.</w:t>
      </w:r>
    </w:p>
    <w:p w14:paraId="3A317F7B" w14:textId="16B8E6B8" w:rsidR="0099619F" w:rsidRDefault="0099619F" w:rsidP="0099619F">
      <w:pPr>
        <w:autoSpaceDE w:val="0"/>
        <w:autoSpaceDN w:val="0"/>
        <w:adjustRightInd w:val="0"/>
        <w:spacing w:after="0" w:line="240" w:lineRule="auto"/>
        <w:ind w:left="709" w:hanging="709"/>
        <w:contextualSpacing/>
        <w:jc w:val="both"/>
        <w:rPr>
          <w:rFonts w:ascii="Times New Roman" w:hAnsi="Times New Roman"/>
          <w:sz w:val="24"/>
          <w:szCs w:val="24"/>
        </w:rPr>
      </w:pPr>
      <w:proofErr w:type="spellStart"/>
      <w:r w:rsidRPr="001D4D9B">
        <w:rPr>
          <w:rFonts w:ascii="Times New Roman" w:hAnsi="Times New Roman"/>
          <w:sz w:val="24"/>
          <w:szCs w:val="24"/>
        </w:rPr>
        <w:t>M</w:t>
      </w:r>
      <w:r w:rsidR="006C1A94" w:rsidRPr="001D4D9B">
        <w:rPr>
          <w:rFonts w:ascii="Times New Roman" w:hAnsi="Times New Roman"/>
          <w:sz w:val="24"/>
          <w:szCs w:val="24"/>
        </w:rPr>
        <w:t>añé</w:t>
      </w:r>
      <w:proofErr w:type="spellEnd"/>
      <w:r w:rsidRPr="001D4D9B">
        <w:rPr>
          <w:rFonts w:ascii="Times New Roman" w:hAnsi="Times New Roman"/>
          <w:sz w:val="24"/>
          <w:szCs w:val="24"/>
        </w:rPr>
        <w:t>, Aurelia y D</w:t>
      </w:r>
      <w:r w:rsidR="006C1A94">
        <w:rPr>
          <w:rFonts w:ascii="Times New Roman" w:hAnsi="Times New Roman"/>
          <w:sz w:val="24"/>
          <w:szCs w:val="24"/>
        </w:rPr>
        <w:t>e</w:t>
      </w:r>
      <w:r w:rsidRPr="001D4D9B">
        <w:rPr>
          <w:rFonts w:ascii="Times New Roman" w:hAnsi="Times New Roman"/>
          <w:sz w:val="24"/>
          <w:szCs w:val="24"/>
        </w:rPr>
        <w:t xml:space="preserve"> L</w:t>
      </w:r>
      <w:r w:rsidR="006C1A94" w:rsidRPr="001D4D9B">
        <w:rPr>
          <w:rFonts w:ascii="Times New Roman" w:hAnsi="Times New Roman"/>
          <w:sz w:val="24"/>
          <w:szCs w:val="24"/>
        </w:rPr>
        <w:t>arramendi</w:t>
      </w:r>
      <w:r w:rsidR="006C1A94">
        <w:rPr>
          <w:rFonts w:ascii="Times New Roman" w:hAnsi="Times New Roman"/>
          <w:sz w:val="24"/>
          <w:szCs w:val="24"/>
        </w:rPr>
        <w:t xml:space="preserve"> </w:t>
      </w:r>
      <w:r>
        <w:rPr>
          <w:rFonts w:ascii="Times New Roman" w:hAnsi="Times New Roman"/>
          <w:sz w:val="24"/>
          <w:szCs w:val="24"/>
        </w:rPr>
        <w:t>Miguel H. (2012),</w:t>
      </w:r>
      <w:r w:rsidRPr="001D4D9B">
        <w:rPr>
          <w:rFonts w:ascii="Times New Roman" w:hAnsi="Times New Roman"/>
          <w:sz w:val="24"/>
          <w:szCs w:val="24"/>
        </w:rPr>
        <w:t xml:space="preserve"> “Estudios de caso de la política exterior</w:t>
      </w:r>
      <w:r w:rsidRPr="001B134C">
        <w:rPr>
          <w:rFonts w:ascii="Times New Roman" w:hAnsi="Times New Roman"/>
          <w:sz w:val="24"/>
          <w:szCs w:val="24"/>
        </w:rPr>
        <w:t xml:space="preserve"> española hacia el Mundo Árabe y Musulmán: actores </w:t>
      </w:r>
      <w:proofErr w:type="spellStart"/>
      <w:r w:rsidRPr="001B134C">
        <w:rPr>
          <w:rFonts w:ascii="Times New Roman" w:hAnsi="Times New Roman"/>
          <w:sz w:val="24"/>
          <w:szCs w:val="24"/>
        </w:rPr>
        <w:t>subestatales</w:t>
      </w:r>
      <w:proofErr w:type="spellEnd"/>
      <w:r w:rsidRPr="001B134C">
        <w:rPr>
          <w:rFonts w:ascii="Times New Roman" w:hAnsi="Times New Roman"/>
          <w:sz w:val="24"/>
          <w:szCs w:val="24"/>
        </w:rPr>
        <w:t xml:space="preserve"> y no-gubernamentales</w:t>
      </w:r>
      <w:r>
        <w:rPr>
          <w:rFonts w:ascii="Times New Roman" w:hAnsi="Times New Roman"/>
          <w:sz w:val="24"/>
          <w:szCs w:val="24"/>
        </w:rPr>
        <w:t>”</w:t>
      </w:r>
      <w:r w:rsidRPr="00E526F9">
        <w:rPr>
          <w:rFonts w:ascii="Times New Roman" w:hAnsi="Times New Roman"/>
          <w:i/>
          <w:sz w:val="24"/>
          <w:szCs w:val="24"/>
        </w:rPr>
        <w:t>.</w:t>
      </w:r>
      <w:r>
        <w:rPr>
          <w:rFonts w:ascii="Times New Roman" w:hAnsi="Times New Roman"/>
          <w:sz w:val="24"/>
          <w:szCs w:val="24"/>
        </w:rPr>
        <w:t xml:space="preserve"> </w:t>
      </w:r>
      <w:r w:rsidRPr="001B134C">
        <w:rPr>
          <w:rFonts w:ascii="Times New Roman" w:hAnsi="Times New Roman"/>
          <w:i/>
          <w:sz w:val="24"/>
          <w:szCs w:val="24"/>
        </w:rPr>
        <w:t>Revista de Estudios Inter</w:t>
      </w:r>
      <w:r>
        <w:rPr>
          <w:rFonts w:ascii="Times New Roman" w:hAnsi="Times New Roman"/>
          <w:i/>
          <w:sz w:val="24"/>
          <w:szCs w:val="24"/>
        </w:rPr>
        <w:t>nacionales Mediterráneos (REIM),</w:t>
      </w:r>
      <w:r>
        <w:rPr>
          <w:rFonts w:ascii="Times New Roman" w:hAnsi="Times New Roman"/>
          <w:sz w:val="24"/>
          <w:szCs w:val="24"/>
        </w:rPr>
        <w:t xml:space="preserve"> Nº</w:t>
      </w:r>
      <w:r w:rsidRPr="00D041FE">
        <w:rPr>
          <w:rFonts w:ascii="Times New Roman" w:hAnsi="Times New Roman"/>
          <w:sz w:val="24"/>
          <w:szCs w:val="24"/>
        </w:rPr>
        <w:t xml:space="preserve"> 12</w:t>
      </w:r>
      <w:r>
        <w:rPr>
          <w:rFonts w:ascii="Times New Roman" w:hAnsi="Times New Roman"/>
          <w:sz w:val="24"/>
          <w:szCs w:val="24"/>
        </w:rPr>
        <w:t>,</w:t>
      </w:r>
      <w:r w:rsidRPr="00D041FE">
        <w:rPr>
          <w:rFonts w:ascii="Times New Roman" w:hAnsi="Times New Roman"/>
          <w:sz w:val="24"/>
          <w:szCs w:val="24"/>
        </w:rPr>
        <w:t xml:space="preserve"> </w:t>
      </w:r>
      <w:r>
        <w:rPr>
          <w:rFonts w:ascii="Times New Roman" w:hAnsi="Times New Roman"/>
          <w:sz w:val="24"/>
          <w:szCs w:val="24"/>
        </w:rPr>
        <w:t>pp. 39-67.</w:t>
      </w:r>
    </w:p>
    <w:p w14:paraId="17F4690E" w14:textId="16D9373D" w:rsidR="0099619F" w:rsidRDefault="0099619F" w:rsidP="0099619F">
      <w:pPr>
        <w:autoSpaceDE w:val="0"/>
        <w:autoSpaceDN w:val="0"/>
        <w:adjustRightInd w:val="0"/>
        <w:spacing w:after="0" w:line="240" w:lineRule="auto"/>
        <w:ind w:left="709" w:hanging="709"/>
        <w:contextualSpacing/>
        <w:jc w:val="both"/>
        <w:rPr>
          <w:rFonts w:ascii="Times New Roman" w:hAnsi="Times New Roman"/>
          <w:sz w:val="24"/>
          <w:szCs w:val="24"/>
        </w:rPr>
      </w:pPr>
      <w:r w:rsidRPr="003E73CA">
        <w:rPr>
          <w:rFonts w:ascii="Times New Roman" w:hAnsi="Times New Roman"/>
          <w:iCs/>
          <w:sz w:val="24"/>
          <w:szCs w:val="24"/>
        </w:rPr>
        <w:t>M</w:t>
      </w:r>
      <w:r w:rsidR="006C1A94" w:rsidRPr="003E73CA">
        <w:rPr>
          <w:rFonts w:ascii="Times New Roman" w:hAnsi="Times New Roman"/>
          <w:iCs/>
          <w:sz w:val="24"/>
          <w:szCs w:val="24"/>
        </w:rPr>
        <w:t>artín</w:t>
      </w:r>
      <w:r w:rsidRPr="003E73CA">
        <w:rPr>
          <w:rFonts w:ascii="Times New Roman" w:hAnsi="Times New Roman"/>
          <w:iCs/>
          <w:sz w:val="24"/>
          <w:szCs w:val="24"/>
        </w:rPr>
        <w:t xml:space="preserve">, Carlos </w:t>
      </w:r>
      <w:r>
        <w:rPr>
          <w:rFonts w:ascii="Times New Roman" w:hAnsi="Times New Roman"/>
          <w:iCs/>
          <w:sz w:val="24"/>
          <w:szCs w:val="24"/>
        </w:rPr>
        <w:t>y L</w:t>
      </w:r>
      <w:r w:rsidR="006C1A94">
        <w:rPr>
          <w:rFonts w:ascii="Times New Roman" w:hAnsi="Times New Roman"/>
          <w:iCs/>
          <w:sz w:val="24"/>
          <w:szCs w:val="24"/>
        </w:rPr>
        <w:t>ozano</w:t>
      </w:r>
      <w:r>
        <w:rPr>
          <w:rFonts w:ascii="Times New Roman" w:hAnsi="Times New Roman"/>
          <w:iCs/>
          <w:sz w:val="24"/>
          <w:szCs w:val="24"/>
        </w:rPr>
        <w:t>, Itziar</w:t>
      </w:r>
      <w:r w:rsidR="0031501E">
        <w:rPr>
          <w:rFonts w:ascii="Times New Roman" w:hAnsi="Times New Roman"/>
          <w:iCs/>
          <w:sz w:val="24"/>
          <w:szCs w:val="24"/>
        </w:rPr>
        <w:t>. 2002.</w:t>
      </w:r>
      <w:r>
        <w:rPr>
          <w:rFonts w:ascii="Times New Roman" w:hAnsi="Times New Roman"/>
          <w:iCs/>
          <w:sz w:val="24"/>
          <w:szCs w:val="24"/>
        </w:rPr>
        <w:t xml:space="preserve"> </w:t>
      </w:r>
      <w:r w:rsidRPr="006E5BB4">
        <w:rPr>
          <w:rFonts w:ascii="Times New Roman" w:hAnsi="Times New Roman"/>
          <w:sz w:val="24"/>
          <w:szCs w:val="24"/>
        </w:rPr>
        <w:t>Ni guerra ni paz. Desarrollo en el refugio. Esperanza y desafíos de la cooperación con el Sahara</w:t>
      </w:r>
      <w:r w:rsidR="006E5BB4">
        <w:rPr>
          <w:rFonts w:ascii="Times New Roman" w:hAnsi="Times New Roman"/>
          <w:sz w:val="24"/>
          <w:szCs w:val="24"/>
        </w:rPr>
        <w:t xml:space="preserve">. Bilbao: </w:t>
      </w:r>
      <w:proofErr w:type="spellStart"/>
      <w:r w:rsidR="006E5BB4">
        <w:rPr>
          <w:rFonts w:ascii="Times New Roman" w:hAnsi="Times New Roman"/>
          <w:sz w:val="24"/>
          <w:szCs w:val="24"/>
        </w:rPr>
        <w:t>Hegoa</w:t>
      </w:r>
      <w:proofErr w:type="spellEnd"/>
      <w:r>
        <w:rPr>
          <w:rFonts w:ascii="Times New Roman" w:hAnsi="Times New Roman"/>
          <w:sz w:val="24"/>
          <w:szCs w:val="24"/>
        </w:rPr>
        <w:t xml:space="preserve">. </w:t>
      </w:r>
    </w:p>
    <w:p w14:paraId="166EE99F" w14:textId="078D100B" w:rsidR="0099619F" w:rsidRPr="006E5BB4" w:rsidRDefault="006E5BB4" w:rsidP="0099619F">
      <w:pPr>
        <w:spacing w:after="0" w:line="240" w:lineRule="auto"/>
        <w:contextualSpacing/>
        <w:jc w:val="both"/>
        <w:rPr>
          <w:rFonts w:ascii="Times New Roman" w:hAnsi="Times New Roman"/>
          <w:sz w:val="24"/>
          <w:szCs w:val="24"/>
        </w:rPr>
      </w:pPr>
      <w:r>
        <w:rPr>
          <w:rFonts w:ascii="Times New Roman" w:hAnsi="Times New Roman"/>
          <w:sz w:val="24"/>
          <w:szCs w:val="24"/>
        </w:rPr>
        <w:t>M</w:t>
      </w:r>
      <w:r w:rsidR="006C1A94">
        <w:rPr>
          <w:rFonts w:ascii="Times New Roman" w:hAnsi="Times New Roman"/>
          <w:sz w:val="24"/>
          <w:szCs w:val="24"/>
        </w:rPr>
        <w:t>artínez</w:t>
      </w:r>
      <w:r>
        <w:rPr>
          <w:rFonts w:ascii="Times New Roman" w:hAnsi="Times New Roman"/>
          <w:sz w:val="24"/>
          <w:szCs w:val="24"/>
        </w:rPr>
        <w:t>, Jesús Mª. 2002).</w:t>
      </w:r>
      <w:r w:rsidR="0099619F">
        <w:rPr>
          <w:rFonts w:ascii="Times New Roman" w:hAnsi="Times New Roman"/>
          <w:sz w:val="24"/>
          <w:szCs w:val="24"/>
        </w:rPr>
        <w:t xml:space="preserve"> </w:t>
      </w:r>
      <w:r w:rsidR="0099619F" w:rsidRPr="006E5BB4">
        <w:rPr>
          <w:rFonts w:ascii="Times New Roman" w:hAnsi="Times New Roman"/>
          <w:sz w:val="24"/>
          <w:szCs w:val="24"/>
        </w:rPr>
        <w:t xml:space="preserve">España en el Sahara Occidental y en la zona sur del </w:t>
      </w:r>
    </w:p>
    <w:p w14:paraId="380540B2" w14:textId="7AC5C3EE" w:rsidR="0099619F" w:rsidRDefault="0099619F" w:rsidP="0099619F">
      <w:pPr>
        <w:spacing w:after="0" w:line="240" w:lineRule="auto"/>
        <w:ind w:firstLine="708"/>
        <w:contextualSpacing/>
        <w:jc w:val="both"/>
        <w:rPr>
          <w:rFonts w:ascii="Times New Roman" w:hAnsi="Times New Roman"/>
          <w:sz w:val="24"/>
          <w:szCs w:val="24"/>
        </w:rPr>
      </w:pPr>
      <w:r w:rsidRPr="006E5BB4">
        <w:rPr>
          <w:rFonts w:ascii="Times New Roman" w:hAnsi="Times New Roman"/>
          <w:sz w:val="24"/>
          <w:szCs w:val="24"/>
        </w:rPr>
        <w:t>protectorado en Marruecos</w:t>
      </w:r>
      <w:r w:rsidRPr="00E526F9">
        <w:rPr>
          <w:rFonts w:ascii="Times New Roman" w:hAnsi="Times New Roman"/>
          <w:i/>
          <w:sz w:val="24"/>
          <w:szCs w:val="24"/>
        </w:rPr>
        <w:t>,</w:t>
      </w:r>
      <w:r w:rsidR="006E5BB4">
        <w:rPr>
          <w:rFonts w:ascii="Times New Roman" w:hAnsi="Times New Roman"/>
          <w:sz w:val="24"/>
          <w:szCs w:val="24"/>
        </w:rPr>
        <w:t xml:space="preserve"> 1885-1945. </w:t>
      </w:r>
      <w:r>
        <w:rPr>
          <w:rFonts w:ascii="Times New Roman" w:hAnsi="Times New Roman"/>
          <w:sz w:val="24"/>
          <w:szCs w:val="24"/>
        </w:rPr>
        <w:t>Madrid</w:t>
      </w:r>
      <w:r w:rsidR="006E5BB4">
        <w:rPr>
          <w:rFonts w:ascii="Times New Roman" w:hAnsi="Times New Roman"/>
          <w:sz w:val="24"/>
          <w:szCs w:val="24"/>
        </w:rPr>
        <w:t>: UNED Ediciones</w:t>
      </w:r>
      <w:r>
        <w:rPr>
          <w:rFonts w:ascii="Times New Roman" w:hAnsi="Times New Roman"/>
          <w:sz w:val="24"/>
          <w:szCs w:val="24"/>
        </w:rPr>
        <w:t>.</w:t>
      </w:r>
    </w:p>
    <w:p w14:paraId="3C8FAE87" w14:textId="0572D82C" w:rsidR="0099619F" w:rsidRDefault="0031501E" w:rsidP="0099619F">
      <w:pPr>
        <w:spacing w:after="0" w:line="240" w:lineRule="auto"/>
        <w:contextualSpacing/>
        <w:jc w:val="both"/>
        <w:rPr>
          <w:rFonts w:ascii="Times New Roman" w:hAnsi="Times New Roman"/>
          <w:sz w:val="24"/>
          <w:szCs w:val="24"/>
        </w:rPr>
      </w:pPr>
      <w:r>
        <w:rPr>
          <w:rFonts w:ascii="Times New Roman" w:hAnsi="Times New Roman"/>
          <w:sz w:val="24"/>
          <w:szCs w:val="24"/>
        </w:rPr>
        <w:t>M</w:t>
      </w:r>
      <w:r w:rsidR="006C1A94">
        <w:rPr>
          <w:rFonts w:ascii="Times New Roman" w:hAnsi="Times New Roman"/>
          <w:sz w:val="24"/>
          <w:szCs w:val="24"/>
        </w:rPr>
        <w:t>artínez</w:t>
      </w:r>
      <w:r>
        <w:rPr>
          <w:rFonts w:ascii="Times New Roman" w:hAnsi="Times New Roman"/>
          <w:sz w:val="24"/>
          <w:szCs w:val="24"/>
        </w:rPr>
        <w:t>, Jesús Mª. 2007.</w:t>
      </w:r>
      <w:r w:rsidR="0099619F">
        <w:rPr>
          <w:rFonts w:ascii="Times New Roman" w:hAnsi="Times New Roman"/>
          <w:sz w:val="24"/>
          <w:szCs w:val="24"/>
        </w:rPr>
        <w:t xml:space="preserve"> “</w:t>
      </w:r>
      <w:r w:rsidR="0099619F" w:rsidRPr="001B134C">
        <w:rPr>
          <w:rFonts w:ascii="Times New Roman" w:hAnsi="Times New Roman"/>
          <w:sz w:val="24"/>
          <w:szCs w:val="24"/>
        </w:rPr>
        <w:t xml:space="preserve">España en el Sáhara Occidental: de una colonización </w:t>
      </w:r>
    </w:p>
    <w:p w14:paraId="6F273DEB" w14:textId="644BFF81" w:rsidR="0099619F" w:rsidRDefault="0099619F" w:rsidP="0099619F">
      <w:pPr>
        <w:spacing w:after="0" w:line="240" w:lineRule="auto"/>
        <w:ind w:left="708"/>
        <w:contextualSpacing/>
        <w:jc w:val="both"/>
        <w:rPr>
          <w:rFonts w:ascii="Times New Roman" w:hAnsi="Times New Roman"/>
          <w:sz w:val="24"/>
          <w:szCs w:val="24"/>
        </w:rPr>
      </w:pPr>
      <w:r w:rsidRPr="001B134C">
        <w:rPr>
          <w:rFonts w:ascii="Times New Roman" w:hAnsi="Times New Roman"/>
          <w:sz w:val="24"/>
          <w:szCs w:val="24"/>
        </w:rPr>
        <w:t>tardía a una descolonización inconclusa, 1885-1975</w:t>
      </w:r>
      <w:r>
        <w:rPr>
          <w:rFonts w:ascii="Times New Roman" w:hAnsi="Times New Roman"/>
          <w:sz w:val="24"/>
          <w:szCs w:val="24"/>
        </w:rPr>
        <w:t>”</w:t>
      </w:r>
      <w:r>
        <w:rPr>
          <w:rFonts w:ascii="Times New Roman" w:hAnsi="Times New Roman"/>
          <w:i/>
          <w:sz w:val="24"/>
          <w:szCs w:val="24"/>
        </w:rPr>
        <w:t>,</w:t>
      </w:r>
      <w:r>
        <w:rPr>
          <w:rFonts w:ascii="TimesNewRomanPSMT" w:hAnsi="TimesNewRomanPSMT" w:cs="TimesNewRomanPSMT"/>
          <w:sz w:val="12"/>
          <w:szCs w:val="12"/>
        </w:rPr>
        <w:t xml:space="preserve"> </w:t>
      </w:r>
      <w:r w:rsidRPr="001B134C">
        <w:rPr>
          <w:rFonts w:ascii="Times New Roman" w:hAnsi="Times New Roman"/>
          <w:i/>
          <w:sz w:val="24"/>
          <w:szCs w:val="24"/>
        </w:rPr>
        <w:t>Anales de Historia Contemporánea</w:t>
      </w:r>
      <w:r>
        <w:rPr>
          <w:rFonts w:ascii="Times New Roman" w:hAnsi="Times New Roman"/>
          <w:sz w:val="24"/>
          <w:szCs w:val="24"/>
        </w:rPr>
        <w:t>,</w:t>
      </w:r>
      <w:r w:rsidR="0031501E">
        <w:rPr>
          <w:rFonts w:ascii="Times New Roman" w:hAnsi="Times New Roman"/>
          <w:sz w:val="24"/>
          <w:szCs w:val="24"/>
        </w:rPr>
        <w:t xml:space="preserve"> </w:t>
      </w:r>
      <w:r w:rsidRPr="00DF0217">
        <w:rPr>
          <w:rFonts w:ascii="Times New Roman" w:hAnsi="Times New Roman"/>
          <w:sz w:val="24"/>
          <w:szCs w:val="24"/>
        </w:rPr>
        <w:t xml:space="preserve"> 23</w:t>
      </w:r>
      <w:r w:rsidR="0031501E">
        <w:rPr>
          <w:rFonts w:ascii="Times New Roman" w:hAnsi="Times New Roman"/>
          <w:sz w:val="24"/>
          <w:szCs w:val="24"/>
        </w:rPr>
        <w:t>:</w:t>
      </w:r>
      <w:r>
        <w:rPr>
          <w:rFonts w:ascii="Times New Roman" w:hAnsi="Times New Roman"/>
          <w:sz w:val="24"/>
          <w:szCs w:val="24"/>
        </w:rPr>
        <w:t xml:space="preserve"> 365-383.</w:t>
      </w:r>
    </w:p>
    <w:p w14:paraId="79C6FD98" w14:textId="00CA54B4" w:rsidR="0099619F" w:rsidRDefault="0031501E" w:rsidP="0099619F">
      <w:pPr>
        <w:spacing w:line="240" w:lineRule="auto"/>
        <w:ind w:left="709" w:hanging="709"/>
        <w:contextualSpacing/>
        <w:jc w:val="both"/>
        <w:rPr>
          <w:rFonts w:ascii="Times New Roman" w:hAnsi="Times New Roman"/>
          <w:sz w:val="24"/>
          <w:szCs w:val="24"/>
        </w:rPr>
      </w:pPr>
      <w:r>
        <w:rPr>
          <w:rFonts w:ascii="Times New Roman" w:hAnsi="Times New Roman"/>
          <w:sz w:val="24"/>
          <w:szCs w:val="24"/>
        </w:rPr>
        <w:t>R</w:t>
      </w:r>
      <w:r w:rsidR="006C1A94">
        <w:rPr>
          <w:rFonts w:ascii="Times New Roman" w:hAnsi="Times New Roman"/>
          <w:sz w:val="24"/>
          <w:szCs w:val="24"/>
        </w:rPr>
        <w:t>uíz</w:t>
      </w:r>
      <w:r>
        <w:rPr>
          <w:rFonts w:ascii="Times New Roman" w:hAnsi="Times New Roman"/>
          <w:sz w:val="24"/>
          <w:szCs w:val="24"/>
        </w:rPr>
        <w:t>, Carlos. 2008.</w:t>
      </w:r>
      <w:r w:rsidR="0099619F">
        <w:rPr>
          <w:rFonts w:ascii="Times New Roman" w:hAnsi="Times New Roman"/>
          <w:sz w:val="24"/>
          <w:szCs w:val="24"/>
        </w:rPr>
        <w:t xml:space="preserve"> “La propuesta marroquí de autonomía para el Sáhara Occidental de 2007: una antigua propuesta sin credibilidad”, </w:t>
      </w:r>
      <w:r w:rsidR="0099619F" w:rsidRPr="000B5AF8">
        <w:rPr>
          <w:rFonts w:ascii="Times New Roman" w:hAnsi="Times New Roman"/>
          <w:i/>
          <w:sz w:val="24"/>
          <w:szCs w:val="24"/>
        </w:rPr>
        <w:t xml:space="preserve">Revista </w:t>
      </w:r>
      <w:proofErr w:type="spellStart"/>
      <w:r w:rsidR="0099619F" w:rsidRPr="000B5AF8">
        <w:rPr>
          <w:rFonts w:ascii="Times New Roman" w:hAnsi="Times New Roman"/>
          <w:i/>
          <w:sz w:val="24"/>
          <w:szCs w:val="24"/>
        </w:rPr>
        <w:t>d´Estudis</w:t>
      </w:r>
      <w:proofErr w:type="spellEnd"/>
      <w:r w:rsidR="0099619F" w:rsidRPr="000B5AF8">
        <w:rPr>
          <w:rFonts w:ascii="Times New Roman" w:hAnsi="Times New Roman"/>
          <w:i/>
          <w:sz w:val="24"/>
          <w:szCs w:val="24"/>
        </w:rPr>
        <w:t xml:space="preserve"> </w:t>
      </w:r>
      <w:proofErr w:type="spellStart"/>
      <w:r w:rsidR="0099619F" w:rsidRPr="000B5AF8">
        <w:rPr>
          <w:rFonts w:ascii="Times New Roman" w:hAnsi="Times New Roman"/>
          <w:i/>
          <w:sz w:val="24"/>
          <w:szCs w:val="24"/>
        </w:rPr>
        <w:t>Autonòmics</w:t>
      </w:r>
      <w:proofErr w:type="spellEnd"/>
      <w:r w:rsidR="0099619F" w:rsidRPr="000B5AF8">
        <w:rPr>
          <w:rFonts w:ascii="Times New Roman" w:hAnsi="Times New Roman"/>
          <w:i/>
          <w:sz w:val="24"/>
          <w:szCs w:val="24"/>
        </w:rPr>
        <w:t xml:space="preserve"> i </w:t>
      </w:r>
      <w:proofErr w:type="spellStart"/>
      <w:r w:rsidR="0099619F" w:rsidRPr="000B5AF8">
        <w:rPr>
          <w:rFonts w:ascii="Times New Roman" w:hAnsi="Times New Roman"/>
          <w:i/>
          <w:sz w:val="24"/>
          <w:szCs w:val="24"/>
        </w:rPr>
        <w:t>Federals</w:t>
      </w:r>
      <w:proofErr w:type="spellEnd"/>
      <w:r w:rsidR="0099619F" w:rsidRPr="000B5AF8">
        <w:rPr>
          <w:rFonts w:ascii="Times New Roman" w:hAnsi="Times New Roman"/>
          <w:i/>
          <w:sz w:val="24"/>
          <w:szCs w:val="24"/>
        </w:rPr>
        <w:t>,</w:t>
      </w:r>
      <w:r>
        <w:rPr>
          <w:rFonts w:ascii="Times New Roman" w:hAnsi="Times New Roman"/>
          <w:sz w:val="24"/>
          <w:szCs w:val="24"/>
        </w:rPr>
        <w:t xml:space="preserve"> 7:</w:t>
      </w:r>
      <w:r w:rsidR="0099619F">
        <w:rPr>
          <w:rFonts w:ascii="Times New Roman" w:hAnsi="Times New Roman"/>
          <w:sz w:val="24"/>
          <w:szCs w:val="24"/>
        </w:rPr>
        <w:t xml:space="preserve"> 268-291.</w:t>
      </w:r>
    </w:p>
    <w:p w14:paraId="61FB9778" w14:textId="229F15D3" w:rsidR="0099619F" w:rsidRDefault="0031501E" w:rsidP="0099619F">
      <w:pPr>
        <w:spacing w:line="240" w:lineRule="auto"/>
        <w:ind w:left="709" w:hanging="709"/>
        <w:contextualSpacing/>
        <w:jc w:val="both"/>
        <w:rPr>
          <w:rFonts w:ascii="Times New Roman" w:hAnsi="Times New Roman"/>
          <w:sz w:val="24"/>
          <w:szCs w:val="24"/>
        </w:rPr>
      </w:pPr>
      <w:proofErr w:type="spellStart"/>
      <w:r>
        <w:rPr>
          <w:rFonts w:ascii="Times New Roman" w:hAnsi="Times New Roman"/>
          <w:sz w:val="24"/>
          <w:szCs w:val="24"/>
        </w:rPr>
        <w:t>S</w:t>
      </w:r>
      <w:r w:rsidR="006C1A94">
        <w:rPr>
          <w:rFonts w:ascii="Times New Roman" w:hAnsi="Times New Roman"/>
          <w:sz w:val="24"/>
          <w:szCs w:val="24"/>
        </w:rPr>
        <w:t>alom</w:t>
      </w:r>
      <w:proofErr w:type="spellEnd"/>
      <w:r>
        <w:rPr>
          <w:rFonts w:ascii="Times New Roman" w:hAnsi="Times New Roman"/>
          <w:sz w:val="24"/>
          <w:szCs w:val="24"/>
        </w:rPr>
        <w:t>, Julio. 2003.</w:t>
      </w:r>
      <w:r w:rsidR="0099619F">
        <w:rPr>
          <w:rFonts w:ascii="Times New Roman" w:hAnsi="Times New Roman"/>
          <w:sz w:val="24"/>
          <w:szCs w:val="24"/>
        </w:rPr>
        <w:t xml:space="preserve"> “Los orígenes coloniales del Sáhara Occidental en el marco de la política española”, </w:t>
      </w:r>
      <w:r w:rsidR="0099619F" w:rsidRPr="008F5A27">
        <w:rPr>
          <w:rFonts w:ascii="Times New Roman" w:hAnsi="Times New Roman"/>
          <w:i/>
          <w:sz w:val="24"/>
          <w:szCs w:val="24"/>
        </w:rPr>
        <w:t>Cuadernos de Historia Contemporánea</w:t>
      </w:r>
      <w:r>
        <w:rPr>
          <w:rFonts w:ascii="Times New Roman" w:hAnsi="Times New Roman"/>
          <w:sz w:val="24"/>
          <w:szCs w:val="24"/>
        </w:rPr>
        <w:t>, Nº extraordinario:</w:t>
      </w:r>
      <w:r w:rsidR="0099619F">
        <w:rPr>
          <w:rFonts w:ascii="Times New Roman" w:hAnsi="Times New Roman"/>
          <w:sz w:val="24"/>
          <w:szCs w:val="24"/>
        </w:rPr>
        <w:t xml:space="preserve"> 247-272.</w:t>
      </w:r>
    </w:p>
    <w:p w14:paraId="0BEEBC20" w14:textId="39A59350" w:rsidR="0099619F" w:rsidRDefault="0031501E" w:rsidP="0099619F">
      <w:pPr>
        <w:spacing w:line="240" w:lineRule="auto"/>
        <w:contextualSpacing/>
        <w:jc w:val="both"/>
        <w:rPr>
          <w:rFonts w:ascii="Times New Roman" w:hAnsi="Times New Roman"/>
          <w:sz w:val="24"/>
          <w:szCs w:val="24"/>
        </w:rPr>
      </w:pPr>
      <w:proofErr w:type="spellStart"/>
      <w:r>
        <w:rPr>
          <w:rFonts w:ascii="Times New Roman" w:hAnsi="Times New Roman"/>
          <w:sz w:val="24"/>
          <w:szCs w:val="24"/>
        </w:rPr>
        <w:t>S</w:t>
      </w:r>
      <w:r w:rsidR="006C1A94">
        <w:rPr>
          <w:rFonts w:ascii="Times New Roman" w:hAnsi="Times New Roman"/>
          <w:sz w:val="24"/>
          <w:szCs w:val="24"/>
        </w:rPr>
        <w:t>oroeta</w:t>
      </w:r>
      <w:proofErr w:type="spellEnd"/>
      <w:r>
        <w:rPr>
          <w:rFonts w:ascii="Times New Roman" w:hAnsi="Times New Roman"/>
          <w:sz w:val="24"/>
          <w:szCs w:val="24"/>
        </w:rPr>
        <w:t>, Juan. 2005.</w:t>
      </w:r>
      <w:r w:rsidR="0099619F" w:rsidRPr="00056C03">
        <w:rPr>
          <w:rFonts w:ascii="Times New Roman" w:hAnsi="Times New Roman"/>
          <w:sz w:val="24"/>
          <w:szCs w:val="24"/>
        </w:rPr>
        <w:t xml:space="preserve"> </w:t>
      </w:r>
      <w:r w:rsidR="0099619F">
        <w:rPr>
          <w:rFonts w:ascii="Times New Roman" w:hAnsi="Times New Roman"/>
          <w:sz w:val="24"/>
          <w:szCs w:val="24"/>
        </w:rPr>
        <w:t>“</w:t>
      </w:r>
      <w:r w:rsidR="0099619F" w:rsidRPr="001B134C">
        <w:rPr>
          <w:rFonts w:ascii="Times New Roman" w:hAnsi="Times New Roman"/>
          <w:sz w:val="24"/>
          <w:szCs w:val="24"/>
        </w:rPr>
        <w:t xml:space="preserve">El plan de paz del Sahara Occidental, ¿Viaje a ninguna </w:t>
      </w:r>
    </w:p>
    <w:p w14:paraId="60B3CFD2" w14:textId="1D6A59D2" w:rsidR="0099619F" w:rsidRDefault="0099619F" w:rsidP="0099619F">
      <w:pPr>
        <w:spacing w:line="240" w:lineRule="auto"/>
        <w:ind w:firstLine="708"/>
        <w:contextualSpacing/>
        <w:jc w:val="both"/>
        <w:rPr>
          <w:rFonts w:ascii="Times New Roman" w:hAnsi="Times New Roman"/>
          <w:sz w:val="24"/>
          <w:szCs w:val="24"/>
        </w:rPr>
      </w:pPr>
      <w:r w:rsidRPr="001B134C">
        <w:rPr>
          <w:rFonts w:ascii="Times New Roman" w:hAnsi="Times New Roman"/>
          <w:sz w:val="24"/>
          <w:szCs w:val="24"/>
        </w:rPr>
        <w:t>parte?</w:t>
      </w:r>
      <w:r>
        <w:rPr>
          <w:rFonts w:ascii="Times New Roman" w:hAnsi="Times New Roman"/>
          <w:sz w:val="24"/>
          <w:szCs w:val="24"/>
        </w:rPr>
        <w:t>”,</w:t>
      </w:r>
      <w:r>
        <w:rPr>
          <w:rFonts w:ascii="Times New Roman" w:hAnsi="Times New Roman"/>
          <w:i/>
          <w:sz w:val="24"/>
          <w:szCs w:val="24"/>
        </w:rPr>
        <w:t xml:space="preserve">  </w:t>
      </w:r>
      <w:r w:rsidRPr="001B134C">
        <w:rPr>
          <w:rFonts w:ascii="Times New Roman" w:hAnsi="Times New Roman"/>
          <w:i/>
          <w:sz w:val="24"/>
          <w:szCs w:val="24"/>
        </w:rPr>
        <w:t>Revista Electrónica de Estudios Internacionales</w:t>
      </w:r>
      <w:r>
        <w:rPr>
          <w:rFonts w:ascii="Times New Roman" w:hAnsi="Times New Roman"/>
          <w:sz w:val="24"/>
          <w:szCs w:val="24"/>
        </w:rPr>
        <w:t xml:space="preserve">, </w:t>
      </w:r>
      <w:r w:rsidR="0031501E">
        <w:rPr>
          <w:rFonts w:ascii="Times New Roman" w:hAnsi="Times New Roman"/>
          <w:sz w:val="24"/>
          <w:szCs w:val="24"/>
        </w:rPr>
        <w:t>10:</w:t>
      </w:r>
      <w:r>
        <w:rPr>
          <w:rFonts w:ascii="Times New Roman" w:hAnsi="Times New Roman"/>
          <w:sz w:val="24"/>
          <w:szCs w:val="24"/>
        </w:rPr>
        <w:t xml:space="preserve"> </w:t>
      </w:r>
      <w:r w:rsidRPr="00056C03">
        <w:rPr>
          <w:rFonts w:ascii="Times New Roman" w:hAnsi="Times New Roman"/>
          <w:sz w:val="24"/>
          <w:szCs w:val="24"/>
        </w:rPr>
        <w:t>1-33</w:t>
      </w:r>
      <w:r>
        <w:rPr>
          <w:rFonts w:ascii="Times New Roman" w:hAnsi="Times New Roman"/>
          <w:sz w:val="24"/>
          <w:szCs w:val="24"/>
        </w:rPr>
        <w:t>.</w:t>
      </w:r>
    </w:p>
    <w:p w14:paraId="6D388DF8" w14:textId="47B7CB29" w:rsidR="0099619F" w:rsidRDefault="0031501E" w:rsidP="0099619F">
      <w:pPr>
        <w:autoSpaceDE w:val="0"/>
        <w:autoSpaceDN w:val="0"/>
        <w:adjustRightInd w:val="0"/>
        <w:spacing w:after="0" w:line="240" w:lineRule="auto"/>
        <w:jc w:val="both"/>
        <w:rPr>
          <w:rFonts w:ascii="Times New Roman" w:hAnsi="Times New Roman"/>
          <w:sz w:val="24"/>
          <w:szCs w:val="24"/>
        </w:rPr>
      </w:pPr>
      <w:proofErr w:type="spellStart"/>
      <w:r>
        <w:rPr>
          <w:rFonts w:ascii="Times New Roman" w:hAnsi="Times New Roman"/>
          <w:sz w:val="24"/>
          <w:szCs w:val="24"/>
        </w:rPr>
        <w:t>S</w:t>
      </w:r>
      <w:r w:rsidR="006C1A94">
        <w:rPr>
          <w:rFonts w:ascii="Times New Roman" w:hAnsi="Times New Roman"/>
          <w:sz w:val="24"/>
          <w:szCs w:val="24"/>
        </w:rPr>
        <w:t>oroeta</w:t>
      </w:r>
      <w:proofErr w:type="spellEnd"/>
      <w:r>
        <w:rPr>
          <w:rFonts w:ascii="Times New Roman" w:hAnsi="Times New Roman"/>
          <w:sz w:val="24"/>
          <w:szCs w:val="24"/>
        </w:rPr>
        <w:t xml:space="preserve">, Juan. </w:t>
      </w:r>
      <w:r w:rsidR="0099619F" w:rsidRPr="00FD2C9F">
        <w:rPr>
          <w:rFonts w:ascii="Times New Roman" w:hAnsi="Times New Roman"/>
          <w:sz w:val="24"/>
          <w:szCs w:val="24"/>
        </w:rPr>
        <w:t>200</w:t>
      </w:r>
      <w:r>
        <w:rPr>
          <w:rFonts w:ascii="Times New Roman" w:hAnsi="Times New Roman"/>
          <w:sz w:val="24"/>
          <w:szCs w:val="24"/>
        </w:rPr>
        <w:t>9.</w:t>
      </w:r>
      <w:r w:rsidR="0099619F" w:rsidRPr="00FD2C9F">
        <w:rPr>
          <w:rFonts w:ascii="Times New Roman" w:hAnsi="Times New Roman"/>
          <w:sz w:val="24"/>
          <w:szCs w:val="24"/>
        </w:rPr>
        <w:t xml:space="preserve"> </w:t>
      </w:r>
      <w:r w:rsidR="0099619F">
        <w:rPr>
          <w:rFonts w:ascii="Times New Roman" w:hAnsi="Times New Roman"/>
          <w:sz w:val="24"/>
          <w:szCs w:val="24"/>
        </w:rPr>
        <w:t xml:space="preserve">“La posición de la Unión Europea en el conflicto del Sahara </w:t>
      </w:r>
    </w:p>
    <w:p w14:paraId="2DAB4567" w14:textId="3CA72E1B" w:rsidR="0099619F" w:rsidRDefault="0099619F" w:rsidP="0099619F">
      <w:pPr>
        <w:autoSpaceDE w:val="0"/>
        <w:autoSpaceDN w:val="0"/>
        <w:adjustRightInd w:val="0"/>
        <w:spacing w:after="0" w:line="240" w:lineRule="auto"/>
        <w:ind w:left="708"/>
        <w:jc w:val="both"/>
        <w:rPr>
          <w:rFonts w:ascii="Times New Roman" w:hAnsi="Times New Roman"/>
          <w:sz w:val="24"/>
          <w:szCs w:val="24"/>
        </w:rPr>
      </w:pPr>
      <w:r>
        <w:rPr>
          <w:rFonts w:ascii="Times New Roman" w:hAnsi="Times New Roman"/>
          <w:sz w:val="24"/>
          <w:szCs w:val="24"/>
        </w:rPr>
        <w:t>O</w:t>
      </w:r>
      <w:r w:rsidRPr="00FD2C9F">
        <w:rPr>
          <w:rFonts w:ascii="Times New Roman" w:hAnsi="Times New Roman"/>
          <w:sz w:val="24"/>
          <w:szCs w:val="24"/>
        </w:rPr>
        <w:t>ccidental,</w:t>
      </w:r>
      <w:r>
        <w:rPr>
          <w:rFonts w:ascii="Times New Roman" w:hAnsi="Times New Roman"/>
          <w:sz w:val="24"/>
          <w:szCs w:val="24"/>
        </w:rPr>
        <w:t xml:space="preserve"> </w:t>
      </w:r>
      <w:r w:rsidRPr="00FD2C9F">
        <w:rPr>
          <w:rFonts w:ascii="Times New Roman" w:hAnsi="Times New Roman"/>
          <w:sz w:val="24"/>
          <w:szCs w:val="24"/>
        </w:rPr>
        <w:t>una muestra palpable (más) de la primacía</w:t>
      </w:r>
      <w:r>
        <w:rPr>
          <w:rFonts w:ascii="Times New Roman" w:hAnsi="Times New Roman"/>
          <w:sz w:val="24"/>
          <w:szCs w:val="24"/>
        </w:rPr>
        <w:t xml:space="preserve"> </w:t>
      </w:r>
      <w:r w:rsidRPr="00FD2C9F">
        <w:rPr>
          <w:rFonts w:ascii="Times New Roman" w:hAnsi="Times New Roman"/>
          <w:sz w:val="24"/>
          <w:szCs w:val="24"/>
        </w:rPr>
        <w:t>de sus intereses económicos y políticos sobre</w:t>
      </w:r>
      <w:r>
        <w:rPr>
          <w:rFonts w:ascii="Times New Roman" w:hAnsi="Times New Roman"/>
          <w:sz w:val="24"/>
          <w:szCs w:val="24"/>
        </w:rPr>
        <w:t xml:space="preserve"> </w:t>
      </w:r>
      <w:r w:rsidRPr="00FD2C9F">
        <w:rPr>
          <w:rFonts w:ascii="Times New Roman" w:hAnsi="Times New Roman"/>
          <w:sz w:val="24"/>
          <w:szCs w:val="24"/>
        </w:rPr>
        <w:t>la promoción de la democracia</w:t>
      </w:r>
      <w:r>
        <w:rPr>
          <w:rFonts w:ascii="Times New Roman" w:hAnsi="Times New Roman"/>
          <w:sz w:val="24"/>
          <w:szCs w:val="24"/>
        </w:rPr>
        <w:t xml:space="preserve"> </w:t>
      </w:r>
      <w:r w:rsidRPr="00FD2C9F">
        <w:rPr>
          <w:rFonts w:ascii="Times New Roman" w:hAnsi="Times New Roman"/>
          <w:sz w:val="24"/>
          <w:szCs w:val="24"/>
        </w:rPr>
        <w:t>y de los derechos humanos</w:t>
      </w:r>
      <w:r>
        <w:rPr>
          <w:rFonts w:ascii="Times New Roman" w:hAnsi="Times New Roman"/>
          <w:sz w:val="24"/>
          <w:szCs w:val="24"/>
        </w:rPr>
        <w:t xml:space="preserve">”. </w:t>
      </w:r>
      <w:r w:rsidRPr="001608AF">
        <w:rPr>
          <w:rFonts w:ascii="Times New Roman" w:hAnsi="Times New Roman"/>
          <w:i/>
          <w:sz w:val="24"/>
          <w:szCs w:val="24"/>
        </w:rPr>
        <w:t>Revista</w:t>
      </w:r>
      <w:r>
        <w:rPr>
          <w:rFonts w:ascii="Times New Roman" w:hAnsi="Times New Roman"/>
          <w:i/>
          <w:sz w:val="24"/>
          <w:szCs w:val="24"/>
        </w:rPr>
        <w:t xml:space="preserve"> de Derecho Comunitario Europeo,</w:t>
      </w:r>
      <w:r w:rsidR="0031501E">
        <w:rPr>
          <w:rFonts w:ascii="Times New Roman" w:hAnsi="Times New Roman"/>
          <w:sz w:val="24"/>
          <w:szCs w:val="24"/>
        </w:rPr>
        <w:t xml:space="preserve"> 34:</w:t>
      </w:r>
      <w:r>
        <w:rPr>
          <w:rFonts w:ascii="Times New Roman" w:hAnsi="Times New Roman"/>
          <w:sz w:val="24"/>
          <w:szCs w:val="24"/>
        </w:rPr>
        <w:t xml:space="preserve"> </w:t>
      </w:r>
      <w:r w:rsidRPr="00FD2C9F">
        <w:rPr>
          <w:rFonts w:ascii="Times New Roman" w:hAnsi="Times New Roman"/>
          <w:sz w:val="24"/>
          <w:szCs w:val="24"/>
        </w:rPr>
        <w:t>823-864</w:t>
      </w:r>
    </w:p>
    <w:p w14:paraId="6BA9952B" w14:textId="23A0614C" w:rsidR="0099619F" w:rsidRDefault="0031501E" w:rsidP="0099619F">
      <w:pPr>
        <w:spacing w:line="240" w:lineRule="auto"/>
        <w:ind w:left="709" w:hanging="709"/>
        <w:contextualSpacing/>
        <w:jc w:val="both"/>
        <w:rPr>
          <w:rFonts w:ascii="Times New Roman" w:hAnsi="Times New Roman"/>
          <w:sz w:val="24"/>
          <w:szCs w:val="24"/>
        </w:rPr>
      </w:pPr>
      <w:proofErr w:type="spellStart"/>
      <w:r>
        <w:rPr>
          <w:rFonts w:ascii="Times New Roman" w:hAnsi="Times New Roman"/>
          <w:sz w:val="24"/>
          <w:szCs w:val="24"/>
        </w:rPr>
        <w:t>S</w:t>
      </w:r>
      <w:r w:rsidR="006C1A94">
        <w:rPr>
          <w:rFonts w:ascii="Times New Roman" w:hAnsi="Times New Roman"/>
          <w:sz w:val="24"/>
          <w:szCs w:val="24"/>
        </w:rPr>
        <w:t>zente</w:t>
      </w:r>
      <w:proofErr w:type="spellEnd"/>
      <w:r>
        <w:rPr>
          <w:rFonts w:ascii="Times New Roman" w:hAnsi="Times New Roman"/>
          <w:sz w:val="24"/>
          <w:szCs w:val="24"/>
        </w:rPr>
        <w:t>-V</w:t>
      </w:r>
      <w:r w:rsidR="006C1A94">
        <w:rPr>
          <w:rFonts w:ascii="Times New Roman" w:hAnsi="Times New Roman"/>
          <w:sz w:val="24"/>
          <w:szCs w:val="24"/>
        </w:rPr>
        <w:t>arga</w:t>
      </w:r>
      <w:r>
        <w:rPr>
          <w:rFonts w:ascii="Times New Roman" w:hAnsi="Times New Roman"/>
          <w:sz w:val="24"/>
          <w:szCs w:val="24"/>
        </w:rPr>
        <w:t>, Mónica. 2012.</w:t>
      </w:r>
      <w:r w:rsidR="0099619F">
        <w:rPr>
          <w:rFonts w:ascii="Times New Roman" w:hAnsi="Times New Roman"/>
          <w:sz w:val="24"/>
          <w:szCs w:val="24"/>
        </w:rPr>
        <w:t xml:space="preserve"> “Una fuerza trasnacional: los saharauis en España”. </w:t>
      </w:r>
      <w:r w:rsidR="0099619F" w:rsidRPr="005541BC">
        <w:rPr>
          <w:rFonts w:ascii="Times New Roman" w:hAnsi="Times New Roman"/>
          <w:i/>
          <w:sz w:val="24"/>
          <w:szCs w:val="24"/>
        </w:rPr>
        <w:t>Historia Actual Online</w:t>
      </w:r>
      <w:r>
        <w:rPr>
          <w:rFonts w:ascii="Times New Roman" w:hAnsi="Times New Roman"/>
          <w:sz w:val="24"/>
          <w:szCs w:val="24"/>
        </w:rPr>
        <w:t xml:space="preserve">, 29: </w:t>
      </w:r>
      <w:r w:rsidR="0099619F">
        <w:rPr>
          <w:rFonts w:ascii="Times New Roman" w:hAnsi="Times New Roman"/>
          <w:sz w:val="24"/>
          <w:szCs w:val="24"/>
        </w:rPr>
        <w:t>117-124.</w:t>
      </w:r>
    </w:p>
    <w:p w14:paraId="63CC8B2E" w14:textId="2B6F7A86" w:rsidR="0099619F" w:rsidRPr="001D4D9B" w:rsidRDefault="006E5BB4" w:rsidP="0099619F">
      <w:pPr>
        <w:spacing w:line="240" w:lineRule="auto"/>
        <w:contextualSpacing/>
        <w:jc w:val="both"/>
        <w:rPr>
          <w:rFonts w:ascii="Times New Roman" w:hAnsi="Times New Roman"/>
          <w:sz w:val="24"/>
          <w:szCs w:val="24"/>
        </w:rPr>
      </w:pPr>
      <w:proofErr w:type="spellStart"/>
      <w:r>
        <w:rPr>
          <w:rFonts w:ascii="Times New Roman" w:hAnsi="Times New Roman"/>
          <w:sz w:val="24"/>
          <w:szCs w:val="24"/>
        </w:rPr>
        <w:lastRenderedPageBreak/>
        <w:t>T</w:t>
      </w:r>
      <w:r w:rsidR="006C1A94">
        <w:rPr>
          <w:rFonts w:ascii="Times New Roman" w:hAnsi="Times New Roman"/>
          <w:sz w:val="24"/>
          <w:szCs w:val="24"/>
        </w:rPr>
        <w:t>ortajada</w:t>
      </w:r>
      <w:proofErr w:type="spellEnd"/>
      <w:r>
        <w:rPr>
          <w:rFonts w:ascii="Times New Roman" w:hAnsi="Times New Roman"/>
          <w:sz w:val="24"/>
          <w:szCs w:val="24"/>
        </w:rPr>
        <w:t>, Ana. 2002.</w:t>
      </w:r>
      <w:r w:rsidR="0099619F">
        <w:rPr>
          <w:rFonts w:ascii="Times New Roman" w:hAnsi="Times New Roman"/>
          <w:sz w:val="24"/>
          <w:szCs w:val="24"/>
        </w:rPr>
        <w:t xml:space="preserve"> </w:t>
      </w:r>
      <w:r w:rsidR="0099619F" w:rsidRPr="006E5BB4">
        <w:rPr>
          <w:rFonts w:ascii="Times New Roman" w:hAnsi="Times New Roman"/>
          <w:sz w:val="24"/>
          <w:szCs w:val="24"/>
        </w:rPr>
        <w:t>Hijas de la arena</w:t>
      </w:r>
      <w:r>
        <w:rPr>
          <w:rFonts w:ascii="Times New Roman" w:hAnsi="Times New Roman"/>
          <w:sz w:val="24"/>
          <w:szCs w:val="24"/>
        </w:rPr>
        <w:t>. Barcelona: Lumen</w:t>
      </w:r>
      <w:r w:rsidR="0099619F">
        <w:rPr>
          <w:rFonts w:ascii="Times New Roman" w:hAnsi="Times New Roman"/>
          <w:sz w:val="24"/>
          <w:szCs w:val="24"/>
        </w:rPr>
        <w:t>.</w:t>
      </w:r>
    </w:p>
    <w:p w14:paraId="39044797" w14:textId="63AB6FFD" w:rsidR="0099619F" w:rsidRDefault="0031501E" w:rsidP="0099619F">
      <w:pPr>
        <w:autoSpaceDE w:val="0"/>
        <w:autoSpaceDN w:val="0"/>
        <w:adjustRightInd w:val="0"/>
        <w:spacing w:after="0" w:line="240" w:lineRule="auto"/>
        <w:ind w:left="709" w:hanging="709"/>
        <w:jc w:val="both"/>
        <w:rPr>
          <w:rFonts w:ascii="Times New Roman" w:hAnsi="Times New Roman"/>
          <w:sz w:val="24"/>
          <w:szCs w:val="24"/>
        </w:rPr>
      </w:pPr>
      <w:proofErr w:type="spellStart"/>
      <w:r>
        <w:rPr>
          <w:rFonts w:ascii="Times New Roman" w:hAnsi="Times New Roman"/>
          <w:iCs/>
          <w:sz w:val="24"/>
          <w:szCs w:val="24"/>
        </w:rPr>
        <w:t>T</w:t>
      </w:r>
      <w:r w:rsidR="006C1A94">
        <w:rPr>
          <w:rFonts w:ascii="Times New Roman" w:hAnsi="Times New Roman"/>
          <w:iCs/>
          <w:sz w:val="24"/>
          <w:szCs w:val="24"/>
        </w:rPr>
        <w:t>rasosmontes</w:t>
      </w:r>
      <w:proofErr w:type="spellEnd"/>
      <w:r>
        <w:rPr>
          <w:rFonts w:ascii="Times New Roman" w:hAnsi="Times New Roman"/>
          <w:iCs/>
          <w:sz w:val="24"/>
          <w:szCs w:val="24"/>
        </w:rPr>
        <w:t>, Violeta. 2011.</w:t>
      </w:r>
      <w:r w:rsidR="0099619F" w:rsidRPr="00D33145">
        <w:rPr>
          <w:rFonts w:ascii="Times New Roman" w:hAnsi="Times New Roman"/>
          <w:iCs/>
          <w:sz w:val="24"/>
          <w:szCs w:val="24"/>
        </w:rPr>
        <w:t xml:space="preserve"> </w:t>
      </w:r>
      <w:r w:rsidR="0099619F">
        <w:rPr>
          <w:rFonts w:ascii="Times New Roman" w:hAnsi="Times New Roman"/>
          <w:iCs/>
          <w:sz w:val="24"/>
          <w:szCs w:val="24"/>
        </w:rPr>
        <w:t>“</w:t>
      </w:r>
      <w:r w:rsidR="0099619F" w:rsidRPr="001608AF">
        <w:rPr>
          <w:rFonts w:ascii="Times New Roman" w:hAnsi="Times New Roman"/>
          <w:sz w:val="24"/>
          <w:szCs w:val="24"/>
        </w:rPr>
        <w:t xml:space="preserve">Los campamentos de refugiados saharauis en </w:t>
      </w:r>
      <w:proofErr w:type="spellStart"/>
      <w:r w:rsidR="0099619F" w:rsidRPr="001608AF">
        <w:rPr>
          <w:rFonts w:ascii="Times New Roman" w:hAnsi="Times New Roman"/>
          <w:sz w:val="24"/>
          <w:szCs w:val="24"/>
        </w:rPr>
        <w:t>Tinduf</w:t>
      </w:r>
      <w:proofErr w:type="spellEnd"/>
      <w:r w:rsidR="0099619F" w:rsidRPr="001608AF">
        <w:rPr>
          <w:rFonts w:ascii="Times New Roman" w:hAnsi="Times New Roman"/>
          <w:sz w:val="24"/>
          <w:szCs w:val="24"/>
        </w:rPr>
        <w:t>: una aproximación desde la economía</w:t>
      </w:r>
      <w:r w:rsidR="0099619F">
        <w:rPr>
          <w:rFonts w:ascii="Times New Roman" w:hAnsi="Times New Roman"/>
          <w:sz w:val="24"/>
          <w:szCs w:val="24"/>
        </w:rPr>
        <w:t>”</w:t>
      </w:r>
      <w:r w:rsidR="0099619F">
        <w:rPr>
          <w:rFonts w:ascii="Times New Roman" w:hAnsi="Times New Roman"/>
          <w:i/>
          <w:sz w:val="24"/>
          <w:szCs w:val="24"/>
        </w:rPr>
        <w:t>.</w:t>
      </w:r>
      <w:r w:rsidR="0099619F" w:rsidRPr="00D33145">
        <w:rPr>
          <w:rFonts w:ascii="ItcSymbol-Book-SC700" w:hAnsi="ItcSymbol-Book-SC700" w:cs="ItcSymbol-Book-SC700"/>
          <w:sz w:val="18"/>
          <w:szCs w:val="18"/>
        </w:rPr>
        <w:t xml:space="preserve"> </w:t>
      </w:r>
      <w:r w:rsidR="0099619F" w:rsidRPr="001608AF">
        <w:rPr>
          <w:rFonts w:ascii="Times New Roman" w:hAnsi="Times New Roman"/>
          <w:i/>
          <w:sz w:val="24"/>
          <w:szCs w:val="24"/>
        </w:rPr>
        <w:t>Revista de Economía Mundial</w:t>
      </w:r>
      <w:r>
        <w:rPr>
          <w:rFonts w:ascii="Times New Roman" w:hAnsi="Times New Roman"/>
          <w:sz w:val="24"/>
          <w:szCs w:val="24"/>
        </w:rPr>
        <w:t>, 29:</w:t>
      </w:r>
      <w:r w:rsidR="0099619F">
        <w:rPr>
          <w:rFonts w:ascii="Times New Roman" w:hAnsi="Times New Roman"/>
          <w:sz w:val="24"/>
          <w:szCs w:val="24"/>
        </w:rPr>
        <w:t xml:space="preserve"> </w:t>
      </w:r>
      <w:r w:rsidR="0099619F" w:rsidRPr="00D33145">
        <w:rPr>
          <w:rFonts w:ascii="Times New Roman" w:hAnsi="Times New Roman"/>
          <w:sz w:val="24"/>
          <w:szCs w:val="24"/>
        </w:rPr>
        <w:t>285-315</w:t>
      </w:r>
    </w:p>
    <w:p w14:paraId="743B4A90" w14:textId="24449071" w:rsidR="0099619F" w:rsidRDefault="0031501E" w:rsidP="0099619F">
      <w:pPr>
        <w:autoSpaceDE w:val="0"/>
        <w:autoSpaceDN w:val="0"/>
        <w:adjustRightInd w:val="0"/>
        <w:spacing w:after="0" w:line="240" w:lineRule="auto"/>
        <w:contextualSpacing/>
        <w:jc w:val="both"/>
        <w:rPr>
          <w:rFonts w:ascii="Times New Roman" w:hAnsi="Times New Roman"/>
          <w:i/>
          <w:sz w:val="24"/>
          <w:szCs w:val="24"/>
        </w:rPr>
      </w:pPr>
      <w:proofErr w:type="spellStart"/>
      <w:r>
        <w:rPr>
          <w:rFonts w:ascii="Times New Roman" w:hAnsi="Times New Roman"/>
          <w:sz w:val="24"/>
          <w:szCs w:val="24"/>
        </w:rPr>
        <w:t>V</w:t>
      </w:r>
      <w:r w:rsidR="006C1A94">
        <w:rPr>
          <w:rFonts w:ascii="Times New Roman" w:hAnsi="Times New Roman"/>
          <w:sz w:val="24"/>
          <w:szCs w:val="24"/>
        </w:rPr>
        <w:t>ilar</w:t>
      </w:r>
      <w:proofErr w:type="spellEnd"/>
      <w:r>
        <w:rPr>
          <w:rFonts w:ascii="Times New Roman" w:hAnsi="Times New Roman"/>
          <w:sz w:val="24"/>
          <w:szCs w:val="24"/>
        </w:rPr>
        <w:t>, Juan B. 2005.</w:t>
      </w:r>
      <w:r w:rsidR="0099619F">
        <w:rPr>
          <w:rFonts w:ascii="Times New Roman" w:hAnsi="Times New Roman"/>
          <w:sz w:val="24"/>
          <w:szCs w:val="24"/>
        </w:rPr>
        <w:t xml:space="preserve"> “</w:t>
      </w:r>
      <w:r w:rsidR="0099619F" w:rsidRPr="001608AF">
        <w:rPr>
          <w:rFonts w:ascii="Times New Roman" w:hAnsi="Times New Roman"/>
          <w:sz w:val="24"/>
          <w:szCs w:val="24"/>
        </w:rPr>
        <w:t>Franquismo y descolonización española en África</w:t>
      </w:r>
      <w:r w:rsidR="0099619F">
        <w:rPr>
          <w:rFonts w:ascii="Times New Roman" w:hAnsi="Times New Roman"/>
          <w:sz w:val="24"/>
          <w:szCs w:val="24"/>
        </w:rPr>
        <w:t>”</w:t>
      </w:r>
      <w:r w:rsidR="0099619F" w:rsidRPr="001608AF">
        <w:rPr>
          <w:rFonts w:ascii="Times New Roman" w:hAnsi="Times New Roman"/>
          <w:sz w:val="24"/>
          <w:szCs w:val="24"/>
        </w:rPr>
        <w:t>.</w:t>
      </w:r>
      <w:r w:rsidR="0099619F">
        <w:rPr>
          <w:rFonts w:ascii="Times New Roman" w:hAnsi="Times New Roman"/>
          <w:i/>
          <w:sz w:val="24"/>
          <w:szCs w:val="24"/>
        </w:rPr>
        <w:t xml:space="preserve"> </w:t>
      </w:r>
      <w:r w:rsidR="0099619F" w:rsidRPr="001608AF">
        <w:rPr>
          <w:rFonts w:ascii="Times New Roman" w:hAnsi="Times New Roman"/>
          <w:i/>
          <w:sz w:val="24"/>
          <w:szCs w:val="24"/>
        </w:rPr>
        <w:t xml:space="preserve">Historia </w:t>
      </w:r>
    </w:p>
    <w:p w14:paraId="21A866EF" w14:textId="380F8246" w:rsidR="0099619F" w:rsidRPr="006373B2" w:rsidRDefault="0099619F" w:rsidP="0099619F">
      <w:pPr>
        <w:autoSpaceDE w:val="0"/>
        <w:autoSpaceDN w:val="0"/>
        <w:adjustRightInd w:val="0"/>
        <w:spacing w:after="0" w:line="240" w:lineRule="auto"/>
        <w:ind w:firstLine="708"/>
        <w:contextualSpacing/>
        <w:jc w:val="both"/>
        <w:rPr>
          <w:rFonts w:ascii="Times New Roman" w:hAnsi="Times New Roman"/>
          <w:sz w:val="24"/>
          <w:szCs w:val="24"/>
        </w:rPr>
      </w:pPr>
      <w:r w:rsidRPr="001608AF">
        <w:rPr>
          <w:rFonts w:ascii="Times New Roman" w:hAnsi="Times New Roman"/>
          <w:i/>
          <w:sz w:val="24"/>
          <w:szCs w:val="24"/>
        </w:rPr>
        <w:t>Contemporánea</w:t>
      </w:r>
      <w:r w:rsidR="0031501E">
        <w:rPr>
          <w:rFonts w:ascii="Times New Roman" w:hAnsi="Times New Roman"/>
          <w:sz w:val="24"/>
          <w:szCs w:val="24"/>
        </w:rPr>
        <w:t>, 30:</w:t>
      </w:r>
      <w:r>
        <w:rPr>
          <w:rFonts w:ascii="Times New Roman" w:hAnsi="Times New Roman"/>
          <w:sz w:val="24"/>
          <w:szCs w:val="24"/>
        </w:rPr>
        <w:t xml:space="preserve"> </w:t>
      </w:r>
      <w:r w:rsidRPr="006373B2">
        <w:rPr>
          <w:rFonts w:ascii="Times New Roman" w:hAnsi="Times New Roman"/>
          <w:sz w:val="24"/>
          <w:szCs w:val="24"/>
        </w:rPr>
        <w:t>129-158.</w:t>
      </w:r>
    </w:p>
    <w:p w14:paraId="54819299" w14:textId="77777777" w:rsidR="0099619F" w:rsidRDefault="0099619F" w:rsidP="0099619F">
      <w:pPr>
        <w:autoSpaceDE w:val="0"/>
        <w:autoSpaceDN w:val="0"/>
        <w:adjustRightInd w:val="0"/>
        <w:spacing w:after="0" w:line="360" w:lineRule="auto"/>
        <w:contextualSpacing/>
        <w:jc w:val="both"/>
        <w:rPr>
          <w:rFonts w:ascii="Times New Roman" w:hAnsi="Times New Roman"/>
          <w:iCs/>
          <w:color w:val="231F20"/>
          <w:sz w:val="24"/>
          <w:szCs w:val="24"/>
        </w:rPr>
      </w:pPr>
    </w:p>
    <w:p w14:paraId="15B6B839" w14:textId="77777777" w:rsidR="0099619F" w:rsidRDefault="0099619F" w:rsidP="00791452">
      <w:pPr>
        <w:spacing w:after="120"/>
        <w:jc w:val="both"/>
      </w:pPr>
    </w:p>
    <w:p w14:paraId="061C3E29" w14:textId="77777777" w:rsidR="0099619F" w:rsidRPr="00791452" w:rsidRDefault="0099619F" w:rsidP="00791452">
      <w:pPr>
        <w:spacing w:after="120"/>
        <w:jc w:val="both"/>
      </w:pPr>
    </w:p>
    <w:p w14:paraId="40A6E9D6" w14:textId="77777777" w:rsidR="004F27C8" w:rsidRPr="00791452" w:rsidRDefault="004F27C8" w:rsidP="00791452">
      <w:pPr>
        <w:spacing w:after="120"/>
      </w:pPr>
    </w:p>
    <w:p w14:paraId="5E658437" w14:textId="77777777" w:rsidR="000E7465" w:rsidRPr="00791452" w:rsidRDefault="000E7465" w:rsidP="00791452">
      <w:pPr>
        <w:spacing w:after="120"/>
      </w:pPr>
    </w:p>
    <w:sectPr w:rsidR="000E7465" w:rsidRPr="0079145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ACEF6" w14:textId="77777777" w:rsidR="000E7914" w:rsidRDefault="000E7914" w:rsidP="000C2F4D">
      <w:pPr>
        <w:spacing w:after="0" w:line="240" w:lineRule="auto"/>
      </w:pPr>
      <w:r>
        <w:separator/>
      </w:r>
    </w:p>
  </w:endnote>
  <w:endnote w:type="continuationSeparator" w:id="0">
    <w:p w14:paraId="583F6EFE" w14:textId="77777777" w:rsidR="000E7914" w:rsidRDefault="000E7914" w:rsidP="000C2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ItcSymbol-Book-SC700">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9D1885" w14:textId="77777777" w:rsidR="000E7914" w:rsidRDefault="000E7914" w:rsidP="000C2F4D">
      <w:pPr>
        <w:spacing w:after="0" w:line="240" w:lineRule="auto"/>
      </w:pPr>
      <w:r>
        <w:separator/>
      </w:r>
    </w:p>
  </w:footnote>
  <w:footnote w:type="continuationSeparator" w:id="0">
    <w:p w14:paraId="15376D2D" w14:textId="77777777" w:rsidR="000E7914" w:rsidRDefault="000E7914" w:rsidP="000C2F4D">
      <w:pPr>
        <w:spacing w:after="0" w:line="240" w:lineRule="auto"/>
      </w:pPr>
      <w:r>
        <w:continuationSeparator/>
      </w:r>
    </w:p>
  </w:footnote>
  <w:footnote w:id="1">
    <w:p w14:paraId="022F12D5" w14:textId="77777777" w:rsidR="001552D4" w:rsidRDefault="001552D4">
      <w:pPr>
        <w:pStyle w:val="Textonotapie"/>
      </w:pPr>
      <w:r>
        <w:rPr>
          <w:rStyle w:val="Refdenotaalpie"/>
        </w:rPr>
        <w:footnoteRef/>
      </w:r>
      <w:r>
        <w:t xml:space="preserve"> </w:t>
      </w:r>
      <w:r w:rsidRPr="0020230C">
        <w:rPr>
          <w:rFonts w:ascii="Times New Roman" w:hAnsi="Times New Roman"/>
        </w:rPr>
        <w:t xml:space="preserve">La estimación de la población que reside en los campamentos ha sido objeto de controversia como consecuencia de las discrepancias en la elaboración del censo de población con derecho a voto en el referéndum pendiente de celebrarse. Pero esto tiene unas consecuencias sobre la ayuda humanitaria a la población porque en base a esas estimaciones se cuantifican los recursos necesarios para la población. ACNUR en 2002 estimó que en los campamentos residían 157.821 personas con derecho a recibir ayuda, en la actualidad Naciones Unidas ha limitado esta </w:t>
      </w:r>
      <w:r>
        <w:rPr>
          <w:rFonts w:ascii="Times New Roman" w:hAnsi="Times New Roman"/>
        </w:rPr>
        <w:t>cifra a 90.000 personas (AECI).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37AE6"/>
    <w:multiLevelType w:val="hybridMultilevel"/>
    <w:tmpl w:val="65B8A8D6"/>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3BC363BA"/>
    <w:multiLevelType w:val="hybridMultilevel"/>
    <w:tmpl w:val="528ACC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7C43841"/>
    <w:multiLevelType w:val="hybridMultilevel"/>
    <w:tmpl w:val="2AE2A2A2"/>
    <w:lvl w:ilvl="0" w:tplc="23280EFC">
      <w:numFmt w:val="bullet"/>
      <w:lvlText w:val="-"/>
      <w:lvlJc w:val="left"/>
      <w:pPr>
        <w:ind w:left="720" w:hanging="360"/>
      </w:pPr>
      <w:rPr>
        <w:rFonts w:ascii="Cambria" w:eastAsiaTheme="minorEastAsia" w:hAnsi="Cambria" w:cstheme="minorBid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98C1930"/>
    <w:multiLevelType w:val="hybridMultilevel"/>
    <w:tmpl w:val="140C8D3C"/>
    <w:lvl w:ilvl="0" w:tplc="A900F61A">
      <w:start w:val="14"/>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11B17FE"/>
    <w:multiLevelType w:val="hybridMultilevel"/>
    <w:tmpl w:val="024EAB66"/>
    <w:lvl w:ilvl="0" w:tplc="A900F61A">
      <w:start w:val="14"/>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6A8"/>
    <w:rsid w:val="00003279"/>
    <w:rsid w:val="000236A8"/>
    <w:rsid w:val="00095339"/>
    <w:rsid w:val="000A1C51"/>
    <w:rsid w:val="000C2F4D"/>
    <w:rsid w:val="000E7465"/>
    <w:rsid w:val="000E7914"/>
    <w:rsid w:val="000F0575"/>
    <w:rsid w:val="00117A81"/>
    <w:rsid w:val="00146FFE"/>
    <w:rsid w:val="001552D4"/>
    <w:rsid w:val="001A0BF1"/>
    <w:rsid w:val="001B634F"/>
    <w:rsid w:val="001B6CD2"/>
    <w:rsid w:val="00236207"/>
    <w:rsid w:val="002D2F2B"/>
    <w:rsid w:val="0031501E"/>
    <w:rsid w:val="003A0AC6"/>
    <w:rsid w:val="003A3AED"/>
    <w:rsid w:val="003B4AC9"/>
    <w:rsid w:val="003D3236"/>
    <w:rsid w:val="004362AE"/>
    <w:rsid w:val="00455288"/>
    <w:rsid w:val="004F27C8"/>
    <w:rsid w:val="005334F9"/>
    <w:rsid w:val="0058291A"/>
    <w:rsid w:val="006C1A94"/>
    <w:rsid w:val="006E3B87"/>
    <w:rsid w:val="006E5BB4"/>
    <w:rsid w:val="00724411"/>
    <w:rsid w:val="00740518"/>
    <w:rsid w:val="00791452"/>
    <w:rsid w:val="007F17AC"/>
    <w:rsid w:val="00812887"/>
    <w:rsid w:val="00840419"/>
    <w:rsid w:val="00871895"/>
    <w:rsid w:val="008B2C14"/>
    <w:rsid w:val="00953214"/>
    <w:rsid w:val="00955BC0"/>
    <w:rsid w:val="00995314"/>
    <w:rsid w:val="0099619F"/>
    <w:rsid w:val="00A17355"/>
    <w:rsid w:val="00A47DD3"/>
    <w:rsid w:val="00AA2960"/>
    <w:rsid w:val="00AC5D58"/>
    <w:rsid w:val="00AF34A3"/>
    <w:rsid w:val="00B53519"/>
    <w:rsid w:val="00B8235B"/>
    <w:rsid w:val="00B823F8"/>
    <w:rsid w:val="00BA636D"/>
    <w:rsid w:val="00C338BE"/>
    <w:rsid w:val="00C46FBE"/>
    <w:rsid w:val="00C474D6"/>
    <w:rsid w:val="00C910F3"/>
    <w:rsid w:val="00CC3866"/>
    <w:rsid w:val="00CF4111"/>
    <w:rsid w:val="00DB78A2"/>
    <w:rsid w:val="00DD158E"/>
    <w:rsid w:val="00E13A1F"/>
    <w:rsid w:val="00E32F6C"/>
    <w:rsid w:val="00E452FE"/>
    <w:rsid w:val="00E90D38"/>
    <w:rsid w:val="00F2046D"/>
    <w:rsid w:val="00F519EB"/>
    <w:rsid w:val="00F84D74"/>
    <w:rsid w:val="00F87097"/>
    <w:rsid w:val="00FC0B8A"/>
    <w:rsid w:val="00FD5E25"/>
    <w:rsid w:val="00FF2E6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63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6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0236A8"/>
  </w:style>
  <w:style w:type="paragraph" w:styleId="Prrafodelista">
    <w:name w:val="List Paragraph"/>
    <w:basedOn w:val="Normal"/>
    <w:uiPriority w:val="34"/>
    <w:qFormat/>
    <w:rsid w:val="000C2F4D"/>
    <w:pPr>
      <w:ind w:left="720"/>
      <w:contextualSpacing/>
    </w:pPr>
    <w:rPr>
      <w:rFonts w:ascii="Calibri" w:eastAsia="Calibri" w:hAnsi="Calibri" w:cs="Times New Roman"/>
    </w:rPr>
  </w:style>
  <w:style w:type="character" w:styleId="Hipervnculo">
    <w:name w:val="Hyperlink"/>
    <w:uiPriority w:val="99"/>
    <w:unhideWhenUsed/>
    <w:rsid w:val="000C2F4D"/>
    <w:rPr>
      <w:color w:val="0000FF"/>
      <w:u w:val="single"/>
    </w:rPr>
  </w:style>
  <w:style w:type="paragraph" w:customStyle="1" w:styleId="Default">
    <w:name w:val="Default"/>
    <w:rsid w:val="000C2F4D"/>
    <w:pPr>
      <w:autoSpaceDE w:val="0"/>
      <w:autoSpaceDN w:val="0"/>
      <w:adjustRightInd w:val="0"/>
      <w:spacing w:after="0" w:line="240" w:lineRule="auto"/>
    </w:pPr>
    <w:rPr>
      <w:rFonts w:ascii="Calibri" w:eastAsia="Calibri" w:hAnsi="Calibri" w:cs="Calibri"/>
      <w:color w:val="000000"/>
      <w:sz w:val="24"/>
      <w:szCs w:val="24"/>
    </w:rPr>
  </w:style>
  <w:style w:type="paragraph" w:styleId="Textonotaalfinal">
    <w:name w:val="endnote text"/>
    <w:basedOn w:val="Normal"/>
    <w:link w:val="TextonotaalfinalCar"/>
    <w:uiPriority w:val="99"/>
    <w:unhideWhenUsed/>
    <w:rsid w:val="000C2F4D"/>
    <w:pPr>
      <w:spacing w:after="0" w:line="240" w:lineRule="auto"/>
    </w:pPr>
    <w:rPr>
      <w:rFonts w:ascii="Calibri" w:eastAsia="Calibri" w:hAnsi="Calibri" w:cs="Times New Roman"/>
      <w:sz w:val="20"/>
      <w:szCs w:val="20"/>
      <w:lang w:val="x-none" w:eastAsia="x-none"/>
    </w:rPr>
  </w:style>
  <w:style w:type="character" w:customStyle="1" w:styleId="TextonotaalfinalCar">
    <w:name w:val="Texto nota al final Car"/>
    <w:basedOn w:val="Fuentedeprrafopredeter"/>
    <w:link w:val="Textonotaalfinal"/>
    <w:uiPriority w:val="99"/>
    <w:rsid w:val="000C2F4D"/>
    <w:rPr>
      <w:rFonts w:ascii="Calibri" w:eastAsia="Calibri" w:hAnsi="Calibri" w:cs="Times New Roman"/>
      <w:sz w:val="20"/>
      <w:szCs w:val="20"/>
      <w:lang w:val="x-none" w:eastAsia="x-none"/>
    </w:rPr>
  </w:style>
  <w:style w:type="character" w:styleId="Refdenotaalfinal">
    <w:name w:val="endnote reference"/>
    <w:uiPriority w:val="99"/>
    <w:semiHidden/>
    <w:unhideWhenUsed/>
    <w:rsid w:val="000C2F4D"/>
    <w:rPr>
      <w:vertAlign w:val="superscript"/>
    </w:rPr>
  </w:style>
  <w:style w:type="character" w:styleId="nfasis">
    <w:name w:val="Emphasis"/>
    <w:uiPriority w:val="20"/>
    <w:qFormat/>
    <w:rsid w:val="000C2F4D"/>
    <w:rPr>
      <w:i/>
      <w:iCs/>
    </w:rPr>
  </w:style>
  <w:style w:type="paragraph" w:styleId="Textonotapie">
    <w:name w:val="footnote text"/>
    <w:basedOn w:val="Normal"/>
    <w:link w:val="TextonotapieCar"/>
    <w:uiPriority w:val="99"/>
    <w:semiHidden/>
    <w:unhideWhenUsed/>
    <w:rsid w:val="00C910F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910F3"/>
    <w:rPr>
      <w:sz w:val="20"/>
      <w:szCs w:val="20"/>
    </w:rPr>
  </w:style>
  <w:style w:type="character" w:styleId="Refdenotaalpie">
    <w:name w:val="footnote reference"/>
    <w:basedOn w:val="Fuentedeprrafopredeter"/>
    <w:uiPriority w:val="99"/>
    <w:semiHidden/>
    <w:unhideWhenUsed/>
    <w:rsid w:val="00C910F3"/>
    <w:rPr>
      <w:vertAlign w:val="superscript"/>
    </w:rPr>
  </w:style>
  <w:style w:type="table" w:styleId="Tablaconcuadrcula">
    <w:name w:val="Table Grid"/>
    <w:basedOn w:val="Tablanormal"/>
    <w:uiPriority w:val="59"/>
    <w:rsid w:val="003B4A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1501E"/>
    <w:pPr>
      <w:spacing w:before="240" w:after="240" w:line="240" w:lineRule="auto"/>
    </w:pPr>
    <w:rPr>
      <w:rFonts w:ascii="Georgia" w:eastAsia="Times New Roman" w:hAnsi="Georgia"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6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0236A8"/>
  </w:style>
  <w:style w:type="paragraph" w:styleId="Prrafodelista">
    <w:name w:val="List Paragraph"/>
    <w:basedOn w:val="Normal"/>
    <w:uiPriority w:val="34"/>
    <w:qFormat/>
    <w:rsid w:val="000C2F4D"/>
    <w:pPr>
      <w:ind w:left="720"/>
      <w:contextualSpacing/>
    </w:pPr>
    <w:rPr>
      <w:rFonts w:ascii="Calibri" w:eastAsia="Calibri" w:hAnsi="Calibri" w:cs="Times New Roman"/>
    </w:rPr>
  </w:style>
  <w:style w:type="character" w:styleId="Hipervnculo">
    <w:name w:val="Hyperlink"/>
    <w:uiPriority w:val="99"/>
    <w:unhideWhenUsed/>
    <w:rsid w:val="000C2F4D"/>
    <w:rPr>
      <w:color w:val="0000FF"/>
      <w:u w:val="single"/>
    </w:rPr>
  </w:style>
  <w:style w:type="paragraph" w:customStyle="1" w:styleId="Default">
    <w:name w:val="Default"/>
    <w:rsid w:val="000C2F4D"/>
    <w:pPr>
      <w:autoSpaceDE w:val="0"/>
      <w:autoSpaceDN w:val="0"/>
      <w:adjustRightInd w:val="0"/>
      <w:spacing w:after="0" w:line="240" w:lineRule="auto"/>
    </w:pPr>
    <w:rPr>
      <w:rFonts w:ascii="Calibri" w:eastAsia="Calibri" w:hAnsi="Calibri" w:cs="Calibri"/>
      <w:color w:val="000000"/>
      <w:sz w:val="24"/>
      <w:szCs w:val="24"/>
    </w:rPr>
  </w:style>
  <w:style w:type="paragraph" w:styleId="Textonotaalfinal">
    <w:name w:val="endnote text"/>
    <w:basedOn w:val="Normal"/>
    <w:link w:val="TextonotaalfinalCar"/>
    <w:uiPriority w:val="99"/>
    <w:unhideWhenUsed/>
    <w:rsid w:val="000C2F4D"/>
    <w:pPr>
      <w:spacing w:after="0" w:line="240" w:lineRule="auto"/>
    </w:pPr>
    <w:rPr>
      <w:rFonts w:ascii="Calibri" w:eastAsia="Calibri" w:hAnsi="Calibri" w:cs="Times New Roman"/>
      <w:sz w:val="20"/>
      <w:szCs w:val="20"/>
      <w:lang w:val="x-none" w:eastAsia="x-none"/>
    </w:rPr>
  </w:style>
  <w:style w:type="character" w:customStyle="1" w:styleId="TextonotaalfinalCar">
    <w:name w:val="Texto nota al final Car"/>
    <w:basedOn w:val="Fuentedeprrafopredeter"/>
    <w:link w:val="Textonotaalfinal"/>
    <w:uiPriority w:val="99"/>
    <w:rsid w:val="000C2F4D"/>
    <w:rPr>
      <w:rFonts w:ascii="Calibri" w:eastAsia="Calibri" w:hAnsi="Calibri" w:cs="Times New Roman"/>
      <w:sz w:val="20"/>
      <w:szCs w:val="20"/>
      <w:lang w:val="x-none" w:eastAsia="x-none"/>
    </w:rPr>
  </w:style>
  <w:style w:type="character" w:styleId="Refdenotaalfinal">
    <w:name w:val="endnote reference"/>
    <w:uiPriority w:val="99"/>
    <w:semiHidden/>
    <w:unhideWhenUsed/>
    <w:rsid w:val="000C2F4D"/>
    <w:rPr>
      <w:vertAlign w:val="superscript"/>
    </w:rPr>
  </w:style>
  <w:style w:type="character" w:styleId="nfasis">
    <w:name w:val="Emphasis"/>
    <w:uiPriority w:val="20"/>
    <w:qFormat/>
    <w:rsid w:val="000C2F4D"/>
    <w:rPr>
      <w:i/>
      <w:iCs/>
    </w:rPr>
  </w:style>
  <w:style w:type="paragraph" w:styleId="Textonotapie">
    <w:name w:val="footnote text"/>
    <w:basedOn w:val="Normal"/>
    <w:link w:val="TextonotapieCar"/>
    <w:uiPriority w:val="99"/>
    <w:semiHidden/>
    <w:unhideWhenUsed/>
    <w:rsid w:val="00C910F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910F3"/>
    <w:rPr>
      <w:sz w:val="20"/>
      <w:szCs w:val="20"/>
    </w:rPr>
  </w:style>
  <w:style w:type="character" w:styleId="Refdenotaalpie">
    <w:name w:val="footnote reference"/>
    <w:basedOn w:val="Fuentedeprrafopredeter"/>
    <w:uiPriority w:val="99"/>
    <w:semiHidden/>
    <w:unhideWhenUsed/>
    <w:rsid w:val="00C910F3"/>
    <w:rPr>
      <w:vertAlign w:val="superscript"/>
    </w:rPr>
  </w:style>
  <w:style w:type="table" w:styleId="Tablaconcuadrcula">
    <w:name w:val="Table Grid"/>
    <w:basedOn w:val="Tablanormal"/>
    <w:uiPriority w:val="59"/>
    <w:rsid w:val="003B4A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1501E"/>
    <w:pPr>
      <w:spacing w:before="240" w:after="240" w:line="240" w:lineRule="auto"/>
    </w:pPr>
    <w:rPr>
      <w:rFonts w:ascii="Georgia" w:eastAsia="Times New Roman" w:hAnsi="Georgia"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379770">
      <w:bodyDiv w:val="1"/>
      <w:marLeft w:val="0"/>
      <w:marRight w:val="0"/>
      <w:marTop w:val="0"/>
      <w:marBottom w:val="0"/>
      <w:divBdr>
        <w:top w:val="none" w:sz="0" w:space="0" w:color="auto"/>
        <w:left w:val="none" w:sz="0" w:space="0" w:color="auto"/>
        <w:bottom w:val="none" w:sz="0" w:space="0" w:color="auto"/>
        <w:right w:val="none" w:sz="0" w:space="0" w:color="auto"/>
      </w:divBdr>
    </w:div>
    <w:div w:id="193378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aecid.es/galerias/web/descargas/DEP_Poblacion_Saharaui_2005_200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4F5F3-2206-45B5-9C07-5AFD92512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6945</Words>
  <Characters>38200</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Universidad de Jaén</Company>
  <LinksUpToDate>false</LinksUpToDate>
  <CharactersWithSpaces>45055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UJA</dc:creator>
  <cp:lastModifiedBy>UJA</cp:lastModifiedBy>
  <cp:revision>2</cp:revision>
  <dcterms:created xsi:type="dcterms:W3CDTF">2015-06-16T08:22:00Z</dcterms:created>
  <dcterms:modified xsi:type="dcterms:W3CDTF">2015-06-16T08:22:00Z</dcterms:modified>
</cp:coreProperties>
</file>