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745" w:rsidRDefault="00FB590D" w:rsidP="00FB590D">
      <w:pPr>
        <w:spacing w:after="0" w:line="240" w:lineRule="auto"/>
        <w:jc w:val="center"/>
        <w:rPr>
          <w:rFonts w:cs="Times New Roman"/>
          <w:b/>
          <w:szCs w:val="24"/>
          <w:shd w:val="clear" w:color="auto" w:fill="FFFFFF"/>
        </w:rPr>
      </w:pPr>
      <w:r w:rsidRPr="00FB590D">
        <w:rPr>
          <w:rFonts w:cs="Times New Roman"/>
          <w:b/>
          <w:szCs w:val="24"/>
          <w:shd w:val="clear" w:color="auto" w:fill="FFFFFF"/>
        </w:rPr>
        <w:t>La Unión Europea y las políticas de promoción democrática como mecanismos de socialización internacional en Túnez. Un caso de estudio con dos grupos de mujeres (2011-2014)</w:t>
      </w:r>
    </w:p>
    <w:p w:rsidR="00FB590D" w:rsidRPr="00FB590D" w:rsidRDefault="00FB590D" w:rsidP="00FB590D">
      <w:pPr>
        <w:spacing w:after="0" w:line="240" w:lineRule="auto"/>
        <w:jc w:val="center"/>
        <w:rPr>
          <w:rFonts w:cs="Times New Roman"/>
          <w:b/>
          <w:szCs w:val="24"/>
          <w:shd w:val="clear" w:color="auto" w:fill="FFFFFF"/>
        </w:rPr>
      </w:pPr>
    </w:p>
    <w:p w:rsidR="00C40745" w:rsidRDefault="00C40745" w:rsidP="00C40745">
      <w:pPr>
        <w:spacing w:after="0" w:line="240" w:lineRule="auto"/>
        <w:rPr>
          <w:rFonts w:cs="Times New Roman"/>
          <w:color w:val="222222"/>
          <w:sz w:val="20"/>
          <w:szCs w:val="20"/>
          <w:shd w:val="clear" w:color="auto" w:fill="FFFFFF"/>
          <w:lang w:val="en-US"/>
        </w:rPr>
      </w:pPr>
      <w:r>
        <w:rPr>
          <w:rFonts w:cs="Times New Roman"/>
          <w:color w:val="222222"/>
          <w:sz w:val="20"/>
          <w:szCs w:val="20"/>
          <w:shd w:val="clear" w:color="auto" w:fill="FFFFFF"/>
          <w:lang w:val="en-US"/>
        </w:rPr>
        <w:t xml:space="preserve">The following paper delves into the EU bottom-up promotion of democratic principles in civil society women’s associations in Tunisia during the Transition process (2011-2014). Is socialization of democratic principles taking place? To answer this question, first, I look at the promotion of different concepts the EU is trying to instill in civil society (democracy, citizenship, civil society and gender equality). Secondly, I look at the criteria the EU uses to select the associations it finances. Lastly, it explores the </w:t>
      </w:r>
      <w:proofErr w:type="gramStart"/>
      <w:r>
        <w:rPr>
          <w:rFonts w:cs="Times New Roman"/>
          <w:color w:val="222222"/>
          <w:sz w:val="20"/>
          <w:szCs w:val="20"/>
          <w:shd w:val="clear" w:color="auto" w:fill="FFFFFF"/>
          <w:lang w:val="en-US"/>
        </w:rPr>
        <w:t>agents</w:t>
      </w:r>
      <w:proofErr w:type="gramEnd"/>
      <w:r>
        <w:rPr>
          <w:rFonts w:cs="Times New Roman"/>
          <w:color w:val="222222"/>
          <w:sz w:val="20"/>
          <w:szCs w:val="20"/>
          <w:shd w:val="clear" w:color="auto" w:fill="FFFFFF"/>
          <w:lang w:val="en-US"/>
        </w:rPr>
        <w:t xml:space="preserve"> conceptualization of those same ideas to see whether inconsistencies between donor and recipient can be found. The aim is to see if organizations are being socialized as a consequence of this promotion. This is done by looking at the attachment and investment associations make of the values they defend. </w:t>
      </w:r>
    </w:p>
    <w:p w:rsidR="00C40745" w:rsidRDefault="00C40745" w:rsidP="00C40745">
      <w:pPr>
        <w:spacing w:after="0" w:line="240" w:lineRule="auto"/>
        <w:ind w:firstLine="426"/>
        <w:rPr>
          <w:rFonts w:cs="Times New Roman"/>
          <w:color w:val="222222"/>
          <w:sz w:val="20"/>
          <w:szCs w:val="20"/>
          <w:shd w:val="clear" w:color="auto" w:fill="FFFFFF"/>
          <w:lang w:val="en-US"/>
        </w:rPr>
      </w:pPr>
      <w:r>
        <w:rPr>
          <w:rFonts w:cs="Times New Roman"/>
          <w:color w:val="222222"/>
          <w:sz w:val="20"/>
          <w:szCs w:val="20"/>
          <w:shd w:val="clear" w:color="auto" w:fill="FFFFFF"/>
          <w:lang w:val="en-US"/>
        </w:rPr>
        <w:t xml:space="preserve">The study has followed a qualitative methodology based on twenty-five in-depth interviews and observation conducted in Tunis, El Kef and </w:t>
      </w:r>
      <w:proofErr w:type="spellStart"/>
      <w:r>
        <w:rPr>
          <w:rFonts w:cs="Times New Roman"/>
          <w:color w:val="222222"/>
          <w:sz w:val="20"/>
          <w:szCs w:val="20"/>
          <w:shd w:val="clear" w:color="auto" w:fill="FFFFFF"/>
          <w:lang w:val="en-US"/>
        </w:rPr>
        <w:t>Kasserine</w:t>
      </w:r>
      <w:proofErr w:type="spellEnd"/>
      <w:r>
        <w:rPr>
          <w:rFonts w:cs="Times New Roman"/>
          <w:color w:val="222222"/>
          <w:sz w:val="20"/>
          <w:szCs w:val="20"/>
          <w:shd w:val="clear" w:color="auto" w:fill="FFFFFF"/>
          <w:lang w:val="en-US"/>
        </w:rPr>
        <w:t xml:space="preserve"> from May to July 2014. </w:t>
      </w:r>
    </w:p>
    <w:p w:rsidR="00C40745" w:rsidRDefault="00C40745" w:rsidP="00C40745">
      <w:pPr>
        <w:spacing w:after="0" w:line="240" w:lineRule="auto"/>
        <w:ind w:firstLine="426"/>
        <w:rPr>
          <w:rFonts w:cs="Times New Roman"/>
          <w:color w:val="222222"/>
          <w:sz w:val="20"/>
          <w:szCs w:val="20"/>
          <w:shd w:val="clear" w:color="auto" w:fill="FFFFFF"/>
          <w:lang w:val="en-US"/>
        </w:rPr>
      </w:pPr>
      <w:r>
        <w:rPr>
          <w:rFonts w:cs="Times New Roman"/>
          <w:color w:val="222222"/>
          <w:sz w:val="20"/>
          <w:szCs w:val="20"/>
          <w:shd w:val="clear" w:color="auto" w:fill="FFFFFF"/>
          <w:lang w:val="en-US"/>
        </w:rPr>
        <w:t xml:space="preserve">In the two CSO’s studied, results shed light to an increased attachment and investment in democratic principles since 2011 due to a perception of threat coming from Islamists. As a result there is a process of identity blaming and </w:t>
      </w:r>
      <w:proofErr w:type="spellStart"/>
      <w:r>
        <w:rPr>
          <w:rFonts w:cs="Times New Roman"/>
          <w:color w:val="222222"/>
          <w:sz w:val="20"/>
          <w:szCs w:val="20"/>
          <w:shd w:val="clear" w:color="auto" w:fill="FFFFFF"/>
          <w:lang w:val="en-US"/>
        </w:rPr>
        <w:t>othering</w:t>
      </w:r>
      <w:proofErr w:type="spellEnd"/>
      <w:r>
        <w:rPr>
          <w:rFonts w:cs="Times New Roman"/>
          <w:color w:val="222222"/>
          <w:sz w:val="20"/>
          <w:szCs w:val="20"/>
          <w:shd w:val="clear" w:color="auto" w:fill="FFFFFF"/>
          <w:lang w:val="en-US"/>
        </w:rPr>
        <w:t>. Findings also show inconsistencies within the organizational structure with regards to gender equality. Not all members are socialized to an equal degree into democratic principles. The vast majority of CSO members interviewed were already attached to democratic values before the EU came along so in most cases, socialization is not actually happening. However, when socialization takes place, it happens with a particular type of novice members through a mechanism of persuasion.</w:t>
      </w:r>
    </w:p>
    <w:p w:rsidR="006A6976" w:rsidRPr="00C40745" w:rsidRDefault="00FB590D">
      <w:pPr>
        <w:rPr>
          <w:lang w:val="en-US"/>
        </w:rPr>
      </w:pPr>
    </w:p>
    <w:sectPr w:rsidR="006A6976" w:rsidRPr="00C40745" w:rsidSect="00531B8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C40745"/>
    <w:rsid w:val="000E19A9"/>
    <w:rsid w:val="002A40CA"/>
    <w:rsid w:val="00446A8D"/>
    <w:rsid w:val="00531B8D"/>
    <w:rsid w:val="0067615D"/>
    <w:rsid w:val="00A05193"/>
    <w:rsid w:val="00AC077C"/>
    <w:rsid w:val="00C40745"/>
    <w:rsid w:val="00FB590D"/>
    <w:rsid w:val="00FD24E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745"/>
    <w:pPr>
      <w:jc w:val="both"/>
    </w:pPr>
    <w:rPr>
      <w:rFonts w:ascii="Times New Roman" w:hAnsi="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692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1613</Characters>
  <Application>Microsoft Office Word</Application>
  <DocSecurity>0</DocSecurity>
  <Lines>13</Lines>
  <Paragraphs>3</Paragraphs>
  <ScaleCrop>false</ScaleCrop>
  <Company>Hewlett-Packard</Company>
  <LinksUpToDate>false</LinksUpToDate>
  <CharactersWithSpaces>1903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lferreir@alumni.unav.es</dc:creator>
  <cp:lastModifiedBy>lferreir@alumni.unav.es</cp:lastModifiedBy>
  <cp:revision>2</cp:revision>
  <dcterms:created xsi:type="dcterms:W3CDTF">2015-06-24T14:35:00Z</dcterms:created>
  <dcterms:modified xsi:type="dcterms:W3CDTF">2015-06-24T14:38:00Z</dcterms:modified>
</cp:coreProperties>
</file>