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263" w:rsidRPr="00765848" w:rsidRDefault="002D1263" w:rsidP="006C1749">
      <w:pPr>
        <w:jc w:val="center"/>
        <w:rPr>
          <w:rFonts w:ascii="Times New Roman" w:hAnsi="Times New Roman" w:cs="Times New Roman"/>
          <w:b/>
          <w:sz w:val="24"/>
          <w:szCs w:val="24"/>
        </w:rPr>
      </w:pPr>
      <w:bookmarkStart w:id="0" w:name="_GoBack"/>
      <w:bookmarkEnd w:id="0"/>
      <w:r w:rsidRPr="00765848">
        <w:rPr>
          <w:rFonts w:ascii="Times New Roman" w:hAnsi="Times New Roman" w:cs="Times New Roman"/>
          <w:b/>
          <w:sz w:val="24"/>
          <w:szCs w:val="24"/>
        </w:rPr>
        <w:t>Violencia de género en la comunidad educativa. ¿Qué desvelan los discursos en la sombra?</w:t>
      </w:r>
    </w:p>
    <w:p w:rsidR="006C1749" w:rsidRPr="00765848" w:rsidRDefault="006C1749" w:rsidP="00982CD8">
      <w:pPr>
        <w:jc w:val="both"/>
        <w:rPr>
          <w:rFonts w:ascii="Times New Roman" w:hAnsi="Times New Roman" w:cs="Times New Roman"/>
          <w:b/>
          <w:sz w:val="24"/>
          <w:szCs w:val="24"/>
        </w:rPr>
      </w:pPr>
    </w:p>
    <w:p w:rsidR="00DA34AA" w:rsidRPr="00765848" w:rsidRDefault="00DA34AA" w:rsidP="00982CD8">
      <w:pPr>
        <w:jc w:val="both"/>
        <w:rPr>
          <w:rFonts w:ascii="Times New Roman" w:hAnsi="Times New Roman" w:cs="Times New Roman"/>
          <w:b/>
          <w:sz w:val="24"/>
          <w:szCs w:val="24"/>
        </w:rPr>
      </w:pPr>
      <w:r w:rsidRPr="00765848">
        <w:rPr>
          <w:rFonts w:ascii="Times New Roman" w:hAnsi="Times New Roman" w:cs="Times New Roman"/>
          <w:b/>
          <w:sz w:val="24"/>
          <w:szCs w:val="24"/>
        </w:rPr>
        <w:t xml:space="preserve">Dra. Ana </w:t>
      </w:r>
      <w:proofErr w:type="spellStart"/>
      <w:r w:rsidRPr="00765848">
        <w:rPr>
          <w:rFonts w:ascii="Times New Roman" w:hAnsi="Times New Roman" w:cs="Times New Roman"/>
          <w:b/>
          <w:sz w:val="24"/>
          <w:szCs w:val="24"/>
        </w:rPr>
        <w:t>Tamarit</w:t>
      </w:r>
      <w:proofErr w:type="spellEnd"/>
    </w:p>
    <w:p w:rsidR="00765848" w:rsidRPr="00765848" w:rsidRDefault="00765848" w:rsidP="00982CD8">
      <w:pPr>
        <w:jc w:val="both"/>
        <w:rPr>
          <w:rFonts w:ascii="Times New Roman" w:hAnsi="Times New Roman" w:cs="Times New Roman"/>
          <w:b/>
          <w:sz w:val="24"/>
          <w:szCs w:val="24"/>
        </w:rPr>
      </w:pPr>
      <w:r w:rsidRPr="00765848">
        <w:rPr>
          <w:rFonts w:ascii="Times New Roman" w:hAnsi="Times New Roman" w:cs="Times New Roman"/>
          <w:b/>
          <w:sz w:val="24"/>
          <w:szCs w:val="24"/>
        </w:rPr>
        <w:t>atamaritr@unemi.edu.ec</w:t>
      </w:r>
    </w:p>
    <w:p w:rsidR="00765848" w:rsidRPr="00765848" w:rsidRDefault="00765848" w:rsidP="00982CD8">
      <w:pPr>
        <w:jc w:val="both"/>
        <w:rPr>
          <w:rFonts w:ascii="Times New Roman" w:hAnsi="Times New Roman" w:cs="Times New Roman"/>
          <w:b/>
          <w:sz w:val="24"/>
          <w:szCs w:val="24"/>
        </w:rPr>
      </w:pPr>
      <w:r w:rsidRPr="00765848">
        <w:rPr>
          <w:rFonts w:ascii="Times New Roman" w:hAnsi="Times New Roman" w:cs="Times New Roman"/>
          <w:b/>
          <w:sz w:val="24"/>
          <w:szCs w:val="24"/>
        </w:rPr>
        <w:t>Dra. Belén Puñal</w:t>
      </w:r>
    </w:p>
    <w:p w:rsidR="00765848" w:rsidRPr="00765848" w:rsidRDefault="00765848" w:rsidP="00982CD8">
      <w:pPr>
        <w:jc w:val="both"/>
        <w:rPr>
          <w:rFonts w:ascii="Times New Roman" w:hAnsi="Times New Roman" w:cs="Times New Roman"/>
          <w:b/>
          <w:sz w:val="24"/>
          <w:szCs w:val="24"/>
        </w:rPr>
      </w:pPr>
      <w:r w:rsidRPr="00765848">
        <w:rPr>
          <w:rFonts w:ascii="Times New Roman" w:hAnsi="Times New Roman" w:cs="Times New Roman"/>
          <w:b/>
          <w:sz w:val="24"/>
          <w:szCs w:val="24"/>
        </w:rPr>
        <w:t>apunalr@unemi.edu.ec</w:t>
      </w:r>
    </w:p>
    <w:p w:rsidR="001B52AF" w:rsidRPr="00765848" w:rsidRDefault="001B52AF" w:rsidP="00982CD8">
      <w:pPr>
        <w:jc w:val="both"/>
        <w:rPr>
          <w:rFonts w:ascii="Times New Roman" w:hAnsi="Times New Roman" w:cs="Times New Roman"/>
          <w:b/>
          <w:sz w:val="24"/>
          <w:szCs w:val="24"/>
        </w:rPr>
      </w:pPr>
      <w:proofErr w:type="spellStart"/>
      <w:r w:rsidRPr="00765848">
        <w:rPr>
          <w:rFonts w:ascii="Times New Roman" w:hAnsi="Times New Roman" w:cs="Times New Roman"/>
          <w:b/>
          <w:sz w:val="24"/>
          <w:szCs w:val="24"/>
        </w:rPr>
        <w:t>MSg</w:t>
      </w:r>
      <w:proofErr w:type="spellEnd"/>
      <w:r w:rsidRPr="00765848">
        <w:rPr>
          <w:rFonts w:ascii="Times New Roman" w:hAnsi="Times New Roman" w:cs="Times New Roman"/>
          <w:b/>
          <w:sz w:val="24"/>
          <w:szCs w:val="24"/>
        </w:rPr>
        <w:t>. Juan Carlos Cevallos</w:t>
      </w:r>
    </w:p>
    <w:p w:rsidR="00765848" w:rsidRPr="00765848" w:rsidRDefault="00765848" w:rsidP="00982CD8">
      <w:pPr>
        <w:jc w:val="both"/>
        <w:rPr>
          <w:rFonts w:ascii="Times New Roman" w:hAnsi="Times New Roman" w:cs="Times New Roman"/>
          <w:b/>
          <w:sz w:val="24"/>
          <w:szCs w:val="24"/>
        </w:rPr>
      </w:pPr>
      <w:r w:rsidRPr="00765848">
        <w:rPr>
          <w:rFonts w:ascii="Times New Roman" w:hAnsi="Times New Roman" w:cs="Times New Roman"/>
          <w:b/>
          <w:sz w:val="24"/>
          <w:szCs w:val="24"/>
        </w:rPr>
        <w:t>jcvallosl@unemi.edu.ec</w:t>
      </w:r>
    </w:p>
    <w:p w:rsidR="00DA34AA" w:rsidRPr="00765848" w:rsidRDefault="00DA34AA" w:rsidP="00982CD8">
      <w:pPr>
        <w:jc w:val="both"/>
        <w:rPr>
          <w:rFonts w:ascii="Times New Roman" w:hAnsi="Times New Roman" w:cs="Times New Roman"/>
          <w:b/>
          <w:sz w:val="24"/>
          <w:szCs w:val="24"/>
        </w:rPr>
      </w:pPr>
      <w:r w:rsidRPr="00765848">
        <w:rPr>
          <w:rFonts w:ascii="Times New Roman" w:hAnsi="Times New Roman" w:cs="Times New Roman"/>
          <w:b/>
          <w:sz w:val="24"/>
          <w:szCs w:val="24"/>
        </w:rPr>
        <w:t>Universidad Estatal de Milagro (Ecuador)</w:t>
      </w:r>
    </w:p>
    <w:p w:rsidR="002D1263" w:rsidRPr="00765848" w:rsidRDefault="002D1263" w:rsidP="00982CD8">
      <w:pPr>
        <w:jc w:val="both"/>
        <w:rPr>
          <w:rFonts w:ascii="Times New Roman" w:hAnsi="Times New Roman" w:cs="Times New Roman"/>
          <w:sz w:val="24"/>
          <w:szCs w:val="24"/>
        </w:rPr>
      </w:pPr>
    </w:p>
    <w:p w:rsidR="00214A11" w:rsidRPr="00765848" w:rsidRDefault="00982CD8" w:rsidP="00982CD8">
      <w:pPr>
        <w:jc w:val="both"/>
        <w:rPr>
          <w:rFonts w:ascii="Times New Roman" w:hAnsi="Times New Roman" w:cs="Times New Roman"/>
          <w:sz w:val="24"/>
          <w:szCs w:val="24"/>
        </w:rPr>
      </w:pPr>
      <w:r w:rsidRPr="00765848">
        <w:rPr>
          <w:rFonts w:ascii="Times New Roman" w:hAnsi="Times New Roman" w:cs="Times New Roman"/>
          <w:sz w:val="24"/>
          <w:szCs w:val="24"/>
        </w:rPr>
        <w:t xml:space="preserve">Esta propuesta está sustentada en una combinación de análisis </w:t>
      </w:r>
      <w:proofErr w:type="gramStart"/>
      <w:r w:rsidRPr="00765848">
        <w:rPr>
          <w:rFonts w:ascii="Times New Roman" w:hAnsi="Times New Roman" w:cs="Times New Roman"/>
          <w:sz w:val="24"/>
          <w:szCs w:val="24"/>
        </w:rPr>
        <w:t xml:space="preserve">crítico del discurso aplicado a los testimonios sobre </w:t>
      </w:r>
      <w:r w:rsidR="004D0C49">
        <w:rPr>
          <w:rFonts w:ascii="Times New Roman" w:hAnsi="Times New Roman" w:cs="Times New Roman"/>
          <w:sz w:val="24"/>
          <w:szCs w:val="24"/>
        </w:rPr>
        <w:t>violencia contra las mujeres</w:t>
      </w:r>
      <w:r w:rsidRPr="00765848">
        <w:rPr>
          <w:rFonts w:ascii="Times New Roman" w:hAnsi="Times New Roman" w:cs="Times New Roman"/>
          <w:sz w:val="24"/>
          <w:szCs w:val="24"/>
        </w:rPr>
        <w:t xml:space="preserve"> recogidos</w:t>
      </w:r>
      <w:proofErr w:type="gramEnd"/>
      <w:r w:rsidRPr="00765848">
        <w:rPr>
          <w:rFonts w:ascii="Times New Roman" w:hAnsi="Times New Roman" w:cs="Times New Roman"/>
          <w:sz w:val="24"/>
          <w:szCs w:val="24"/>
        </w:rPr>
        <w:t xml:space="preserve"> en la comunidad universitaria en Ecuador. Los resultados muestran luces y sombras. Por un lado, se hace patente el rechazo a </w:t>
      </w:r>
      <w:r w:rsidR="004D0C49">
        <w:rPr>
          <w:rFonts w:ascii="Times New Roman" w:hAnsi="Times New Roman" w:cs="Times New Roman"/>
          <w:sz w:val="24"/>
          <w:szCs w:val="24"/>
        </w:rPr>
        <w:t xml:space="preserve">este tipo de violencia </w:t>
      </w:r>
      <w:r w:rsidRPr="00765848">
        <w:rPr>
          <w:rFonts w:ascii="Times New Roman" w:hAnsi="Times New Roman" w:cs="Times New Roman"/>
          <w:sz w:val="24"/>
          <w:szCs w:val="24"/>
        </w:rPr>
        <w:t xml:space="preserve">y </w:t>
      </w:r>
      <w:r w:rsidR="003800B0" w:rsidRPr="00765848">
        <w:rPr>
          <w:rFonts w:ascii="Times New Roman" w:hAnsi="Times New Roman" w:cs="Times New Roman"/>
          <w:sz w:val="24"/>
          <w:szCs w:val="24"/>
        </w:rPr>
        <w:t>su</w:t>
      </w:r>
      <w:r w:rsidRPr="00765848">
        <w:rPr>
          <w:rFonts w:ascii="Times New Roman" w:hAnsi="Times New Roman" w:cs="Times New Roman"/>
          <w:sz w:val="24"/>
          <w:szCs w:val="24"/>
        </w:rPr>
        <w:t xml:space="preserve"> comprensión como una realidad de múltiples caras. Entre las sombras, los relatos desvelan que no existe una conciencia política relacionada con la lucha para erradicar la violencia </w:t>
      </w:r>
      <w:r w:rsidR="004D0C49">
        <w:rPr>
          <w:rFonts w:ascii="Times New Roman" w:hAnsi="Times New Roman" w:cs="Times New Roman"/>
          <w:sz w:val="24"/>
          <w:szCs w:val="24"/>
        </w:rPr>
        <w:t>contra las mujeres</w:t>
      </w:r>
      <w:r w:rsidRPr="00765848">
        <w:rPr>
          <w:rFonts w:ascii="Times New Roman" w:hAnsi="Times New Roman" w:cs="Times New Roman"/>
          <w:sz w:val="24"/>
          <w:szCs w:val="24"/>
        </w:rPr>
        <w:t>. Aún no se ha comp</w:t>
      </w:r>
      <w:r w:rsidR="000615B5" w:rsidRPr="00765848">
        <w:rPr>
          <w:rFonts w:ascii="Times New Roman" w:hAnsi="Times New Roman" w:cs="Times New Roman"/>
          <w:sz w:val="24"/>
          <w:szCs w:val="24"/>
        </w:rPr>
        <w:t>rendido que las agresiones contra las mujer</w:t>
      </w:r>
      <w:r w:rsidR="00DA34AA" w:rsidRPr="00765848">
        <w:rPr>
          <w:rFonts w:ascii="Times New Roman" w:hAnsi="Times New Roman" w:cs="Times New Roman"/>
          <w:sz w:val="24"/>
          <w:szCs w:val="24"/>
        </w:rPr>
        <w:t>e</w:t>
      </w:r>
      <w:r w:rsidR="000615B5" w:rsidRPr="00765848">
        <w:rPr>
          <w:rFonts w:ascii="Times New Roman" w:hAnsi="Times New Roman" w:cs="Times New Roman"/>
          <w:sz w:val="24"/>
          <w:szCs w:val="24"/>
        </w:rPr>
        <w:t>s</w:t>
      </w:r>
      <w:r w:rsidRPr="00765848">
        <w:rPr>
          <w:rFonts w:ascii="Times New Roman" w:hAnsi="Times New Roman" w:cs="Times New Roman"/>
          <w:sz w:val="24"/>
          <w:szCs w:val="24"/>
        </w:rPr>
        <w:t xml:space="preserve"> son la manifestación de la ideología sexista. Por otro lado, aún persisten estereotipos que tradicionalmente justifican al agresor mientras se culpabiliza a la víctima. Este trabajo aporta como novedad que los testimonios han sido recogidos a través de una propuesta de acción</w:t>
      </w:r>
      <w:r w:rsidR="000615B5" w:rsidRPr="00765848">
        <w:rPr>
          <w:rFonts w:ascii="Times New Roman" w:hAnsi="Times New Roman" w:cs="Times New Roman"/>
          <w:sz w:val="24"/>
          <w:szCs w:val="24"/>
        </w:rPr>
        <w:t>-</w:t>
      </w:r>
      <w:r w:rsidRPr="00765848">
        <w:rPr>
          <w:rFonts w:ascii="Times New Roman" w:hAnsi="Times New Roman" w:cs="Times New Roman"/>
          <w:sz w:val="24"/>
          <w:szCs w:val="24"/>
        </w:rPr>
        <w:t>participación</w:t>
      </w:r>
      <w:r w:rsidR="002D1263" w:rsidRPr="00765848">
        <w:rPr>
          <w:rFonts w:ascii="Times New Roman" w:hAnsi="Times New Roman" w:cs="Times New Roman"/>
          <w:sz w:val="24"/>
          <w:szCs w:val="24"/>
        </w:rPr>
        <w:t xml:space="preserve"> en la que se invitó a la comunidad universitaria a hacer escuchar su voz de forma anónima y voluntaria. Esas</w:t>
      </w:r>
      <w:r w:rsidR="000615B5" w:rsidRPr="00765848">
        <w:rPr>
          <w:rFonts w:ascii="Times New Roman" w:hAnsi="Times New Roman" w:cs="Times New Roman"/>
          <w:sz w:val="24"/>
          <w:szCs w:val="24"/>
        </w:rPr>
        <w:t xml:space="preserve"> voces</w:t>
      </w:r>
      <w:r w:rsidR="002D1263" w:rsidRPr="00765848">
        <w:rPr>
          <w:rFonts w:ascii="Times New Roman" w:hAnsi="Times New Roman" w:cs="Times New Roman"/>
          <w:sz w:val="24"/>
          <w:szCs w:val="24"/>
        </w:rPr>
        <w:t xml:space="preserve"> son el material para el análisis crítico del discurso que posteriormente realizamos.</w:t>
      </w:r>
    </w:p>
    <w:p w:rsidR="00765848" w:rsidRPr="00765848" w:rsidRDefault="00765848" w:rsidP="00982CD8">
      <w:pPr>
        <w:jc w:val="both"/>
        <w:rPr>
          <w:rFonts w:ascii="Times New Roman" w:hAnsi="Times New Roman" w:cs="Times New Roman"/>
          <w:sz w:val="24"/>
          <w:szCs w:val="24"/>
        </w:rPr>
      </w:pPr>
    </w:p>
    <w:p w:rsidR="00765848" w:rsidRPr="00765848" w:rsidRDefault="00765848" w:rsidP="00765848">
      <w:pPr>
        <w:rPr>
          <w:rFonts w:ascii="Times New Roman" w:eastAsia="Times New Roman" w:hAnsi="Times New Roman" w:cs="Times New Roman"/>
          <w:b/>
          <w:bCs/>
          <w:color w:val="000000"/>
          <w:kern w:val="36"/>
          <w:sz w:val="24"/>
          <w:szCs w:val="24"/>
          <w:lang w:eastAsia="es-ES"/>
        </w:rPr>
      </w:pPr>
      <w:r w:rsidRPr="00765848">
        <w:rPr>
          <w:rFonts w:ascii="Times New Roman" w:eastAsia="Times New Roman" w:hAnsi="Times New Roman" w:cs="Times New Roman"/>
          <w:b/>
          <w:bCs/>
          <w:color w:val="000000"/>
          <w:kern w:val="36"/>
          <w:sz w:val="24"/>
          <w:szCs w:val="24"/>
          <w:lang w:eastAsia="es-ES"/>
        </w:rPr>
        <w:t xml:space="preserve">Ana </w:t>
      </w:r>
      <w:proofErr w:type="spellStart"/>
      <w:r w:rsidRPr="00765848">
        <w:rPr>
          <w:rFonts w:ascii="Times New Roman" w:eastAsia="Times New Roman" w:hAnsi="Times New Roman" w:cs="Times New Roman"/>
          <w:b/>
          <w:bCs/>
          <w:color w:val="000000"/>
          <w:kern w:val="36"/>
          <w:sz w:val="24"/>
          <w:szCs w:val="24"/>
          <w:lang w:eastAsia="es-ES"/>
        </w:rPr>
        <w:t>Tamarit</w:t>
      </w:r>
      <w:proofErr w:type="spellEnd"/>
      <w:r w:rsidRPr="00765848">
        <w:rPr>
          <w:rFonts w:ascii="Times New Roman" w:eastAsia="Times New Roman" w:hAnsi="Times New Roman" w:cs="Times New Roman"/>
          <w:b/>
          <w:bCs/>
          <w:color w:val="000000"/>
          <w:kern w:val="36"/>
          <w:sz w:val="24"/>
          <w:szCs w:val="24"/>
          <w:lang w:eastAsia="es-ES"/>
        </w:rPr>
        <w:t xml:space="preserve"> Rodríguez</w:t>
      </w:r>
    </w:p>
    <w:p w:rsidR="00765848" w:rsidRPr="00765848" w:rsidRDefault="00765848" w:rsidP="00765848">
      <w:pPr>
        <w:spacing w:after="100" w:afterAutospacing="1" w:line="360" w:lineRule="auto"/>
        <w:contextualSpacing/>
        <w:jc w:val="both"/>
        <w:rPr>
          <w:rFonts w:ascii="Times New Roman" w:hAnsi="Times New Roman" w:cs="Times New Roman"/>
          <w:sz w:val="24"/>
          <w:szCs w:val="24"/>
        </w:rPr>
      </w:pPr>
      <w:r w:rsidRPr="00765848">
        <w:rPr>
          <w:rFonts w:ascii="Times New Roman" w:hAnsi="Times New Roman" w:cs="Times New Roman"/>
          <w:sz w:val="24"/>
          <w:szCs w:val="24"/>
        </w:rPr>
        <w:t xml:space="preserve">Doctora por la Universidad de Salamanca (España) y Premio Extraordinario de Doctorado (2005). En 2014 fue investigadora del programa de becas Prometeo (SENESCYT, Ecuador); actualmente es profesora titular principal en la Universidad Estatal de Milagro y Directora del Máster Profesional en Comunicación de la misma Universidad. Así mismo, dirige el Grupo de Investigación Comunicación, Ciudadanía y Cambio Social, y  codirige el Observatorio de Comunicación Ciudadana de la UNEMI. Su investigación gira en torno a </w:t>
      </w:r>
      <w:r w:rsidRPr="00765848">
        <w:rPr>
          <w:rFonts w:ascii="Times New Roman" w:hAnsi="Times New Roman" w:cs="Times New Roman"/>
          <w:sz w:val="24"/>
          <w:szCs w:val="24"/>
        </w:rPr>
        <w:lastRenderedPageBreak/>
        <w:t>los medios comunitarios y a la sociología de la profesión periodística. En ambos casos, utiliza la perspectiva de género de manera transversal.</w:t>
      </w:r>
    </w:p>
    <w:p w:rsidR="00765848" w:rsidRPr="00765848" w:rsidRDefault="00765848" w:rsidP="00765848">
      <w:pPr>
        <w:rPr>
          <w:rFonts w:ascii="Times New Roman" w:eastAsia="Times New Roman" w:hAnsi="Times New Roman" w:cs="Times New Roman"/>
          <w:b/>
          <w:bCs/>
          <w:color w:val="000000"/>
          <w:kern w:val="36"/>
          <w:sz w:val="24"/>
          <w:szCs w:val="24"/>
          <w:lang w:eastAsia="es-ES"/>
        </w:rPr>
      </w:pPr>
    </w:p>
    <w:p w:rsidR="00765848" w:rsidRPr="00765848" w:rsidRDefault="00765848" w:rsidP="00765848">
      <w:pPr>
        <w:rPr>
          <w:rFonts w:ascii="Times New Roman" w:eastAsia="Times New Roman" w:hAnsi="Times New Roman" w:cs="Times New Roman"/>
          <w:b/>
          <w:bCs/>
          <w:color w:val="000000"/>
          <w:kern w:val="36"/>
          <w:sz w:val="24"/>
          <w:szCs w:val="24"/>
          <w:lang w:eastAsia="es-ES"/>
        </w:rPr>
      </w:pPr>
      <w:r w:rsidRPr="00765848">
        <w:rPr>
          <w:rFonts w:ascii="Times New Roman" w:eastAsia="Times New Roman" w:hAnsi="Times New Roman" w:cs="Times New Roman"/>
          <w:b/>
          <w:bCs/>
          <w:color w:val="000000"/>
          <w:kern w:val="36"/>
          <w:sz w:val="24"/>
          <w:szCs w:val="24"/>
          <w:lang w:eastAsia="es-ES"/>
        </w:rPr>
        <w:t>Ana Belén Puñal Rama</w:t>
      </w:r>
    </w:p>
    <w:p w:rsidR="00765848" w:rsidRPr="00765848" w:rsidRDefault="00765848" w:rsidP="00765848">
      <w:pPr>
        <w:spacing w:after="100" w:afterAutospacing="1" w:line="360" w:lineRule="auto"/>
        <w:contextualSpacing/>
        <w:jc w:val="both"/>
        <w:rPr>
          <w:rFonts w:ascii="Times New Roman" w:hAnsi="Times New Roman" w:cs="Times New Roman"/>
          <w:sz w:val="24"/>
          <w:szCs w:val="24"/>
        </w:rPr>
      </w:pPr>
      <w:r w:rsidRPr="00765848">
        <w:rPr>
          <w:rFonts w:ascii="Times New Roman" w:hAnsi="Times New Roman" w:cs="Times New Roman"/>
          <w:sz w:val="24"/>
          <w:szCs w:val="24"/>
        </w:rPr>
        <w:t xml:space="preserve">Doctora por la Universidad de Santiago de Compostela (España) y docente titular de la carrera de Comunicación Social en la Universidad Estatal de Milagro (Ecuador). Dirige el Observatorio de Comunicación Ciudadana de la UNEMI y el grupo de investigación Comunicación, Ciudadanía y Cambio Social. Su principal línea de investigación se centra en el análisis de los medios desde la perspectiva de género. </w:t>
      </w:r>
    </w:p>
    <w:p w:rsidR="00765848" w:rsidRPr="00765848" w:rsidRDefault="00765848" w:rsidP="00982CD8">
      <w:pPr>
        <w:jc w:val="both"/>
        <w:rPr>
          <w:rFonts w:ascii="Times New Roman" w:hAnsi="Times New Roman" w:cs="Times New Roman"/>
          <w:sz w:val="24"/>
          <w:szCs w:val="24"/>
        </w:rPr>
      </w:pPr>
    </w:p>
    <w:p w:rsidR="008C5D0A" w:rsidRDefault="002D1263" w:rsidP="00982CD8">
      <w:pPr>
        <w:jc w:val="both"/>
        <w:rPr>
          <w:rFonts w:ascii="Times New Roman" w:hAnsi="Times New Roman" w:cs="Times New Roman"/>
          <w:b/>
          <w:sz w:val="24"/>
          <w:szCs w:val="24"/>
        </w:rPr>
      </w:pPr>
      <w:r w:rsidRPr="00765848">
        <w:rPr>
          <w:rFonts w:ascii="Times New Roman" w:hAnsi="Times New Roman" w:cs="Times New Roman"/>
          <w:b/>
          <w:sz w:val="24"/>
          <w:szCs w:val="24"/>
        </w:rPr>
        <w:t>Palabras clav</w:t>
      </w:r>
      <w:r w:rsidR="000615B5" w:rsidRPr="00765848">
        <w:rPr>
          <w:rFonts w:ascii="Times New Roman" w:hAnsi="Times New Roman" w:cs="Times New Roman"/>
          <w:b/>
          <w:sz w:val="24"/>
          <w:szCs w:val="24"/>
        </w:rPr>
        <w:t>e: Análisis del Discurso, A</w:t>
      </w:r>
      <w:r w:rsidRPr="00765848">
        <w:rPr>
          <w:rFonts w:ascii="Times New Roman" w:hAnsi="Times New Roman" w:cs="Times New Roman"/>
          <w:b/>
          <w:sz w:val="24"/>
          <w:szCs w:val="24"/>
        </w:rPr>
        <w:t>cció</w:t>
      </w:r>
      <w:r w:rsidR="000615B5" w:rsidRPr="00765848">
        <w:rPr>
          <w:rFonts w:ascii="Times New Roman" w:hAnsi="Times New Roman" w:cs="Times New Roman"/>
          <w:b/>
          <w:sz w:val="24"/>
          <w:szCs w:val="24"/>
        </w:rPr>
        <w:t>n-Participación, Estudios de G</w:t>
      </w:r>
      <w:r w:rsidRPr="00765848">
        <w:rPr>
          <w:rFonts w:ascii="Times New Roman" w:hAnsi="Times New Roman" w:cs="Times New Roman"/>
          <w:b/>
          <w:sz w:val="24"/>
          <w:szCs w:val="24"/>
        </w:rPr>
        <w:t xml:space="preserve">énero, </w:t>
      </w:r>
      <w:r w:rsidR="000615B5" w:rsidRPr="00765848">
        <w:rPr>
          <w:rFonts w:ascii="Times New Roman" w:hAnsi="Times New Roman" w:cs="Times New Roman"/>
          <w:b/>
          <w:sz w:val="24"/>
          <w:szCs w:val="24"/>
        </w:rPr>
        <w:t>Universidad y Género, Violencia de G</w:t>
      </w:r>
      <w:r w:rsidRPr="00765848">
        <w:rPr>
          <w:rFonts w:ascii="Times New Roman" w:hAnsi="Times New Roman" w:cs="Times New Roman"/>
          <w:b/>
          <w:sz w:val="24"/>
          <w:szCs w:val="24"/>
        </w:rPr>
        <w:t>énero.</w:t>
      </w:r>
    </w:p>
    <w:p w:rsidR="008C5D0A" w:rsidRDefault="008C5D0A">
      <w:pPr>
        <w:rPr>
          <w:rFonts w:ascii="Times New Roman" w:hAnsi="Times New Roman" w:cs="Times New Roman"/>
          <w:b/>
          <w:sz w:val="24"/>
          <w:szCs w:val="24"/>
        </w:rPr>
      </w:pPr>
      <w:r>
        <w:rPr>
          <w:rFonts w:ascii="Times New Roman" w:hAnsi="Times New Roman" w:cs="Times New Roman"/>
          <w:b/>
          <w:sz w:val="24"/>
          <w:szCs w:val="24"/>
        </w:rPr>
        <w:br w:type="page"/>
      </w:r>
    </w:p>
    <w:p w:rsidR="00765848" w:rsidRDefault="008C5D0A" w:rsidP="00B863C0">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Contexto:</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Cada 62 horas, cada tres días, en Ecuador, una mujer es asesinada por su pareja o expareja. En total, 67 mujeres desde enero hasta junio, según el colectivo Vivas nos Queremos. Para que se hagan una idea, Ecuador tiene una población de 16 millones de personas. En España, matan a una mujer por semana, pero la población supera los 40 millones de habitantes. </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Esta ponencia quiere dar a conocer la voz de las mujeres que sufren violencia </w:t>
      </w:r>
      <w:r w:rsidR="004D0C49">
        <w:rPr>
          <w:rFonts w:ascii="Times New Roman" w:hAnsi="Times New Roman" w:cs="Times New Roman"/>
          <w:sz w:val="24"/>
          <w:szCs w:val="24"/>
        </w:rPr>
        <w:t>machista</w:t>
      </w:r>
      <w:r>
        <w:rPr>
          <w:rFonts w:ascii="Times New Roman" w:hAnsi="Times New Roman" w:cs="Times New Roman"/>
          <w:sz w:val="24"/>
          <w:szCs w:val="24"/>
        </w:rPr>
        <w:t xml:space="preserve"> en el entorno universitario de una ciudad, Milagro, cabecera cantona</w:t>
      </w:r>
      <w:r w:rsidR="004D0C49">
        <w:rPr>
          <w:rFonts w:ascii="Times New Roman" w:hAnsi="Times New Roman" w:cs="Times New Roman"/>
          <w:sz w:val="24"/>
          <w:szCs w:val="24"/>
        </w:rPr>
        <w:t xml:space="preserve">l y muy próxima a Guayaquil. El campus de la </w:t>
      </w:r>
      <w:r>
        <w:rPr>
          <w:rFonts w:ascii="Times New Roman" w:hAnsi="Times New Roman" w:cs="Times New Roman"/>
          <w:sz w:val="24"/>
          <w:szCs w:val="24"/>
        </w:rPr>
        <w:t xml:space="preserve">Universidad Estatal de Milagro acoge a 5.000 estudiantes, en el que son mayoría las alumnas, que suponen el 63% del total de personas matriculadas. A pesar del gran porcentaje de mujeres, teniendo en cuenta no sólo al alumnado sino también al profesorado, las decisiones y el poder están en manos de los varones. Las cabezas del equipo rectoral (rector y vicerrectores) así como la mayoría de los decanatos recaen en hombres. </w:t>
      </w:r>
    </w:p>
    <w:p w:rsidR="008C5D0A" w:rsidRDefault="008C5D0A" w:rsidP="004D0C49">
      <w:pPr>
        <w:spacing w:line="360" w:lineRule="auto"/>
        <w:jc w:val="both"/>
        <w:rPr>
          <w:rFonts w:ascii="Times New Roman" w:hAnsi="Times New Roman" w:cs="Times New Roman"/>
          <w:sz w:val="24"/>
          <w:szCs w:val="24"/>
        </w:rPr>
      </w:pPr>
      <w:r>
        <w:rPr>
          <w:rFonts w:ascii="Times New Roman" w:hAnsi="Times New Roman" w:cs="Times New Roman"/>
          <w:sz w:val="24"/>
          <w:szCs w:val="24"/>
        </w:rPr>
        <w:t>Intentamos con estos datos dibujar un entorno para que ustedes puedan imaginar el contexto en el que se desarrolla el análisis que les va</w:t>
      </w:r>
      <w:r w:rsidR="004D0C49">
        <w:rPr>
          <w:rFonts w:ascii="Times New Roman" w:hAnsi="Times New Roman" w:cs="Times New Roman"/>
          <w:sz w:val="24"/>
          <w:szCs w:val="24"/>
        </w:rPr>
        <w:t>mos a ofrecer. En la ciudad de Milagro se muestran grandes desigualdades: económicas, sociales, entre mujeres y hombres…</w:t>
      </w:r>
      <w:r>
        <w:rPr>
          <w:rFonts w:ascii="Times New Roman" w:hAnsi="Times New Roman" w:cs="Times New Roman"/>
          <w:sz w:val="24"/>
          <w:szCs w:val="24"/>
        </w:rPr>
        <w:t xml:space="preserve"> </w:t>
      </w:r>
      <w:r w:rsidR="004D0C49">
        <w:rPr>
          <w:rFonts w:ascii="Times New Roman" w:hAnsi="Times New Roman" w:cs="Times New Roman"/>
          <w:sz w:val="24"/>
          <w:szCs w:val="24"/>
        </w:rPr>
        <w:t xml:space="preserve">Desigualdades que, de una forma u otra, también se reflejan en la universidad. De hecho, </w:t>
      </w:r>
      <w:r>
        <w:rPr>
          <w:rFonts w:ascii="Times New Roman" w:hAnsi="Times New Roman" w:cs="Times New Roman"/>
          <w:sz w:val="24"/>
          <w:szCs w:val="24"/>
        </w:rPr>
        <w:t>se reproducen esquemas sexistas muy marcados. Numerosas estudiantes universitarias, a pesar de su juventud, son ma</w:t>
      </w:r>
      <w:r w:rsidR="004D0C49">
        <w:rPr>
          <w:rFonts w:ascii="Times New Roman" w:hAnsi="Times New Roman" w:cs="Times New Roman"/>
          <w:sz w:val="24"/>
          <w:szCs w:val="24"/>
        </w:rPr>
        <w:t>dres y no es extraño encontrarla</w:t>
      </w:r>
      <w:r>
        <w:rPr>
          <w:rFonts w:ascii="Times New Roman" w:hAnsi="Times New Roman" w:cs="Times New Roman"/>
          <w:sz w:val="24"/>
          <w:szCs w:val="24"/>
        </w:rPr>
        <w:t>s en el aula con sus bebés.</w:t>
      </w:r>
      <w:r w:rsidR="004D0C49">
        <w:rPr>
          <w:rFonts w:ascii="Times New Roman" w:hAnsi="Times New Roman" w:cs="Times New Roman"/>
          <w:sz w:val="24"/>
          <w:szCs w:val="24"/>
        </w:rPr>
        <w:t xml:space="preserve"> </w:t>
      </w:r>
      <w:r>
        <w:rPr>
          <w:rFonts w:ascii="Times New Roman" w:hAnsi="Times New Roman" w:cs="Times New Roman"/>
          <w:sz w:val="24"/>
          <w:szCs w:val="24"/>
        </w:rPr>
        <w:t>Nunca esta imagen se reproduce con los alumnos que también son padres. Los pequeños no se mueven y pasan las horas de clase en silencio, como si supieran que están en un l</w:t>
      </w:r>
      <w:r w:rsidR="006A057D">
        <w:rPr>
          <w:rFonts w:ascii="Times New Roman" w:hAnsi="Times New Roman" w:cs="Times New Roman"/>
          <w:sz w:val="24"/>
          <w:szCs w:val="24"/>
        </w:rPr>
        <w:t>ugar de aprendizaje.</w:t>
      </w:r>
      <w:r>
        <w:rPr>
          <w:rFonts w:ascii="Times New Roman" w:hAnsi="Times New Roman" w:cs="Times New Roman"/>
          <w:sz w:val="24"/>
          <w:szCs w:val="24"/>
        </w:rPr>
        <w:t xml:space="preserve"> </w:t>
      </w:r>
      <w:r w:rsidR="004D0C49">
        <w:rPr>
          <w:rFonts w:ascii="Times New Roman" w:hAnsi="Times New Roman" w:cs="Times New Roman"/>
          <w:sz w:val="24"/>
          <w:szCs w:val="24"/>
        </w:rPr>
        <w:t xml:space="preserve">La universidad es totalmente gratuita. Sin embargo, las estudiantes que se convierten en madres, en algunos casos deben dejar sus estudios para cuidar de sus hijos o hijas.  </w:t>
      </w:r>
    </w:p>
    <w:p w:rsidR="008C5D0A" w:rsidRDefault="004D0C49"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N</w:t>
      </w:r>
      <w:r w:rsidR="008C5D0A">
        <w:rPr>
          <w:rFonts w:ascii="Times New Roman" w:hAnsi="Times New Roman" w:cs="Times New Roman"/>
          <w:sz w:val="24"/>
          <w:szCs w:val="24"/>
        </w:rPr>
        <w:t xml:space="preserve">uestro grupo de investigación, Comunicación, Comunidad y Cambio Social, lleva trabajando en esta zona desde hace cuatro años. </w:t>
      </w:r>
      <w:r>
        <w:rPr>
          <w:rFonts w:ascii="Times New Roman" w:hAnsi="Times New Roman" w:cs="Times New Roman"/>
          <w:sz w:val="24"/>
          <w:szCs w:val="24"/>
        </w:rPr>
        <w:t xml:space="preserve">Les cuento otro detalle más. </w:t>
      </w:r>
      <w:r w:rsidR="008C5D0A">
        <w:rPr>
          <w:rFonts w:ascii="Times New Roman" w:hAnsi="Times New Roman" w:cs="Times New Roman"/>
          <w:sz w:val="24"/>
          <w:szCs w:val="24"/>
        </w:rPr>
        <w:t>Cuando llegamos, estaba institucionalizada la elección de la Reina. Ponemos este ejemplo para acercarles una imagen</w:t>
      </w:r>
      <w:r w:rsidR="00237F93">
        <w:rPr>
          <w:rFonts w:ascii="Times New Roman" w:hAnsi="Times New Roman" w:cs="Times New Roman"/>
          <w:sz w:val="24"/>
          <w:szCs w:val="24"/>
        </w:rPr>
        <w:t>,</w:t>
      </w:r>
      <w:r w:rsidR="008C5D0A">
        <w:rPr>
          <w:rFonts w:ascii="Times New Roman" w:hAnsi="Times New Roman" w:cs="Times New Roman"/>
          <w:sz w:val="24"/>
          <w:szCs w:val="24"/>
        </w:rPr>
        <w:t xml:space="preserve"> lo más nítida posible</w:t>
      </w:r>
      <w:r w:rsidR="00237F93">
        <w:rPr>
          <w:rFonts w:ascii="Times New Roman" w:hAnsi="Times New Roman" w:cs="Times New Roman"/>
          <w:sz w:val="24"/>
          <w:szCs w:val="24"/>
        </w:rPr>
        <w:t>,</w:t>
      </w:r>
      <w:r w:rsidR="008C5D0A">
        <w:rPr>
          <w:rFonts w:ascii="Times New Roman" w:hAnsi="Times New Roman" w:cs="Times New Roman"/>
          <w:sz w:val="24"/>
          <w:szCs w:val="24"/>
        </w:rPr>
        <w:t xml:space="preserve"> </w:t>
      </w:r>
      <w:r>
        <w:rPr>
          <w:rFonts w:ascii="Times New Roman" w:hAnsi="Times New Roman" w:cs="Times New Roman"/>
          <w:sz w:val="24"/>
          <w:szCs w:val="24"/>
        </w:rPr>
        <w:t xml:space="preserve">del contexto </w:t>
      </w:r>
      <w:r w:rsidR="008C5D0A">
        <w:rPr>
          <w:rFonts w:ascii="Times New Roman" w:hAnsi="Times New Roman" w:cs="Times New Roman"/>
          <w:sz w:val="24"/>
          <w:szCs w:val="24"/>
        </w:rPr>
        <w:t>en que se desenvuelve la investigación.</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¿Por qué es tan importante que les describamos el entorno? Nos sorprendieron tanto las desigualdades entre hombres y mujeres en el propio campus que decidimos diseñar una serie de actividades para iniciar un proceso de concienciación en el que, tanto hombres como mujeres, se cuestionaran </w:t>
      </w:r>
      <w:r w:rsidR="004D0C49">
        <w:rPr>
          <w:rFonts w:ascii="Times New Roman" w:hAnsi="Times New Roman" w:cs="Times New Roman"/>
          <w:sz w:val="24"/>
          <w:szCs w:val="24"/>
        </w:rPr>
        <w:t>su realidad</w:t>
      </w:r>
      <w:r>
        <w:rPr>
          <w:rFonts w:ascii="Times New Roman" w:hAnsi="Times New Roman" w:cs="Times New Roman"/>
          <w:sz w:val="24"/>
          <w:szCs w:val="24"/>
        </w:rPr>
        <w:t xml:space="preserve">. Por eso, alrededor del día 25 de noviembre de 2015, día que conmemora la lucha contra la violencia </w:t>
      </w:r>
      <w:r w:rsidR="004D0C49">
        <w:rPr>
          <w:rFonts w:ascii="Times New Roman" w:hAnsi="Times New Roman" w:cs="Times New Roman"/>
          <w:sz w:val="24"/>
          <w:szCs w:val="24"/>
        </w:rPr>
        <w:t>machista</w:t>
      </w:r>
      <w:r>
        <w:rPr>
          <w:rFonts w:ascii="Times New Roman" w:hAnsi="Times New Roman" w:cs="Times New Roman"/>
          <w:sz w:val="24"/>
          <w:szCs w:val="24"/>
        </w:rPr>
        <w:t xml:space="preserve">, diseñamos una serie de acciones que implicaban a profesorado y alumnado. Por un lado, queríamos concienciar. Por otro, dar a conocer el Observatorio de Comunicación Ciudadana que estábamos poniendo en marcha y que queríamos presentar en público dejando claro nuestro compromiso contra </w:t>
      </w:r>
      <w:r w:rsidR="004D0C49">
        <w:rPr>
          <w:rFonts w:ascii="Times New Roman" w:hAnsi="Times New Roman" w:cs="Times New Roman"/>
          <w:sz w:val="24"/>
          <w:szCs w:val="24"/>
        </w:rPr>
        <w:t>este tipo de violencia</w:t>
      </w:r>
      <w:r>
        <w:rPr>
          <w:rFonts w:ascii="Times New Roman" w:hAnsi="Times New Roman" w:cs="Times New Roman"/>
          <w:sz w:val="24"/>
          <w:szCs w:val="24"/>
        </w:rPr>
        <w:t>.</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La primera de las acciones fue una campaña de sensibilización</w:t>
      </w:r>
      <w:r w:rsidR="004D0C49">
        <w:rPr>
          <w:rFonts w:ascii="Times New Roman" w:hAnsi="Times New Roman" w:cs="Times New Roman"/>
          <w:sz w:val="24"/>
          <w:szCs w:val="24"/>
        </w:rPr>
        <w:t xml:space="preserve"> </w:t>
      </w:r>
      <w:r w:rsidR="004D0C49">
        <w:rPr>
          <w:rFonts w:ascii="Times New Roman" w:hAnsi="Times New Roman" w:cs="Times New Roman"/>
          <w:sz w:val="24"/>
          <w:szCs w:val="24"/>
        </w:rPr>
        <w:sym w:font="Symbol" w:char="F0BE"/>
      </w:r>
      <w:r>
        <w:rPr>
          <w:rFonts w:ascii="Times New Roman" w:hAnsi="Times New Roman" w:cs="Times New Roman"/>
          <w:sz w:val="24"/>
          <w:szCs w:val="24"/>
        </w:rPr>
        <w:t>tanto en el propio campus como en la web de la universidad</w:t>
      </w:r>
      <w:r w:rsidR="004D0C49">
        <w:rPr>
          <w:rFonts w:ascii="Times New Roman" w:hAnsi="Times New Roman" w:cs="Times New Roman"/>
          <w:sz w:val="24"/>
          <w:szCs w:val="24"/>
        </w:rPr>
        <w:sym w:font="Symbol" w:char="F0BE"/>
      </w:r>
      <w:r w:rsidR="004D0C49">
        <w:rPr>
          <w:rFonts w:ascii="Times New Roman" w:hAnsi="Times New Roman" w:cs="Times New Roman"/>
          <w:sz w:val="24"/>
          <w:szCs w:val="24"/>
        </w:rPr>
        <w:t xml:space="preserve"> </w:t>
      </w:r>
      <w:r>
        <w:rPr>
          <w:rFonts w:ascii="Times New Roman" w:hAnsi="Times New Roman" w:cs="Times New Roman"/>
          <w:sz w:val="24"/>
          <w:szCs w:val="24"/>
        </w:rPr>
        <w:t>en la semana previa al 25 de noviembre, para la que se diseñaron diversos carteles con datos objet</w:t>
      </w:r>
      <w:r w:rsidR="004D0C49">
        <w:rPr>
          <w:rFonts w:ascii="Times New Roman" w:hAnsi="Times New Roman" w:cs="Times New Roman"/>
          <w:sz w:val="24"/>
          <w:szCs w:val="24"/>
        </w:rPr>
        <w:t>iv</w:t>
      </w:r>
      <w:r>
        <w:rPr>
          <w:rFonts w:ascii="Times New Roman" w:hAnsi="Times New Roman" w:cs="Times New Roman"/>
          <w:sz w:val="24"/>
          <w:szCs w:val="24"/>
        </w:rPr>
        <w:t>os</w:t>
      </w:r>
      <w:r w:rsidR="004D0C49">
        <w:rPr>
          <w:rFonts w:ascii="Times New Roman" w:hAnsi="Times New Roman" w:cs="Times New Roman"/>
          <w:sz w:val="24"/>
          <w:szCs w:val="24"/>
        </w:rPr>
        <w:t xml:space="preserve">, extraídos de informes de la Organización de las Naciones Unidas sobre la situación de la violencia contra las mujeres en Ecuador y de la aplicación del estudio </w:t>
      </w:r>
      <w:proofErr w:type="spellStart"/>
      <w:r w:rsidR="004D0C49">
        <w:rPr>
          <w:rFonts w:ascii="Times New Roman" w:hAnsi="Times New Roman" w:cs="Times New Roman"/>
          <w:i/>
          <w:sz w:val="24"/>
          <w:szCs w:val="24"/>
        </w:rPr>
        <w:t>Who</w:t>
      </w:r>
      <w:proofErr w:type="spellEnd"/>
      <w:r w:rsidR="004D0C49">
        <w:rPr>
          <w:rFonts w:ascii="Times New Roman" w:hAnsi="Times New Roman" w:cs="Times New Roman"/>
          <w:i/>
          <w:sz w:val="24"/>
          <w:szCs w:val="24"/>
        </w:rPr>
        <w:t xml:space="preserve"> </w:t>
      </w:r>
      <w:proofErr w:type="spellStart"/>
      <w:r w:rsidR="004D0C49">
        <w:rPr>
          <w:rFonts w:ascii="Times New Roman" w:hAnsi="Times New Roman" w:cs="Times New Roman"/>
          <w:i/>
          <w:sz w:val="24"/>
          <w:szCs w:val="24"/>
        </w:rPr>
        <w:t>makes</w:t>
      </w:r>
      <w:proofErr w:type="spellEnd"/>
      <w:r w:rsidR="004D0C49">
        <w:rPr>
          <w:rFonts w:ascii="Times New Roman" w:hAnsi="Times New Roman" w:cs="Times New Roman"/>
          <w:i/>
          <w:sz w:val="24"/>
          <w:szCs w:val="24"/>
        </w:rPr>
        <w:t xml:space="preserve"> </w:t>
      </w:r>
      <w:proofErr w:type="spellStart"/>
      <w:r w:rsidR="004D0C49">
        <w:rPr>
          <w:rFonts w:ascii="Times New Roman" w:hAnsi="Times New Roman" w:cs="Times New Roman"/>
          <w:i/>
          <w:sz w:val="24"/>
          <w:szCs w:val="24"/>
        </w:rPr>
        <w:t>the</w:t>
      </w:r>
      <w:proofErr w:type="spellEnd"/>
      <w:r w:rsidR="004D0C49">
        <w:rPr>
          <w:rFonts w:ascii="Times New Roman" w:hAnsi="Times New Roman" w:cs="Times New Roman"/>
          <w:i/>
          <w:sz w:val="24"/>
          <w:szCs w:val="24"/>
        </w:rPr>
        <w:t xml:space="preserve"> </w:t>
      </w:r>
      <w:proofErr w:type="spellStart"/>
      <w:r w:rsidR="004D0C49">
        <w:rPr>
          <w:rFonts w:ascii="Times New Roman" w:hAnsi="Times New Roman" w:cs="Times New Roman"/>
          <w:i/>
          <w:sz w:val="24"/>
          <w:szCs w:val="24"/>
        </w:rPr>
        <w:t>news</w:t>
      </w:r>
      <w:proofErr w:type="spellEnd"/>
      <w:r w:rsidR="004D0C49">
        <w:rPr>
          <w:rFonts w:ascii="Times New Roman" w:hAnsi="Times New Roman" w:cs="Times New Roman"/>
          <w:sz w:val="24"/>
          <w:szCs w:val="24"/>
        </w:rPr>
        <w:t xml:space="preserve"> (2010) en Ecuador.</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Para minimizar la reacción que genera la importación de modelos provenientes del extranjero, colocamos dos urnas opacas de metal en la plaza central del campus. El objetivo</w:t>
      </w:r>
      <w:r w:rsidR="004D0C49">
        <w:rPr>
          <w:rFonts w:ascii="Times New Roman" w:hAnsi="Times New Roman" w:cs="Times New Roman"/>
          <w:sz w:val="24"/>
          <w:szCs w:val="24"/>
        </w:rPr>
        <w:t xml:space="preserve"> de esto era lograr</w:t>
      </w:r>
      <w:r>
        <w:rPr>
          <w:rFonts w:ascii="Times New Roman" w:hAnsi="Times New Roman" w:cs="Times New Roman"/>
          <w:sz w:val="24"/>
          <w:szCs w:val="24"/>
        </w:rPr>
        <w:t xml:space="preserve"> que todas aquellas mujeres que hubiesen sufrido </w:t>
      </w:r>
      <w:r w:rsidR="004D0C49">
        <w:rPr>
          <w:rFonts w:ascii="Times New Roman" w:hAnsi="Times New Roman" w:cs="Times New Roman"/>
          <w:sz w:val="24"/>
          <w:szCs w:val="24"/>
        </w:rPr>
        <w:t>violencia por el hecho de ser mujeres</w:t>
      </w:r>
      <w:r>
        <w:rPr>
          <w:rFonts w:ascii="Times New Roman" w:hAnsi="Times New Roman" w:cs="Times New Roman"/>
          <w:sz w:val="24"/>
          <w:szCs w:val="24"/>
        </w:rPr>
        <w:t xml:space="preserve"> pudiesen dejarnos sus historias por escrito en las urnas. Si les somos sinceras, temíamos que nadie participase en la iniciativa. Hay que destacar que la reacción del entorno, mientras se organizaban las actividades en el campus, se repartían entre miradas curiosas y burlas que querían distraer la atención incidiendo en que también las mujeres ejercen violencia contra los hombres.</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Esta serie de actividades se cerró con un conversatorio el propio 25 de noviembre en el que participaron dos personas expertas en Comunicación y Genero y la responsable política del Consejo Cantonal de Protección de Derechos.</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Una vez imaginado el contexto, la ponencia que hoy defendemos se basa en el análisis de contenido de las historias de violencia que estaban ocultas en los trozos de papel que se metieron en las urnas. Es complicado expresarles lo que supuso para nosotras abrir aquellas </w:t>
      </w:r>
      <w:r>
        <w:rPr>
          <w:rFonts w:ascii="Times New Roman" w:hAnsi="Times New Roman" w:cs="Times New Roman"/>
          <w:sz w:val="24"/>
          <w:szCs w:val="24"/>
        </w:rPr>
        <w:lastRenderedPageBreak/>
        <w:t>urnas que creíamos vacías y encontrarnos con un total de 57 testimonios de violencia contra las mujeres, y con la participación incluso de algunos hombres cómplices.</w:t>
      </w:r>
    </w:p>
    <w:p w:rsidR="008C5D0A" w:rsidRDefault="008C5D0A" w:rsidP="00B863C0">
      <w:pPr>
        <w:spacing w:line="360" w:lineRule="auto"/>
        <w:jc w:val="both"/>
        <w:rPr>
          <w:rFonts w:ascii="Times New Roman" w:hAnsi="Times New Roman" w:cs="Times New Roman"/>
          <w:b/>
          <w:sz w:val="24"/>
          <w:szCs w:val="24"/>
        </w:rPr>
      </w:pPr>
      <w:r>
        <w:rPr>
          <w:rFonts w:ascii="Times New Roman" w:hAnsi="Times New Roman" w:cs="Times New Roman"/>
          <w:b/>
          <w:sz w:val="24"/>
          <w:szCs w:val="24"/>
        </w:rPr>
        <w:t>Metodología</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Nuestro grupo de investigación en este caso utilizó la </w:t>
      </w:r>
      <w:r>
        <w:rPr>
          <w:rFonts w:ascii="Times New Roman" w:hAnsi="Times New Roman" w:cs="Times New Roman"/>
          <w:i/>
          <w:sz w:val="24"/>
          <w:szCs w:val="24"/>
        </w:rPr>
        <w:t>Pedagogía del Oprimido</w:t>
      </w:r>
      <w:r>
        <w:rPr>
          <w:rFonts w:ascii="Times New Roman" w:hAnsi="Times New Roman" w:cs="Times New Roman"/>
          <w:sz w:val="24"/>
          <w:szCs w:val="24"/>
        </w:rPr>
        <w:t xml:space="preserve"> de Paulo Freire (2012, p. 122). Para el autor, cuanto más asuman las personas “una postura activa en la investigación temática, tanto más profundizan su tema de conciencia en torno de la realidad y, explicitada su temática significativa, se la apropian”. Los temas de investigación aparecen en las relaciones de las personas con el mundo. Y esto es lo que nosotras pretendíamos con la organización de estas iniciativas y con el compromiso de investigar las relaciones de poder en el entorno más próximo entre mujeres y hombres.</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La propia experiencia nos permitió descubrir que el concepto de violencia de género</w:t>
      </w:r>
      <w:r w:rsidR="004D0C49">
        <w:rPr>
          <w:rFonts w:ascii="Times New Roman" w:hAnsi="Times New Roman" w:cs="Times New Roman"/>
          <w:sz w:val="24"/>
          <w:szCs w:val="24"/>
        </w:rPr>
        <w:t>, que usamos en el título,</w:t>
      </w:r>
      <w:r>
        <w:rPr>
          <w:rFonts w:ascii="Times New Roman" w:hAnsi="Times New Roman" w:cs="Times New Roman"/>
          <w:sz w:val="24"/>
          <w:szCs w:val="24"/>
        </w:rPr>
        <w:t xml:space="preserve"> </w:t>
      </w:r>
      <w:r w:rsidR="004D0C49">
        <w:rPr>
          <w:rFonts w:ascii="Times New Roman" w:hAnsi="Times New Roman" w:cs="Times New Roman"/>
          <w:sz w:val="24"/>
          <w:szCs w:val="24"/>
        </w:rPr>
        <w:t>en Milagro</w:t>
      </w:r>
      <w:r>
        <w:rPr>
          <w:rFonts w:ascii="Times New Roman" w:hAnsi="Times New Roman" w:cs="Times New Roman"/>
          <w:sz w:val="24"/>
          <w:szCs w:val="24"/>
        </w:rPr>
        <w:t xml:space="preserve"> llevaba a confusión. El utilizarlo implicaba una reacción inmediata por parte del interlocutor escéptico que, en seguida, aludía a la violencia ejercida por mujeres contra hombres. Aunque no tuviesen cifras en las que basarse, estaban convencidos de que la violencia de género se produce en ambos sentidos, de forma recíproca, y dentro del hogar. Nos encontramos con una gran distancia entre lo que las leyes ecuatorianas establecen y lo que es la inte</w:t>
      </w:r>
      <w:r w:rsidR="00CE4FF7">
        <w:rPr>
          <w:rFonts w:ascii="Times New Roman" w:hAnsi="Times New Roman" w:cs="Times New Roman"/>
          <w:sz w:val="24"/>
          <w:szCs w:val="24"/>
        </w:rPr>
        <w:t>r</w:t>
      </w:r>
      <w:r>
        <w:rPr>
          <w:rFonts w:ascii="Times New Roman" w:hAnsi="Times New Roman" w:cs="Times New Roman"/>
          <w:sz w:val="24"/>
          <w:szCs w:val="24"/>
        </w:rPr>
        <w:t xml:space="preserve">pretación que </w:t>
      </w:r>
      <w:r w:rsidR="004D0C49">
        <w:rPr>
          <w:rFonts w:ascii="Times New Roman" w:hAnsi="Times New Roman" w:cs="Times New Roman"/>
          <w:sz w:val="24"/>
          <w:szCs w:val="24"/>
        </w:rPr>
        <w:t>hacen las personas</w:t>
      </w:r>
      <w:r>
        <w:rPr>
          <w:rFonts w:ascii="Times New Roman" w:hAnsi="Times New Roman" w:cs="Times New Roman"/>
          <w:sz w:val="24"/>
          <w:szCs w:val="24"/>
        </w:rPr>
        <w:t xml:space="preserve">. </w:t>
      </w:r>
    </w:p>
    <w:p w:rsidR="008C5D0A" w:rsidRDefault="008C5D0A" w:rsidP="00B863C0">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Sólo por recordar, el Plan Nacional de Erradicación de la Violencia de Género hacia Niñez, Adolescencia y Mujeres, que nace en 2007 en Ecuador, define la violencia de género como aquella que </w:t>
      </w:r>
      <w:r w:rsidRPr="008C5D0A">
        <w:rPr>
          <w:rFonts w:ascii="Times New Roman" w:hAnsi="Times New Roman" w:cs="Times New Roman"/>
          <w:b/>
          <w:sz w:val="24"/>
          <w:szCs w:val="24"/>
        </w:rPr>
        <w:t xml:space="preserve">“se traduce, histórica y socialmente, en violencia dirigida contra las mujeres (niñas, adolescentes, adultas, adultas mayores) puesto que las afecta en forma </w:t>
      </w:r>
      <w:proofErr w:type="spellStart"/>
      <w:r w:rsidRPr="008C5D0A">
        <w:rPr>
          <w:rFonts w:ascii="Times New Roman" w:hAnsi="Times New Roman" w:cs="Times New Roman"/>
          <w:b/>
          <w:sz w:val="24"/>
          <w:szCs w:val="24"/>
        </w:rPr>
        <w:t>desproprocionada</w:t>
      </w:r>
      <w:proofErr w:type="spellEnd"/>
      <w:r w:rsidRPr="008C5D0A">
        <w:rPr>
          <w:rFonts w:ascii="Times New Roman" w:hAnsi="Times New Roman" w:cs="Times New Roman"/>
          <w:b/>
          <w:sz w:val="24"/>
          <w:szCs w:val="24"/>
        </w:rPr>
        <w:t xml:space="preserve"> con base en el rol femenino socialmente construido”.</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Es importante recalcar que, en esta investigación, partimos de la concepción de la violencia de género como la manifestación máxima de las desiguales relaciones de poder entre mujeres y hombres. Seguimos a Eulalia Lledó (1999), que entiende la violencia de género como el brazo armado del patriarcado. En resumen, usamos como base la definición de la ONU y de la Convención Interamericana para prevenir, sancionar y erradicar la violencia contra la mujer (Convención de Belem do Pará, 1995). Para las Naciones Unidas, la violencia contra las mujeres es:</w:t>
      </w:r>
    </w:p>
    <w:p w:rsidR="008C5D0A" w:rsidRPr="008C5D0A" w:rsidRDefault="008C5D0A" w:rsidP="00B863C0">
      <w:pPr>
        <w:spacing w:line="360" w:lineRule="auto"/>
        <w:ind w:left="851"/>
        <w:jc w:val="both"/>
        <w:rPr>
          <w:rFonts w:ascii="Times New Roman" w:hAnsi="Times New Roman" w:cs="Times New Roman"/>
          <w:b/>
          <w:sz w:val="24"/>
          <w:szCs w:val="24"/>
        </w:rPr>
      </w:pPr>
      <w:r w:rsidRPr="008C5D0A">
        <w:rPr>
          <w:rFonts w:ascii="Times New Roman" w:hAnsi="Times New Roman" w:cs="Times New Roman"/>
          <w:b/>
          <w:sz w:val="24"/>
          <w:szCs w:val="24"/>
        </w:rPr>
        <w:lastRenderedPageBreak/>
        <w:t>[…] todo acto de violencia de género que resulte, o pueda tener como resultado un daño físico, sexual o psicológico para la mujer, inclusive las amenazas de tales actos, la coacción o la privación arbitraria de libertad, tanto si se producen en la vida pública como en la privada.</w:t>
      </w:r>
    </w:p>
    <w:p w:rsidR="00765848" w:rsidRDefault="008C5D0A" w:rsidP="00B863C0">
      <w:pPr>
        <w:spacing w:line="360" w:lineRule="auto"/>
        <w:rPr>
          <w:rFonts w:ascii="Times New Roman" w:hAnsi="Times New Roman" w:cs="Times New Roman"/>
          <w:sz w:val="24"/>
          <w:szCs w:val="24"/>
        </w:rPr>
      </w:pPr>
      <w:r>
        <w:rPr>
          <w:rFonts w:ascii="Times New Roman" w:hAnsi="Times New Roman" w:cs="Times New Roman"/>
          <w:sz w:val="24"/>
          <w:szCs w:val="24"/>
        </w:rPr>
        <w:t xml:space="preserve">A partir de estos pilares teóricos, construimos la metodología de investigación basada en el análisis crítico del discurso </w:t>
      </w:r>
      <w:r w:rsidR="004D0C49">
        <w:rPr>
          <w:rFonts w:ascii="Times New Roman" w:hAnsi="Times New Roman" w:cs="Times New Roman"/>
          <w:sz w:val="24"/>
          <w:szCs w:val="24"/>
        </w:rPr>
        <w:t xml:space="preserve">(ACD) </w:t>
      </w:r>
      <w:r>
        <w:rPr>
          <w:rFonts w:ascii="Times New Roman" w:hAnsi="Times New Roman" w:cs="Times New Roman"/>
          <w:sz w:val="24"/>
          <w:szCs w:val="24"/>
        </w:rPr>
        <w:t xml:space="preserve">utilizado por Van </w:t>
      </w:r>
      <w:proofErr w:type="spellStart"/>
      <w:r>
        <w:rPr>
          <w:rFonts w:ascii="Times New Roman" w:hAnsi="Times New Roman" w:cs="Times New Roman"/>
          <w:sz w:val="24"/>
          <w:szCs w:val="24"/>
        </w:rPr>
        <w:t>Dijk</w:t>
      </w:r>
      <w:proofErr w:type="spellEnd"/>
      <w:r>
        <w:rPr>
          <w:rFonts w:ascii="Times New Roman" w:hAnsi="Times New Roman" w:cs="Times New Roman"/>
          <w:sz w:val="24"/>
          <w:szCs w:val="24"/>
        </w:rPr>
        <w:t xml:space="preserve">. El ACD </w:t>
      </w:r>
      <w:r w:rsidR="004D0C49">
        <w:rPr>
          <w:rFonts w:ascii="Times New Roman" w:hAnsi="Times New Roman" w:cs="Times New Roman"/>
          <w:sz w:val="24"/>
          <w:szCs w:val="24"/>
        </w:rPr>
        <w:t xml:space="preserve">permite analizar </w:t>
      </w:r>
      <w:r>
        <w:rPr>
          <w:rFonts w:ascii="Times New Roman" w:hAnsi="Times New Roman" w:cs="Times New Roman"/>
          <w:sz w:val="24"/>
          <w:szCs w:val="24"/>
        </w:rPr>
        <w:t>cómo los discursos son utilizados para reproducir las relaciones de poder, el abuso de poder por parte de los grupos dominantes y las ideologías q</w:t>
      </w:r>
      <w:r w:rsidR="00CE4FF7">
        <w:rPr>
          <w:rFonts w:ascii="Times New Roman" w:hAnsi="Times New Roman" w:cs="Times New Roman"/>
          <w:sz w:val="24"/>
          <w:szCs w:val="24"/>
        </w:rPr>
        <w:t xml:space="preserve">ue las sustentan. En este caso </w:t>
      </w:r>
      <w:r>
        <w:rPr>
          <w:rFonts w:ascii="Times New Roman" w:hAnsi="Times New Roman" w:cs="Times New Roman"/>
          <w:sz w:val="24"/>
          <w:szCs w:val="24"/>
        </w:rPr>
        <w:t>hemos hecho la observación y</w:t>
      </w:r>
      <w:r w:rsidR="004D0C49">
        <w:rPr>
          <w:rFonts w:ascii="Times New Roman" w:hAnsi="Times New Roman" w:cs="Times New Roman"/>
          <w:sz w:val="24"/>
          <w:szCs w:val="24"/>
        </w:rPr>
        <w:t xml:space="preserve">, en consecuencia el análisis, de </w:t>
      </w:r>
      <w:r>
        <w:rPr>
          <w:rFonts w:ascii="Times New Roman" w:hAnsi="Times New Roman" w:cs="Times New Roman"/>
          <w:sz w:val="24"/>
          <w:szCs w:val="24"/>
        </w:rPr>
        <w:t xml:space="preserve">unos relatos que nacen de forma espontánea expresando la necesidad de ser escuchadas en un entorno que tiene </w:t>
      </w:r>
      <w:r w:rsidR="00CE4FF7">
        <w:rPr>
          <w:rFonts w:ascii="Times New Roman" w:hAnsi="Times New Roman" w:cs="Times New Roman"/>
          <w:sz w:val="24"/>
          <w:szCs w:val="24"/>
        </w:rPr>
        <w:t>normalizada</w:t>
      </w:r>
      <w:r>
        <w:rPr>
          <w:rFonts w:ascii="Times New Roman" w:hAnsi="Times New Roman" w:cs="Times New Roman"/>
          <w:sz w:val="24"/>
          <w:szCs w:val="24"/>
        </w:rPr>
        <w:t xml:space="preserve"> la violencia de género.</w:t>
      </w:r>
    </w:p>
    <w:p w:rsidR="002D1263" w:rsidRDefault="008C5D0A" w:rsidP="00B863C0">
      <w:pPr>
        <w:spacing w:line="360" w:lineRule="auto"/>
        <w:jc w:val="both"/>
        <w:rPr>
          <w:rFonts w:ascii="Times New Roman" w:hAnsi="Times New Roman" w:cs="Times New Roman"/>
          <w:b/>
          <w:sz w:val="24"/>
          <w:szCs w:val="24"/>
        </w:rPr>
      </w:pPr>
      <w:r>
        <w:rPr>
          <w:rFonts w:ascii="Times New Roman" w:hAnsi="Times New Roman" w:cs="Times New Roman"/>
          <w:b/>
          <w:sz w:val="24"/>
          <w:szCs w:val="24"/>
        </w:rPr>
        <w:t>Resultados</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Analizaremos, en </w:t>
      </w:r>
      <w:r w:rsidR="004D0C49">
        <w:rPr>
          <w:rFonts w:ascii="Times New Roman" w:hAnsi="Times New Roman" w:cs="Times New Roman"/>
          <w:sz w:val="24"/>
          <w:szCs w:val="24"/>
        </w:rPr>
        <w:t>esta ponencia</w:t>
      </w:r>
      <w:r>
        <w:rPr>
          <w:rFonts w:ascii="Times New Roman" w:hAnsi="Times New Roman" w:cs="Times New Roman"/>
          <w:sz w:val="24"/>
          <w:szCs w:val="24"/>
        </w:rPr>
        <w:t xml:space="preserve">, varios de los aspectos resaltados por Van </w:t>
      </w:r>
      <w:proofErr w:type="spellStart"/>
      <w:r>
        <w:rPr>
          <w:rFonts w:ascii="Times New Roman" w:hAnsi="Times New Roman" w:cs="Times New Roman"/>
          <w:sz w:val="24"/>
          <w:szCs w:val="24"/>
        </w:rPr>
        <w:t>Dijk</w:t>
      </w:r>
      <w:proofErr w:type="spellEnd"/>
      <w:r>
        <w:rPr>
          <w:rFonts w:ascii="Times New Roman" w:hAnsi="Times New Roman" w:cs="Times New Roman"/>
          <w:sz w:val="24"/>
          <w:szCs w:val="24"/>
        </w:rPr>
        <w:t xml:space="preserve"> para el análisis del discurso. En concreto, nos fijaremos en la </w:t>
      </w:r>
      <w:proofErr w:type="spellStart"/>
      <w:r>
        <w:rPr>
          <w:rFonts w:ascii="Times New Roman" w:hAnsi="Times New Roman" w:cs="Times New Roman"/>
          <w:sz w:val="24"/>
          <w:szCs w:val="24"/>
        </w:rPr>
        <w:t>macroestructura</w:t>
      </w:r>
      <w:proofErr w:type="spellEnd"/>
      <w:r>
        <w:rPr>
          <w:rFonts w:ascii="Times New Roman" w:hAnsi="Times New Roman" w:cs="Times New Roman"/>
          <w:sz w:val="24"/>
          <w:szCs w:val="24"/>
        </w:rPr>
        <w:t xml:space="preserve"> de los relatos, la superestructura, los actores que intervienen, los discursos que evidencian, las ideologías subyacentes y las relaciones de poder que se manifiestan.</w:t>
      </w:r>
    </w:p>
    <w:p w:rsidR="008C5D0A" w:rsidRDefault="008C5D0A" w:rsidP="00B863C0">
      <w:pPr>
        <w:pStyle w:val="Prrafodelista"/>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Macroestructura</w:t>
      </w:r>
      <w:proofErr w:type="spellEnd"/>
    </w:p>
    <w:p w:rsidR="008C5D0A" w:rsidRDefault="008C5D0A" w:rsidP="00B863C0">
      <w:pPr>
        <w:pStyle w:val="Prrafodelista"/>
        <w:spacing w:line="360" w:lineRule="auto"/>
        <w:ind w:left="1065"/>
        <w:jc w:val="both"/>
        <w:rPr>
          <w:rFonts w:ascii="Times New Roman" w:hAnsi="Times New Roman" w:cs="Times New Roman"/>
          <w:sz w:val="24"/>
          <w:szCs w:val="24"/>
        </w:rPr>
      </w:pPr>
    </w:p>
    <w:p w:rsidR="008C5D0A" w:rsidRDefault="008C5D0A" w:rsidP="00B863C0">
      <w:pPr>
        <w:pStyle w:val="Prrafodelista"/>
        <w:spacing w:line="360" w:lineRule="auto"/>
        <w:ind w:left="0"/>
        <w:jc w:val="both"/>
        <w:rPr>
          <w:rFonts w:ascii="Times New Roman" w:hAnsi="Times New Roman" w:cs="Times New Roman"/>
          <w:sz w:val="24"/>
          <w:szCs w:val="24"/>
        </w:rPr>
      </w:pPr>
      <w:r w:rsidRPr="008C5D0A">
        <w:rPr>
          <w:rFonts w:ascii="Times New Roman" w:hAnsi="Times New Roman" w:cs="Times New Roman"/>
          <w:b/>
          <w:sz w:val="24"/>
          <w:szCs w:val="24"/>
        </w:rPr>
        <w:t>Se refiere al significado global del discurso, es decir</w:t>
      </w:r>
      <w:r w:rsidR="00CE4FF7">
        <w:rPr>
          <w:rFonts w:ascii="Times New Roman" w:hAnsi="Times New Roman" w:cs="Times New Roman"/>
          <w:b/>
          <w:sz w:val="24"/>
          <w:szCs w:val="24"/>
        </w:rPr>
        <w:t xml:space="preserve">, al tema principal y </w:t>
      </w:r>
      <w:r w:rsidR="004D0C49">
        <w:rPr>
          <w:rFonts w:ascii="Times New Roman" w:hAnsi="Times New Roman" w:cs="Times New Roman"/>
          <w:b/>
          <w:sz w:val="24"/>
          <w:szCs w:val="24"/>
        </w:rPr>
        <w:t xml:space="preserve">a los </w:t>
      </w:r>
      <w:r>
        <w:rPr>
          <w:rFonts w:ascii="Times New Roman" w:hAnsi="Times New Roman" w:cs="Times New Roman"/>
          <w:b/>
          <w:sz w:val="24"/>
          <w:szCs w:val="24"/>
        </w:rPr>
        <w:t>secu</w:t>
      </w:r>
      <w:r w:rsidRPr="008C5D0A">
        <w:rPr>
          <w:rFonts w:ascii="Times New Roman" w:hAnsi="Times New Roman" w:cs="Times New Roman"/>
          <w:b/>
          <w:sz w:val="24"/>
          <w:szCs w:val="24"/>
        </w:rPr>
        <w:t>ndarios que se derivan de él.</w:t>
      </w:r>
      <w:r>
        <w:rPr>
          <w:rFonts w:ascii="Times New Roman" w:hAnsi="Times New Roman" w:cs="Times New Roman"/>
          <w:b/>
          <w:sz w:val="24"/>
          <w:szCs w:val="24"/>
        </w:rPr>
        <w:t xml:space="preserve"> </w:t>
      </w:r>
      <w:r>
        <w:rPr>
          <w:rFonts w:ascii="Times New Roman" w:hAnsi="Times New Roman" w:cs="Times New Roman"/>
          <w:sz w:val="24"/>
          <w:szCs w:val="24"/>
        </w:rPr>
        <w:t>Recogimos 160 testimonios en las urnas y, de ellos</w:t>
      </w:r>
      <w:r w:rsidR="00CE4FF7">
        <w:rPr>
          <w:rFonts w:ascii="Times New Roman" w:hAnsi="Times New Roman" w:cs="Times New Roman"/>
          <w:sz w:val="24"/>
          <w:szCs w:val="24"/>
        </w:rPr>
        <w:t>,</w:t>
      </w:r>
      <w:r>
        <w:rPr>
          <w:rFonts w:ascii="Times New Roman" w:hAnsi="Times New Roman" w:cs="Times New Roman"/>
          <w:sz w:val="24"/>
          <w:szCs w:val="24"/>
        </w:rPr>
        <w:t xml:space="preserve"> 57 eran relatos de vida de mujeres que habían sido maltratadas o lo estaban siendo. En ellos nos vamos a centrar. </w:t>
      </w:r>
    </w:p>
    <w:p w:rsidR="008C5D0A" w:rsidRDefault="008C5D0A" w:rsidP="00B863C0">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El tema principal en sus discursos es la violencia que han sufrido o que sufren y, los temas secundarios, que podemos ver en la tabla adjunta, se refieren a los diferentes tipos de violencia que se ejerce contra ellas.</w:t>
      </w:r>
    </w:p>
    <w:p w:rsidR="008C5D0A" w:rsidRDefault="008C5D0A" w:rsidP="00B863C0">
      <w:pPr>
        <w:pStyle w:val="Prrafodelista"/>
        <w:spacing w:line="360" w:lineRule="auto"/>
        <w:ind w:left="0"/>
        <w:jc w:val="both"/>
        <w:rPr>
          <w:rFonts w:ascii="Times New Roman" w:hAnsi="Times New Roman" w:cs="Times New Roman"/>
          <w:sz w:val="24"/>
          <w:szCs w:val="24"/>
        </w:rPr>
      </w:pPr>
    </w:p>
    <w:p w:rsidR="008C5D0A" w:rsidRPr="00132741" w:rsidRDefault="008C5D0A" w:rsidP="00B863C0">
      <w:pPr>
        <w:spacing w:line="360" w:lineRule="auto"/>
        <w:ind w:firstLine="708"/>
        <w:jc w:val="center"/>
        <w:rPr>
          <w:rFonts w:ascii="Times New Roman" w:hAnsi="Times New Roman" w:cs="Times New Roman"/>
          <w:b/>
          <w:sz w:val="24"/>
        </w:rPr>
      </w:pPr>
      <w:r>
        <w:rPr>
          <w:rFonts w:ascii="Times New Roman" w:hAnsi="Times New Roman" w:cs="Times New Roman"/>
          <w:b/>
          <w:sz w:val="24"/>
        </w:rPr>
        <w:t>Tabla número 1</w:t>
      </w:r>
    </w:p>
    <w:tbl>
      <w:tblPr>
        <w:tblW w:w="5920" w:type="dxa"/>
        <w:jc w:val="center"/>
        <w:tblInd w:w="55" w:type="dxa"/>
        <w:tblCellMar>
          <w:left w:w="70" w:type="dxa"/>
          <w:right w:w="70" w:type="dxa"/>
        </w:tblCellMar>
        <w:tblLook w:val="04A0" w:firstRow="1" w:lastRow="0" w:firstColumn="1" w:lastColumn="0" w:noHBand="0" w:noVBand="1"/>
      </w:tblPr>
      <w:tblGrid>
        <w:gridCol w:w="3520"/>
        <w:gridCol w:w="1221"/>
        <w:gridCol w:w="1200"/>
      </w:tblGrid>
      <w:tr w:rsidR="008C5D0A" w:rsidRPr="00132741" w:rsidTr="00B57A4C">
        <w:trPr>
          <w:trHeight w:val="630"/>
          <w:jc w:val="center"/>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rPr>
                <w:rFonts w:ascii="Calibri" w:eastAsia="Times New Roman" w:hAnsi="Calibri" w:cs="Calibri"/>
                <w:color w:val="000000"/>
                <w:lang w:eastAsia="es-EC"/>
              </w:rPr>
            </w:pPr>
            <w:r w:rsidRPr="00132741">
              <w:rPr>
                <w:rFonts w:ascii="Calibri" w:eastAsia="Times New Roman" w:hAnsi="Calibri" w:cs="Calibri"/>
                <w:color w:val="000000"/>
                <w:lang w:eastAsia="es-EC"/>
              </w:rPr>
              <w:lastRenderedPageBreak/>
              <w:t> </w:t>
            </w:r>
          </w:p>
        </w:tc>
        <w:tc>
          <w:tcPr>
            <w:tcW w:w="1200" w:type="dxa"/>
            <w:tcBorders>
              <w:top w:val="single" w:sz="4" w:space="0" w:color="auto"/>
              <w:left w:val="nil"/>
              <w:bottom w:val="single" w:sz="4" w:space="0" w:color="auto"/>
              <w:right w:val="single" w:sz="4" w:space="0" w:color="auto"/>
            </w:tcBorders>
            <w:shd w:val="clear" w:color="auto" w:fill="auto"/>
            <w:vAlign w:val="bottom"/>
            <w:hideMark/>
          </w:tcPr>
          <w:p w:rsidR="008C5D0A" w:rsidRPr="00132741" w:rsidRDefault="008C5D0A" w:rsidP="00B863C0">
            <w:pPr>
              <w:spacing w:after="0" w:line="360" w:lineRule="auto"/>
              <w:jc w:val="center"/>
              <w:rPr>
                <w:rFonts w:ascii="Calibri" w:eastAsia="Times New Roman" w:hAnsi="Calibri" w:cs="Calibri"/>
                <w:b/>
                <w:color w:val="000000"/>
                <w:lang w:eastAsia="es-EC"/>
              </w:rPr>
            </w:pPr>
            <w:r w:rsidRPr="00132741">
              <w:rPr>
                <w:rFonts w:ascii="Calibri" w:eastAsia="Times New Roman" w:hAnsi="Calibri" w:cs="Calibri"/>
                <w:b/>
                <w:color w:val="000000"/>
                <w:lang w:eastAsia="es-EC"/>
              </w:rPr>
              <w:t>N° de testimonios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b/>
                <w:color w:val="000000"/>
                <w:lang w:eastAsia="es-EC"/>
              </w:rPr>
            </w:pPr>
            <w:r w:rsidRPr="00132741">
              <w:rPr>
                <w:rFonts w:ascii="Calibri" w:eastAsia="Times New Roman" w:hAnsi="Calibri" w:cs="Calibri"/>
                <w:b/>
                <w:color w:val="000000"/>
                <w:lang w:eastAsia="es-EC"/>
              </w:rPr>
              <w:t>%</w:t>
            </w:r>
          </w:p>
        </w:tc>
      </w:tr>
      <w:tr w:rsidR="008C5D0A" w:rsidRPr="00132741" w:rsidTr="00B57A4C">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rPr>
                <w:rFonts w:ascii="Calibri" w:eastAsia="Times New Roman" w:hAnsi="Calibri" w:cs="Calibri"/>
                <w:b/>
                <w:color w:val="000000"/>
                <w:lang w:eastAsia="es-EC"/>
              </w:rPr>
            </w:pPr>
            <w:r w:rsidRPr="00132741">
              <w:rPr>
                <w:rFonts w:ascii="Calibri" w:eastAsia="Times New Roman" w:hAnsi="Calibri" w:cs="Calibri"/>
                <w:b/>
                <w:color w:val="000000"/>
                <w:lang w:eastAsia="es-EC"/>
              </w:rPr>
              <w:t>Violencia física</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sidRPr="00132741">
              <w:rPr>
                <w:rFonts w:ascii="Calibri" w:eastAsia="Times New Roman" w:hAnsi="Calibri" w:cs="Calibri"/>
                <w:color w:val="000000"/>
                <w:lang w:eastAsia="es-EC"/>
              </w:rPr>
              <w:t>15</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Pr>
                <w:rFonts w:ascii="Calibri" w:eastAsia="Times New Roman" w:hAnsi="Calibri" w:cs="Calibri"/>
                <w:color w:val="000000"/>
                <w:lang w:eastAsia="es-EC"/>
              </w:rPr>
              <w:t>26,3</w:t>
            </w:r>
          </w:p>
        </w:tc>
      </w:tr>
      <w:tr w:rsidR="008C5D0A" w:rsidRPr="00132741" w:rsidTr="00B57A4C">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rPr>
                <w:rFonts w:ascii="Calibri" w:eastAsia="Times New Roman" w:hAnsi="Calibri" w:cs="Calibri"/>
                <w:b/>
                <w:color w:val="000000"/>
                <w:lang w:eastAsia="es-EC"/>
              </w:rPr>
            </w:pPr>
            <w:r w:rsidRPr="00132741">
              <w:rPr>
                <w:rFonts w:ascii="Calibri" w:eastAsia="Times New Roman" w:hAnsi="Calibri" w:cs="Calibri"/>
                <w:b/>
                <w:color w:val="000000"/>
                <w:lang w:eastAsia="es-EC"/>
              </w:rPr>
              <w:t>Violencia psicológica</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sidRPr="00132741">
              <w:rPr>
                <w:rFonts w:ascii="Calibri" w:eastAsia="Times New Roman" w:hAnsi="Calibri" w:cs="Calibri"/>
                <w:color w:val="000000"/>
                <w:lang w:eastAsia="es-EC"/>
              </w:rPr>
              <w:t>9</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Pr>
                <w:rFonts w:ascii="Calibri" w:eastAsia="Times New Roman" w:hAnsi="Calibri" w:cs="Calibri"/>
                <w:color w:val="000000"/>
                <w:lang w:eastAsia="es-EC"/>
              </w:rPr>
              <w:t>15,8</w:t>
            </w:r>
          </w:p>
        </w:tc>
      </w:tr>
      <w:tr w:rsidR="008C5D0A" w:rsidRPr="00132741" w:rsidTr="00B57A4C">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rPr>
                <w:rFonts w:ascii="Calibri" w:eastAsia="Times New Roman" w:hAnsi="Calibri" w:cs="Calibri"/>
                <w:b/>
                <w:color w:val="000000"/>
                <w:lang w:eastAsia="es-EC"/>
              </w:rPr>
            </w:pPr>
            <w:r w:rsidRPr="00132741">
              <w:rPr>
                <w:rFonts w:ascii="Calibri" w:eastAsia="Times New Roman" w:hAnsi="Calibri" w:cs="Calibri"/>
                <w:b/>
                <w:color w:val="000000"/>
                <w:lang w:eastAsia="es-EC"/>
              </w:rPr>
              <w:t>Violencia sexual</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sidRPr="00132741">
              <w:rPr>
                <w:rFonts w:ascii="Calibri" w:eastAsia="Times New Roman" w:hAnsi="Calibri" w:cs="Calibri"/>
                <w:color w:val="000000"/>
                <w:lang w:eastAsia="es-EC"/>
              </w:rPr>
              <w:t>3</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Pr>
                <w:rFonts w:ascii="Calibri" w:eastAsia="Times New Roman" w:hAnsi="Calibri" w:cs="Calibri"/>
                <w:color w:val="000000"/>
                <w:lang w:eastAsia="es-EC"/>
              </w:rPr>
              <w:t>5,3</w:t>
            </w:r>
          </w:p>
        </w:tc>
      </w:tr>
      <w:tr w:rsidR="008C5D0A" w:rsidRPr="00132741" w:rsidTr="00B57A4C">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rPr>
                <w:rFonts w:ascii="Calibri" w:eastAsia="Times New Roman" w:hAnsi="Calibri" w:cs="Calibri"/>
                <w:b/>
                <w:color w:val="000000"/>
                <w:lang w:eastAsia="es-EC"/>
              </w:rPr>
            </w:pPr>
            <w:r w:rsidRPr="00132741">
              <w:rPr>
                <w:rFonts w:ascii="Calibri" w:eastAsia="Times New Roman" w:hAnsi="Calibri" w:cs="Calibri"/>
                <w:b/>
                <w:color w:val="000000"/>
                <w:lang w:eastAsia="es-EC"/>
              </w:rPr>
              <w:t>Violencia física y psicológica</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sidRPr="00132741">
              <w:rPr>
                <w:rFonts w:ascii="Calibri" w:eastAsia="Times New Roman" w:hAnsi="Calibri" w:cs="Calibri"/>
                <w:color w:val="000000"/>
                <w:lang w:eastAsia="es-EC"/>
              </w:rPr>
              <w:t>28</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Pr>
                <w:rFonts w:ascii="Calibri" w:eastAsia="Times New Roman" w:hAnsi="Calibri" w:cs="Calibri"/>
                <w:color w:val="000000"/>
                <w:lang w:eastAsia="es-EC"/>
              </w:rPr>
              <w:t>49,1</w:t>
            </w:r>
          </w:p>
        </w:tc>
      </w:tr>
      <w:tr w:rsidR="008C5D0A" w:rsidRPr="00132741" w:rsidTr="00B57A4C">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rPr>
                <w:rFonts w:ascii="Calibri" w:eastAsia="Times New Roman" w:hAnsi="Calibri" w:cs="Calibri"/>
                <w:b/>
                <w:color w:val="000000"/>
                <w:lang w:eastAsia="es-EC"/>
              </w:rPr>
            </w:pPr>
            <w:r w:rsidRPr="00132741">
              <w:rPr>
                <w:rFonts w:ascii="Calibri" w:eastAsia="Times New Roman" w:hAnsi="Calibri" w:cs="Calibri"/>
                <w:b/>
                <w:color w:val="000000"/>
                <w:lang w:eastAsia="es-EC"/>
              </w:rPr>
              <w:t>Violencia física y sexual</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sidRPr="00132741">
              <w:rPr>
                <w:rFonts w:ascii="Calibri" w:eastAsia="Times New Roman" w:hAnsi="Calibri" w:cs="Calibri"/>
                <w:color w:val="000000"/>
                <w:lang w:eastAsia="es-EC"/>
              </w:rPr>
              <w:t>1</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Pr>
                <w:rFonts w:ascii="Calibri" w:eastAsia="Times New Roman" w:hAnsi="Calibri" w:cs="Calibri"/>
                <w:color w:val="000000"/>
                <w:lang w:eastAsia="es-EC"/>
              </w:rPr>
              <w:t>1,8</w:t>
            </w:r>
          </w:p>
        </w:tc>
      </w:tr>
      <w:tr w:rsidR="008C5D0A" w:rsidRPr="00132741" w:rsidTr="00B57A4C">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rPr>
                <w:rFonts w:ascii="Calibri" w:eastAsia="Times New Roman" w:hAnsi="Calibri" w:cs="Calibri"/>
                <w:b/>
                <w:color w:val="000000"/>
                <w:lang w:eastAsia="es-EC"/>
              </w:rPr>
            </w:pPr>
            <w:r w:rsidRPr="00132741">
              <w:rPr>
                <w:rFonts w:ascii="Calibri" w:eastAsia="Times New Roman" w:hAnsi="Calibri" w:cs="Calibri"/>
                <w:b/>
                <w:color w:val="000000"/>
                <w:lang w:eastAsia="es-EC"/>
              </w:rPr>
              <w:t>Violencia psicológica y sexual</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sidRPr="00132741">
              <w:rPr>
                <w:rFonts w:ascii="Calibri" w:eastAsia="Times New Roman" w:hAnsi="Calibri" w:cs="Calibri"/>
                <w:color w:val="000000"/>
                <w:lang w:eastAsia="es-EC"/>
              </w:rPr>
              <w:t>1</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color w:val="000000"/>
                <w:lang w:eastAsia="es-EC"/>
              </w:rPr>
            </w:pPr>
            <w:r>
              <w:rPr>
                <w:rFonts w:ascii="Calibri" w:eastAsia="Times New Roman" w:hAnsi="Calibri" w:cs="Calibri"/>
                <w:color w:val="000000"/>
                <w:lang w:eastAsia="es-EC"/>
              </w:rPr>
              <w:t>1,8</w:t>
            </w:r>
          </w:p>
        </w:tc>
      </w:tr>
      <w:tr w:rsidR="008C5D0A" w:rsidRPr="00132741" w:rsidTr="00B57A4C">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right"/>
              <w:rPr>
                <w:rFonts w:ascii="Calibri" w:eastAsia="Times New Roman" w:hAnsi="Calibri" w:cs="Calibri"/>
                <w:b/>
                <w:color w:val="000000"/>
                <w:lang w:eastAsia="es-EC"/>
              </w:rPr>
            </w:pPr>
            <w:r w:rsidRPr="00132741">
              <w:rPr>
                <w:rFonts w:ascii="Calibri" w:eastAsia="Times New Roman" w:hAnsi="Calibri" w:cs="Calibri"/>
                <w:color w:val="000000"/>
                <w:lang w:eastAsia="es-EC"/>
              </w:rPr>
              <w:t> </w:t>
            </w:r>
            <w:r w:rsidRPr="00B07828">
              <w:rPr>
                <w:rFonts w:ascii="Calibri" w:eastAsia="Times New Roman" w:hAnsi="Calibri" w:cs="Calibri"/>
                <w:b/>
                <w:color w:val="000000"/>
                <w:lang w:eastAsia="es-EC"/>
              </w:rPr>
              <w:t>TOTAL</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b/>
                <w:color w:val="000000"/>
                <w:lang w:eastAsia="es-EC"/>
              </w:rPr>
            </w:pPr>
            <w:r w:rsidRPr="00132741">
              <w:rPr>
                <w:rFonts w:ascii="Calibri" w:eastAsia="Times New Roman" w:hAnsi="Calibri" w:cs="Calibri"/>
                <w:b/>
                <w:color w:val="000000"/>
                <w:lang w:eastAsia="es-EC"/>
              </w:rPr>
              <w:t>57</w:t>
            </w:r>
          </w:p>
        </w:tc>
        <w:tc>
          <w:tcPr>
            <w:tcW w:w="1200" w:type="dxa"/>
            <w:tcBorders>
              <w:top w:val="nil"/>
              <w:left w:val="nil"/>
              <w:bottom w:val="single" w:sz="4" w:space="0" w:color="auto"/>
              <w:right w:val="single" w:sz="4" w:space="0" w:color="auto"/>
            </w:tcBorders>
            <w:shd w:val="clear" w:color="auto" w:fill="auto"/>
            <w:noWrap/>
            <w:vAlign w:val="bottom"/>
            <w:hideMark/>
          </w:tcPr>
          <w:p w:rsidR="008C5D0A" w:rsidRPr="00132741" w:rsidRDefault="008C5D0A" w:rsidP="00B863C0">
            <w:pPr>
              <w:spacing w:after="0" w:line="360" w:lineRule="auto"/>
              <w:jc w:val="center"/>
              <w:rPr>
                <w:rFonts w:ascii="Calibri" w:eastAsia="Times New Roman" w:hAnsi="Calibri" w:cs="Calibri"/>
                <w:b/>
                <w:color w:val="000000"/>
                <w:lang w:eastAsia="es-EC"/>
              </w:rPr>
            </w:pPr>
            <w:r w:rsidRPr="00132741">
              <w:rPr>
                <w:rFonts w:ascii="Calibri" w:eastAsia="Times New Roman" w:hAnsi="Calibri" w:cs="Calibri"/>
                <w:b/>
                <w:color w:val="000000"/>
                <w:lang w:eastAsia="es-EC"/>
              </w:rPr>
              <w:t>100</w:t>
            </w:r>
          </w:p>
        </w:tc>
      </w:tr>
    </w:tbl>
    <w:p w:rsidR="008C5D0A" w:rsidRDefault="008C5D0A" w:rsidP="00B863C0">
      <w:pPr>
        <w:spacing w:line="360" w:lineRule="auto"/>
        <w:ind w:firstLine="708"/>
        <w:jc w:val="both"/>
        <w:rPr>
          <w:rFonts w:ascii="Times New Roman" w:hAnsi="Times New Roman" w:cs="Times New Roman"/>
          <w:sz w:val="24"/>
        </w:rPr>
      </w:pPr>
      <w:r>
        <w:rPr>
          <w:rFonts w:ascii="Times New Roman" w:hAnsi="Times New Roman" w:cs="Times New Roman"/>
          <w:sz w:val="24"/>
        </w:rPr>
        <w:t xml:space="preserve">    </w:t>
      </w:r>
      <w:r w:rsidR="004D0C49">
        <w:rPr>
          <w:rFonts w:ascii="Times New Roman" w:hAnsi="Times New Roman" w:cs="Times New Roman"/>
          <w:sz w:val="24"/>
        </w:rPr>
        <w:t xml:space="preserve">       </w:t>
      </w:r>
      <w:r>
        <w:rPr>
          <w:rFonts w:ascii="Times New Roman" w:hAnsi="Times New Roman" w:cs="Times New Roman"/>
          <w:sz w:val="24"/>
        </w:rPr>
        <w:t xml:space="preserve"> </w:t>
      </w:r>
      <w:r w:rsidRPr="00FB2CF4">
        <w:rPr>
          <w:rFonts w:ascii="Times New Roman" w:hAnsi="Times New Roman" w:cs="Times New Roman"/>
        </w:rPr>
        <w:t>Fuente: Elaboración propia</w:t>
      </w:r>
    </w:p>
    <w:p w:rsidR="008C5D0A" w:rsidRDefault="008C5D0A" w:rsidP="00B863C0">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La viole</w:t>
      </w:r>
      <w:r w:rsidR="004D0C49">
        <w:rPr>
          <w:rFonts w:ascii="Times New Roman" w:hAnsi="Times New Roman" w:cs="Times New Roman"/>
          <w:sz w:val="24"/>
          <w:szCs w:val="24"/>
        </w:rPr>
        <w:t>ncia física y psicológica protagonizan l</w:t>
      </w:r>
      <w:r>
        <w:rPr>
          <w:rFonts w:ascii="Times New Roman" w:hAnsi="Times New Roman" w:cs="Times New Roman"/>
          <w:sz w:val="24"/>
          <w:szCs w:val="24"/>
        </w:rPr>
        <w:t>a mayoría de los relatos. Casi la  mitad introducen a la par experiencias de ambos tipos de violencia. Podemos observar cómo el porcentaje mayoritario que le sigue es el 26% que sólo hace referencia a la violencia física. Llama la atención cómo, a pesar de que el entorno intenta confundir el significado de la violencia de género, quienes la padecen tienen muy claro cuál es el daño que reciben y de qué tipo. Ellas no muestran ningún tipo de confusión. Son conscientes de que la violencia de género es tanto física, como psicológica y sexual.</w:t>
      </w:r>
    </w:p>
    <w:p w:rsidR="008C5D0A" w:rsidRDefault="008C5D0A" w:rsidP="00B863C0">
      <w:pPr>
        <w:pStyle w:val="Prrafodelista"/>
        <w:spacing w:line="360" w:lineRule="auto"/>
        <w:ind w:left="0"/>
        <w:jc w:val="both"/>
        <w:rPr>
          <w:rFonts w:ascii="Times New Roman" w:hAnsi="Times New Roman" w:cs="Times New Roman"/>
          <w:sz w:val="24"/>
          <w:szCs w:val="24"/>
        </w:rPr>
      </w:pPr>
    </w:p>
    <w:p w:rsidR="008C5D0A" w:rsidRDefault="008C5D0A" w:rsidP="00B863C0">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Superestructura</w:t>
      </w:r>
    </w:p>
    <w:p w:rsidR="008C5D0A" w:rsidRDefault="008C5D0A"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La superestructura es la sintaxis macro del texto,</w:t>
      </w:r>
      <w:r w:rsidR="004D0C49">
        <w:rPr>
          <w:rFonts w:ascii="Times New Roman" w:hAnsi="Times New Roman" w:cs="Times New Roman"/>
          <w:sz w:val="24"/>
          <w:szCs w:val="24"/>
        </w:rPr>
        <w:t xml:space="preserve"> es decir, la forma que adopta el relato.</w:t>
      </w:r>
      <w:r>
        <w:rPr>
          <w:rFonts w:ascii="Times New Roman" w:hAnsi="Times New Roman" w:cs="Times New Roman"/>
          <w:sz w:val="24"/>
          <w:szCs w:val="24"/>
        </w:rPr>
        <w:t xml:space="preserve"> En este caso</w:t>
      </w:r>
      <w:r w:rsidR="005640ED">
        <w:rPr>
          <w:rFonts w:ascii="Times New Roman" w:hAnsi="Times New Roman" w:cs="Times New Roman"/>
          <w:sz w:val="24"/>
          <w:szCs w:val="24"/>
        </w:rPr>
        <w:t>, se trata de relatos testimoniales e historias de vida que encierran, por lo general, un desahogo</w:t>
      </w:r>
      <w:r>
        <w:rPr>
          <w:rFonts w:ascii="Times New Roman" w:hAnsi="Times New Roman" w:cs="Times New Roman"/>
          <w:sz w:val="24"/>
          <w:szCs w:val="24"/>
        </w:rPr>
        <w:t>.</w:t>
      </w:r>
      <w:r w:rsidR="005640ED">
        <w:rPr>
          <w:rFonts w:ascii="Times New Roman" w:hAnsi="Times New Roman" w:cs="Times New Roman"/>
          <w:sz w:val="24"/>
          <w:szCs w:val="24"/>
        </w:rPr>
        <w:t xml:space="preserve"> Las mujeres de la comunidad educativa elaboraron breves narraciones contando sus respectivos casos, o</w:t>
      </w:r>
      <w:r w:rsidR="002C64F3">
        <w:rPr>
          <w:rFonts w:ascii="Times New Roman" w:hAnsi="Times New Roman" w:cs="Times New Roman"/>
          <w:sz w:val="24"/>
          <w:szCs w:val="24"/>
        </w:rPr>
        <w:t xml:space="preserve"> los de su entorno más próximo (</w:t>
      </w:r>
      <w:r w:rsidR="005640ED">
        <w:rPr>
          <w:rFonts w:ascii="Times New Roman" w:hAnsi="Times New Roman" w:cs="Times New Roman"/>
          <w:sz w:val="24"/>
          <w:szCs w:val="24"/>
        </w:rPr>
        <w:t>incluido el familiar</w:t>
      </w:r>
      <w:r w:rsidR="002C64F3">
        <w:rPr>
          <w:rFonts w:ascii="Times New Roman" w:hAnsi="Times New Roman" w:cs="Times New Roman"/>
          <w:sz w:val="24"/>
          <w:szCs w:val="24"/>
        </w:rPr>
        <w:t>)</w:t>
      </w:r>
      <w:r w:rsidR="005640ED">
        <w:rPr>
          <w:rFonts w:ascii="Times New Roman" w:hAnsi="Times New Roman" w:cs="Times New Roman"/>
          <w:sz w:val="24"/>
          <w:szCs w:val="24"/>
        </w:rPr>
        <w:t xml:space="preserve">. Son relatos espontáneos, donde las palabras que se utilizan no importan tanto como lo que cuentan. </w:t>
      </w:r>
      <w:r w:rsidR="004D0C49" w:rsidRPr="004D0C49">
        <w:rPr>
          <w:rFonts w:ascii="Times New Roman" w:hAnsi="Times New Roman" w:cs="Times New Roman"/>
          <w:sz w:val="24"/>
          <w:szCs w:val="24"/>
        </w:rPr>
        <w:t>Parecían hechos a hurtadillas: l</w:t>
      </w:r>
      <w:r w:rsidR="004D0C49">
        <w:rPr>
          <w:rFonts w:ascii="Times New Roman" w:hAnsi="Times New Roman" w:cs="Times New Roman"/>
          <w:sz w:val="24"/>
          <w:szCs w:val="24"/>
        </w:rPr>
        <w:t>os múltiples dobleces de esas 57</w:t>
      </w:r>
      <w:r w:rsidR="004D0C49" w:rsidRPr="004D0C49">
        <w:rPr>
          <w:rFonts w:ascii="Times New Roman" w:hAnsi="Times New Roman" w:cs="Times New Roman"/>
          <w:sz w:val="24"/>
          <w:szCs w:val="24"/>
        </w:rPr>
        <w:t xml:space="preserve"> hojas de papel así lo delataban. A diferencia de aquellas hojas que solo escribían propuestas o reflexiones, pero que no estaban atravesados por el dolor de una experiencia directa, las hojas de los relatos analizados, sus innumerables dobleces, mostraban el temor a que las letras se escaparan del papel.</w:t>
      </w:r>
    </w:p>
    <w:p w:rsidR="005640ED" w:rsidRDefault="005640ED" w:rsidP="00B863C0">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Autoría</w:t>
      </w:r>
    </w:p>
    <w:p w:rsidR="008C5D0A" w:rsidRDefault="004D0C49"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 autoría se corresponde </w:t>
      </w:r>
      <w:r w:rsidR="005640ED">
        <w:rPr>
          <w:rFonts w:ascii="Times New Roman" w:hAnsi="Times New Roman" w:cs="Times New Roman"/>
          <w:sz w:val="24"/>
          <w:szCs w:val="24"/>
        </w:rPr>
        <w:t>con la población femenina y masculina de la comunidad educativa</w:t>
      </w:r>
      <w:r>
        <w:rPr>
          <w:rFonts w:ascii="Times New Roman" w:hAnsi="Times New Roman" w:cs="Times New Roman"/>
          <w:sz w:val="24"/>
          <w:szCs w:val="24"/>
        </w:rPr>
        <w:t xml:space="preserve"> que dejó sus experiencias o sus testimonios de violencia propios o ajenos en las urnas</w:t>
      </w:r>
      <w:r w:rsidR="005640ED">
        <w:rPr>
          <w:rFonts w:ascii="Times New Roman" w:hAnsi="Times New Roman" w:cs="Times New Roman"/>
          <w:sz w:val="24"/>
          <w:szCs w:val="24"/>
        </w:rPr>
        <w:t>. ¿En qué casos nos hemos dado cuenta de que son mujeres</w:t>
      </w:r>
      <w:r>
        <w:rPr>
          <w:rFonts w:ascii="Times New Roman" w:hAnsi="Times New Roman" w:cs="Times New Roman"/>
          <w:sz w:val="24"/>
          <w:szCs w:val="24"/>
        </w:rPr>
        <w:t xml:space="preserve"> las que escriben</w:t>
      </w:r>
      <w:r w:rsidR="005640ED">
        <w:rPr>
          <w:rFonts w:ascii="Times New Roman" w:hAnsi="Times New Roman" w:cs="Times New Roman"/>
          <w:sz w:val="24"/>
          <w:szCs w:val="24"/>
        </w:rPr>
        <w:t xml:space="preserve">? Sólo podemos identificarlo en aquellas ocasiones en las que el relato tiene como protagonista </w:t>
      </w:r>
      <w:r>
        <w:rPr>
          <w:rFonts w:ascii="Times New Roman" w:hAnsi="Times New Roman" w:cs="Times New Roman"/>
          <w:sz w:val="24"/>
          <w:szCs w:val="24"/>
        </w:rPr>
        <w:t xml:space="preserve">explícita </w:t>
      </w:r>
      <w:r w:rsidR="005640ED">
        <w:rPr>
          <w:rFonts w:ascii="Times New Roman" w:hAnsi="Times New Roman" w:cs="Times New Roman"/>
          <w:sz w:val="24"/>
          <w:szCs w:val="24"/>
        </w:rPr>
        <w:t>a la propia autora</w:t>
      </w:r>
      <w:r>
        <w:rPr>
          <w:rFonts w:ascii="Times New Roman" w:hAnsi="Times New Roman" w:cs="Times New Roman"/>
          <w:sz w:val="24"/>
          <w:szCs w:val="24"/>
        </w:rPr>
        <w:t xml:space="preserve"> que escribe en primera persona</w:t>
      </w:r>
      <w:r w:rsidR="005640ED">
        <w:rPr>
          <w:rFonts w:ascii="Times New Roman" w:hAnsi="Times New Roman" w:cs="Times New Roman"/>
          <w:sz w:val="24"/>
          <w:szCs w:val="24"/>
        </w:rPr>
        <w:t xml:space="preserve">. Es decir, cuando quien </w:t>
      </w:r>
      <w:r>
        <w:rPr>
          <w:rFonts w:ascii="Times New Roman" w:hAnsi="Times New Roman" w:cs="Times New Roman"/>
          <w:sz w:val="24"/>
          <w:szCs w:val="24"/>
        </w:rPr>
        <w:t>lo cuenta</w:t>
      </w:r>
      <w:r w:rsidR="005640ED">
        <w:rPr>
          <w:rFonts w:ascii="Times New Roman" w:hAnsi="Times New Roman" w:cs="Times New Roman"/>
          <w:sz w:val="24"/>
          <w:szCs w:val="24"/>
        </w:rPr>
        <w:t xml:space="preserve"> es quien ha experimentado </w:t>
      </w:r>
      <w:r>
        <w:rPr>
          <w:rFonts w:ascii="Times New Roman" w:hAnsi="Times New Roman" w:cs="Times New Roman"/>
          <w:sz w:val="24"/>
          <w:szCs w:val="24"/>
        </w:rPr>
        <w:t>la</w:t>
      </w:r>
      <w:r w:rsidR="005640ED">
        <w:rPr>
          <w:rFonts w:ascii="Times New Roman" w:hAnsi="Times New Roman" w:cs="Times New Roman"/>
          <w:sz w:val="24"/>
          <w:szCs w:val="24"/>
        </w:rPr>
        <w:t xml:space="preserve"> violencia, se refleja el género al identificar al agresor</w:t>
      </w:r>
      <w:r>
        <w:rPr>
          <w:rFonts w:ascii="Times New Roman" w:hAnsi="Times New Roman" w:cs="Times New Roman"/>
          <w:sz w:val="24"/>
          <w:szCs w:val="24"/>
        </w:rPr>
        <w:t xml:space="preserve"> con un hombre</w:t>
      </w:r>
      <w:r w:rsidR="005640ED">
        <w:rPr>
          <w:rFonts w:ascii="Times New Roman" w:hAnsi="Times New Roman" w:cs="Times New Roman"/>
          <w:sz w:val="24"/>
          <w:szCs w:val="24"/>
        </w:rPr>
        <w:t>. En las narraciones</w:t>
      </w:r>
      <w:r>
        <w:rPr>
          <w:rFonts w:ascii="Times New Roman" w:hAnsi="Times New Roman" w:cs="Times New Roman"/>
          <w:sz w:val="24"/>
          <w:szCs w:val="24"/>
        </w:rPr>
        <w:t xml:space="preserve"> que hacen referencia a testimonios ajenos</w:t>
      </w:r>
      <w:r w:rsidR="005640ED">
        <w:rPr>
          <w:rFonts w:ascii="Times New Roman" w:hAnsi="Times New Roman" w:cs="Times New Roman"/>
          <w:sz w:val="24"/>
          <w:szCs w:val="24"/>
        </w:rPr>
        <w:t>, no se puede identificar si quien escribe es un hombre o una mujer</w:t>
      </w:r>
      <w:r w:rsidR="002C64F3">
        <w:rPr>
          <w:rFonts w:ascii="Times New Roman" w:hAnsi="Times New Roman" w:cs="Times New Roman"/>
          <w:sz w:val="24"/>
          <w:szCs w:val="24"/>
        </w:rPr>
        <w:t>;</w:t>
      </w:r>
      <w:r w:rsidR="005640ED">
        <w:rPr>
          <w:rFonts w:ascii="Times New Roman" w:hAnsi="Times New Roman" w:cs="Times New Roman"/>
          <w:sz w:val="24"/>
          <w:szCs w:val="24"/>
        </w:rPr>
        <w:t xml:space="preserve"> a excepción del relato escrito por un varón, que se identifica como “el raro del barrio” por manifestar escándalo ante el constante maltrato físico y psicológico que reciben las mujeres de Milagro.</w:t>
      </w:r>
    </w:p>
    <w:p w:rsidR="005640ED" w:rsidRDefault="005640ED"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Nos encontramos tanto relatos escritos en primera persona como otros narrados en tercera. Sin embargo, podemos intu</w:t>
      </w:r>
      <w:r w:rsidR="009B0294">
        <w:rPr>
          <w:rFonts w:ascii="Times New Roman" w:hAnsi="Times New Roman" w:cs="Times New Roman"/>
          <w:sz w:val="24"/>
          <w:szCs w:val="24"/>
        </w:rPr>
        <w:t>ir que algunas de las historias que se cuentan en tercera persona realmente son vivencias propias de quien las escribe. En ocasiones, en el texto en tercera persona se cuela el uso en primera. Así ocurre en el siguiente ejemplo:</w:t>
      </w:r>
    </w:p>
    <w:p w:rsidR="009B0294" w:rsidRDefault="009B0294" w:rsidP="00B863C0">
      <w:pPr>
        <w:spacing w:line="36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Lupe sufría maltrato verbal y físico de su esposo hasta que comenzó a estudiar y ahora ella </w:t>
      </w:r>
      <w:r>
        <w:rPr>
          <w:rFonts w:ascii="Times New Roman" w:hAnsi="Times New Roman" w:cs="Times New Roman"/>
          <w:i/>
          <w:sz w:val="24"/>
          <w:szCs w:val="24"/>
        </w:rPr>
        <w:t>puedo</w:t>
      </w:r>
      <w:r>
        <w:rPr>
          <w:rFonts w:ascii="Times New Roman" w:hAnsi="Times New Roman" w:cs="Times New Roman"/>
          <w:sz w:val="24"/>
          <w:szCs w:val="24"/>
        </w:rPr>
        <w:t xml:space="preserve"> emprender una profesión y no depender del esposo.</w:t>
      </w:r>
    </w:p>
    <w:p w:rsidR="009B0294" w:rsidRDefault="009B0294" w:rsidP="00B863C0">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Sujetos presentes en los relatos y </w:t>
      </w:r>
      <w:proofErr w:type="spellStart"/>
      <w:r>
        <w:rPr>
          <w:rFonts w:ascii="Times New Roman" w:hAnsi="Times New Roman" w:cs="Times New Roman"/>
          <w:sz w:val="24"/>
          <w:szCs w:val="24"/>
        </w:rPr>
        <w:t>multivocalidad</w:t>
      </w:r>
      <w:proofErr w:type="spellEnd"/>
    </w:p>
    <w:p w:rsidR="004D0C49" w:rsidRDefault="00B863C0"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Es relevante observar cómo los sujetos presentes en los relatos son las víctima</w:t>
      </w:r>
      <w:r w:rsidR="00E36F02">
        <w:rPr>
          <w:rFonts w:ascii="Times New Roman" w:hAnsi="Times New Roman" w:cs="Times New Roman"/>
          <w:sz w:val="24"/>
          <w:szCs w:val="24"/>
        </w:rPr>
        <w:t>s, los agresores, los testigos,</w:t>
      </w:r>
      <w:r>
        <w:rPr>
          <w:rFonts w:ascii="Times New Roman" w:hAnsi="Times New Roman" w:cs="Times New Roman"/>
          <w:sz w:val="24"/>
          <w:szCs w:val="24"/>
        </w:rPr>
        <w:t xml:space="preserve"> familiares y amigos. Pero no todos ellos </w:t>
      </w:r>
      <w:r w:rsidR="00E36F02">
        <w:rPr>
          <w:rFonts w:ascii="Times New Roman" w:hAnsi="Times New Roman" w:cs="Times New Roman"/>
          <w:sz w:val="24"/>
          <w:szCs w:val="24"/>
        </w:rPr>
        <w:t xml:space="preserve">tienen voz. </w:t>
      </w:r>
    </w:p>
    <w:p w:rsidR="009B0294" w:rsidRDefault="004D0C49"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B863C0">
        <w:rPr>
          <w:rFonts w:ascii="Times New Roman" w:hAnsi="Times New Roman" w:cs="Times New Roman"/>
          <w:sz w:val="24"/>
          <w:szCs w:val="24"/>
        </w:rPr>
        <w:t xml:space="preserve">n los relatos aparecen las víctimas que hablan y las víctimas de las que se habla. </w:t>
      </w:r>
      <w:r>
        <w:rPr>
          <w:rFonts w:ascii="Times New Roman" w:hAnsi="Times New Roman" w:cs="Times New Roman"/>
          <w:sz w:val="24"/>
          <w:szCs w:val="24"/>
        </w:rPr>
        <w:t>C</w:t>
      </w:r>
      <w:r w:rsidR="00B863C0">
        <w:rPr>
          <w:rFonts w:ascii="Times New Roman" w:hAnsi="Times New Roman" w:cs="Times New Roman"/>
          <w:sz w:val="24"/>
          <w:szCs w:val="24"/>
        </w:rPr>
        <w:t>omo decíamos anteriormente, hay textos escritos en primera persona y otros en tercera. En el primer caso, la víctima cuenta su experien</w:t>
      </w:r>
      <w:r>
        <w:rPr>
          <w:rFonts w:ascii="Times New Roman" w:hAnsi="Times New Roman" w:cs="Times New Roman"/>
          <w:sz w:val="24"/>
          <w:szCs w:val="24"/>
        </w:rPr>
        <w:t>cia y, en el segundo,</w:t>
      </w:r>
      <w:r w:rsidR="00B863C0">
        <w:rPr>
          <w:rFonts w:ascii="Times New Roman" w:hAnsi="Times New Roman" w:cs="Times New Roman"/>
          <w:sz w:val="24"/>
          <w:szCs w:val="24"/>
        </w:rPr>
        <w:t xml:space="preserve"> la persona que escribe cuenta la experiencia de otras mujeres que conoce y han sufrido violencia de género.</w:t>
      </w:r>
    </w:p>
    <w:p w:rsidR="00B863C0" w:rsidRDefault="00B863C0"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los agresores se habla, pero </w:t>
      </w:r>
      <w:r w:rsidR="004D0C49">
        <w:rPr>
          <w:rFonts w:ascii="Times New Roman" w:hAnsi="Times New Roman" w:cs="Times New Roman"/>
          <w:sz w:val="24"/>
          <w:szCs w:val="24"/>
        </w:rPr>
        <w:t xml:space="preserve">ELLOS </w:t>
      </w:r>
      <w:r>
        <w:rPr>
          <w:rFonts w:ascii="Times New Roman" w:hAnsi="Times New Roman" w:cs="Times New Roman"/>
          <w:sz w:val="24"/>
          <w:szCs w:val="24"/>
        </w:rPr>
        <w:t xml:space="preserve">no hablan. No existe ningún relato que nos pueda confirmar que está escrito por un agresor. Sí es relevante indicar que, aunque los agresores no hablan, las voces que relatan sus historias en ocasiones les disculpan y normalizan sus </w:t>
      </w:r>
      <w:r w:rsidR="004D0C49">
        <w:rPr>
          <w:rFonts w:ascii="Times New Roman" w:hAnsi="Times New Roman" w:cs="Times New Roman"/>
          <w:sz w:val="24"/>
          <w:szCs w:val="24"/>
        </w:rPr>
        <w:t>actos violentos.</w:t>
      </w:r>
      <w:r>
        <w:rPr>
          <w:rFonts w:ascii="Times New Roman" w:hAnsi="Times New Roman" w:cs="Times New Roman"/>
          <w:sz w:val="24"/>
          <w:szCs w:val="24"/>
        </w:rPr>
        <w:t xml:space="preserve"> Sólo en un caso encontramos la historia de un agresor arrepentido, </w:t>
      </w:r>
      <w:r w:rsidR="004D0C49">
        <w:rPr>
          <w:rFonts w:ascii="Times New Roman" w:hAnsi="Times New Roman" w:cs="Times New Roman"/>
          <w:sz w:val="24"/>
          <w:szCs w:val="24"/>
        </w:rPr>
        <w:t xml:space="preserve">contada en tercera persona, </w:t>
      </w:r>
      <w:r>
        <w:rPr>
          <w:rFonts w:ascii="Times New Roman" w:hAnsi="Times New Roman" w:cs="Times New Roman"/>
          <w:sz w:val="24"/>
          <w:szCs w:val="24"/>
        </w:rPr>
        <w:t xml:space="preserve">en la que se justifica su </w:t>
      </w:r>
      <w:r w:rsidR="004D0C49">
        <w:rPr>
          <w:rFonts w:ascii="Times New Roman" w:hAnsi="Times New Roman" w:cs="Times New Roman"/>
          <w:sz w:val="24"/>
          <w:szCs w:val="24"/>
        </w:rPr>
        <w:t xml:space="preserve">comportamiento violento por  haber sido </w:t>
      </w:r>
      <w:proofErr w:type="spellStart"/>
      <w:r w:rsidR="004D0C49">
        <w:rPr>
          <w:rFonts w:ascii="Times New Roman" w:hAnsi="Times New Roman" w:cs="Times New Roman"/>
          <w:sz w:val="24"/>
          <w:szCs w:val="24"/>
        </w:rPr>
        <w:lastRenderedPageBreak/>
        <w:t>inetrorizado</w:t>
      </w:r>
      <w:proofErr w:type="spellEnd"/>
      <w:r w:rsidR="004D0C49">
        <w:rPr>
          <w:rFonts w:ascii="Times New Roman" w:hAnsi="Times New Roman" w:cs="Times New Roman"/>
          <w:sz w:val="24"/>
          <w:szCs w:val="24"/>
        </w:rPr>
        <w:t xml:space="preserve"> </w:t>
      </w:r>
      <w:r>
        <w:rPr>
          <w:rFonts w:ascii="Times New Roman" w:hAnsi="Times New Roman" w:cs="Times New Roman"/>
          <w:sz w:val="24"/>
          <w:szCs w:val="24"/>
        </w:rPr>
        <w:t xml:space="preserve">en su infancia </w:t>
      </w:r>
      <w:r w:rsidR="004D0C49">
        <w:rPr>
          <w:rFonts w:ascii="Times New Roman" w:hAnsi="Times New Roman" w:cs="Times New Roman"/>
          <w:sz w:val="24"/>
          <w:szCs w:val="24"/>
        </w:rPr>
        <w:t>dentro de la familia</w:t>
      </w:r>
      <w:r>
        <w:rPr>
          <w:rFonts w:ascii="Times New Roman" w:hAnsi="Times New Roman" w:cs="Times New Roman"/>
          <w:sz w:val="24"/>
          <w:szCs w:val="24"/>
        </w:rPr>
        <w:t xml:space="preserve"> y se le redime por su compromiso actual contra la violencia de género.</w:t>
      </w:r>
    </w:p>
    <w:p w:rsidR="00B863C0" w:rsidRDefault="00B863C0" w:rsidP="00B863C0">
      <w:pPr>
        <w:spacing w:line="360" w:lineRule="auto"/>
        <w:jc w:val="both"/>
        <w:rPr>
          <w:rFonts w:ascii="Times New Roman" w:hAnsi="Times New Roman" w:cs="Times New Roman"/>
          <w:sz w:val="24"/>
          <w:szCs w:val="24"/>
        </w:rPr>
      </w:pPr>
      <w:r>
        <w:rPr>
          <w:rFonts w:ascii="Times New Roman" w:hAnsi="Times New Roman" w:cs="Times New Roman"/>
          <w:sz w:val="24"/>
          <w:szCs w:val="24"/>
        </w:rPr>
        <w:t>Las familias y los amigos aparecen como los testigos que dan cuenta de historias que han vivido de forma muy próxima. Los hijos e hijas aparecen en los relatos como víctimas.</w:t>
      </w:r>
    </w:p>
    <w:p w:rsidR="004D0C49" w:rsidRPr="00FB6FC3" w:rsidRDefault="004D0C49" w:rsidP="004D0C49">
      <w:pPr>
        <w:ind w:left="567" w:right="900"/>
        <w:jc w:val="both"/>
        <w:rPr>
          <w:rFonts w:ascii="Times New Roman" w:hAnsi="Times New Roman" w:cs="Times New Roman"/>
          <w:sz w:val="20"/>
          <w:szCs w:val="20"/>
        </w:rPr>
      </w:pPr>
      <w:r>
        <w:rPr>
          <w:rFonts w:ascii="Times New Roman" w:hAnsi="Times New Roman" w:cs="Times New Roman"/>
          <w:sz w:val="20"/>
          <w:szCs w:val="20"/>
        </w:rPr>
        <w:t>Él maltrataba mucho a su mujer y también a sus hijas. […]</w:t>
      </w:r>
      <w:r w:rsidRPr="00FB6FC3">
        <w:rPr>
          <w:rFonts w:ascii="Times New Roman" w:hAnsi="Times New Roman" w:cs="Times New Roman"/>
          <w:sz w:val="20"/>
          <w:szCs w:val="20"/>
        </w:rPr>
        <w:t xml:space="preserve"> </w:t>
      </w:r>
      <w:r>
        <w:rPr>
          <w:rFonts w:ascii="Times New Roman" w:hAnsi="Times New Roman" w:cs="Times New Roman"/>
          <w:sz w:val="20"/>
          <w:szCs w:val="20"/>
        </w:rPr>
        <w:t>H</w:t>
      </w:r>
      <w:r w:rsidRPr="00FB6FC3">
        <w:rPr>
          <w:rFonts w:ascii="Times New Roman" w:hAnsi="Times New Roman" w:cs="Times New Roman"/>
          <w:sz w:val="20"/>
          <w:szCs w:val="20"/>
        </w:rPr>
        <w:t>a maltrat</w:t>
      </w:r>
      <w:r>
        <w:rPr>
          <w:rFonts w:ascii="Times New Roman" w:hAnsi="Times New Roman" w:cs="Times New Roman"/>
          <w:sz w:val="20"/>
          <w:szCs w:val="20"/>
        </w:rPr>
        <w:t>ad</w:t>
      </w:r>
      <w:r w:rsidRPr="00FB6FC3">
        <w:rPr>
          <w:rFonts w:ascii="Times New Roman" w:hAnsi="Times New Roman" w:cs="Times New Roman"/>
          <w:sz w:val="20"/>
          <w:szCs w:val="20"/>
        </w:rPr>
        <w:t>o física y psicológicamente. Ha violado a una de las niñas pero el miedo es tan poderoso que no han querido denunciar y viven con el miedo hasta el día de hoy.</w:t>
      </w:r>
    </w:p>
    <w:p w:rsidR="004D0C49" w:rsidRDefault="004D0C49" w:rsidP="00B863C0">
      <w:pPr>
        <w:spacing w:line="360" w:lineRule="auto"/>
        <w:jc w:val="both"/>
        <w:rPr>
          <w:rFonts w:ascii="Times New Roman" w:hAnsi="Times New Roman" w:cs="Times New Roman"/>
          <w:sz w:val="24"/>
          <w:szCs w:val="24"/>
        </w:rPr>
      </w:pPr>
    </w:p>
    <w:p w:rsidR="00B863C0" w:rsidRDefault="00B863C0" w:rsidP="00B863C0">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Los discursos</w:t>
      </w:r>
    </w:p>
    <w:p w:rsidR="008C311A" w:rsidRDefault="008C311A" w:rsidP="008C311A">
      <w:pPr>
        <w:pStyle w:val="Prrafodelista"/>
        <w:numPr>
          <w:ilvl w:val="1"/>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Los discursos de los relatos</w:t>
      </w:r>
    </w:p>
    <w:p w:rsidR="00B863C0" w:rsidRDefault="00B863C0" w:rsidP="00B863C0">
      <w:pPr>
        <w:spacing w:line="360" w:lineRule="auto"/>
        <w:ind w:firstLine="705"/>
        <w:jc w:val="both"/>
        <w:rPr>
          <w:rFonts w:ascii="Times New Roman" w:hAnsi="Times New Roman" w:cs="Times New Roman"/>
          <w:sz w:val="24"/>
          <w:szCs w:val="24"/>
        </w:rPr>
      </w:pPr>
      <w:r w:rsidRPr="00B863C0">
        <w:rPr>
          <w:rFonts w:ascii="Times New Roman" w:hAnsi="Times New Roman" w:cs="Times New Roman"/>
          <w:sz w:val="24"/>
          <w:szCs w:val="24"/>
        </w:rPr>
        <w:t xml:space="preserve">El discurso que </w:t>
      </w:r>
      <w:r>
        <w:rPr>
          <w:rFonts w:ascii="Times New Roman" w:hAnsi="Times New Roman" w:cs="Times New Roman"/>
          <w:sz w:val="24"/>
          <w:szCs w:val="24"/>
        </w:rPr>
        <w:t>predomina en los relatos se queda en lo indiv</w:t>
      </w:r>
      <w:r w:rsidR="003F5D1D">
        <w:rPr>
          <w:rFonts w:ascii="Times New Roman" w:hAnsi="Times New Roman" w:cs="Times New Roman"/>
          <w:sz w:val="24"/>
          <w:szCs w:val="24"/>
        </w:rPr>
        <w:t>idual y no llega a cobrar forma</w:t>
      </w:r>
      <w:r>
        <w:rPr>
          <w:rFonts w:ascii="Times New Roman" w:hAnsi="Times New Roman" w:cs="Times New Roman"/>
          <w:sz w:val="24"/>
          <w:szCs w:val="24"/>
        </w:rPr>
        <w:t xml:space="preserve"> de discurso político y colectivo. Se nos cuentan historias persona</w:t>
      </w:r>
      <w:r w:rsidR="004D0C49">
        <w:rPr>
          <w:rFonts w:ascii="Times New Roman" w:hAnsi="Times New Roman" w:cs="Times New Roman"/>
          <w:sz w:val="24"/>
          <w:szCs w:val="24"/>
        </w:rPr>
        <w:t>les de sufrimiento y aceptación.</w:t>
      </w:r>
      <w:r>
        <w:rPr>
          <w:rFonts w:ascii="Times New Roman" w:hAnsi="Times New Roman" w:cs="Times New Roman"/>
          <w:sz w:val="24"/>
          <w:szCs w:val="24"/>
        </w:rPr>
        <w:t xml:space="preserve"> Esta mirada es la que sustenta una larga lista de disculpas que justifican los actos violentos de los agresores. Como no existe una asunción política de la violencia de género como un tipo de violencia que sufren las mujeres por el hecho de ser mujeres, en una sociedad de ideología sexista, las responsabilidades no apuntan nunca a las actitudes machistas del agresor sino a múltiples circunstancias que sirven de disculpas: </w:t>
      </w:r>
    </w:p>
    <w:p w:rsidR="00B863C0" w:rsidRDefault="00B863C0" w:rsidP="00B863C0">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Al agresor se le disculpa porque llega a casa bebido.</w:t>
      </w:r>
    </w:p>
    <w:p w:rsidR="00B863C0" w:rsidRDefault="00B863C0" w:rsidP="00B863C0">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Al agresor se le disculpa porque viene cansado y enfadado.</w:t>
      </w:r>
    </w:p>
    <w:p w:rsidR="00B863C0" w:rsidRDefault="00B863C0" w:rsidP="00B863C0">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Al agresor se le disculpa porque aprendió la violencia desde la niñez.</w:t>
      </w:r>
    </w:p>
    <w:p w:rsidR="00B863C0" w:rsidRDefault="00B863C0" w:rsidP="00B863C0">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Al agresor se le disculpa porque no pudo controlar sus celos.</w:t>
      </w:r>
    </w:p>
    <w:p w:rsidR="00B863C0" w:rsidRDefault="00B863C0" w:rsidP="00B863C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Así, hasta llegar a normalizar la violencia de género.</w:t>
      </w:r>
    </w:p>
    <w:p w:rsidR="004D0C49" w:rsidRDefault="00915029" w:rsidP="00915029">
      <w:pPr>
        <w:ind w:left="567" w:right="900"/>
        <w:jc w:val="both"/>
        <w:rPr>
          <w:rFonts w:ascii="Times New Roman" w:hAnsi="Times New Roman" w:cs="Times New Roman"/>
          <w:sz w:val="20"/>
          <w:szCs w:val="20"/>
        </w:rPr>
      </w:pPr>
      <w:r w:rsidRPr="00C517B8">
        <w:rPr>
          <w:rFonts w:ascii="Times New Roman" w:hAnsi="Times New Roman" w:cs="Times New Roman"/>
          <w:sz w:val="20"/>
          <w:szCs w:val="20"/>
        </w:rPr>
        <w:t xml:space="preserve">(….) entonces permití todo lo que él quería, no hablar con otros hombres, cambiar gustos que yo tenía. </w:t>
      </w:r>
    </w:p>
    <w:p w:rsidR="00915029" w:rsidRPr="0076772C" w:rsidRDefault="00915029" w:rsidP="00915029">
      <w:pPr>
        <w:ind w:left="567" w:right="900"/>
        <w:jc w:val="both"/>
        <w:rPr>
          <w:rFonts w:ascii="Times New Roman" w:hAnsi="Times New Roman" w:cs="Times New Roman"/>
          <w:sz w:val="20"/>
          <w:szCs w:val="20"/>
        </w:rPr>
      </w:pPr>
      <w:r w:rsidRPr="0076772C">
        <w:rPr>
          <w:rFonts w:ascii="Times New Roman" w:hAnsi="Times New Roman" w:cs="Times New Roman"/>
          <w:sz w:val="20"/>
          <w:szCs w:val="20"/>
        </w:rPr>
        <w:t>El padre, cuando toma alcohol y drogas, llega a casa agresivo y golpea y maltrata a su esposa sin importarle la presencia de sus hijos.</w:t>
      </w:r>
    </w:p>
    <w:p w:rsidR="00B863C0" w:rsidRDefault="00915029" w:rsidP="00B863C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De modo paralelo, a las mujeres se las culpa por no actuar y salir de ese círculo de violencia. Se las culpa, a mayores, por no sacar a sus hijos e hijas de ese círculo violento, </w:t>
      </w:r>
      <w:r>
        <w:rPr>
          <w:rFonts w:ascii="Times New Roman" w:hAnsi="Times New Roman" w:cs="Times New Roman"/>
          <w:sz w:val="24"/>
          <w:szCs w:val="24"/>
        </w:rPr>
        <w:lastRenderedPageBreak/>
        <w:t>argumento que se enraíza en una sociedad en la que a las mujeres se las valora fundamentalmente o como cuerpo o como madres.</w:t>
      </w:r>
    </w:p>
    <w:p w:rsidR="00915029" w:rsidRPr="005767C8" w:rsidRDefault="00915029" w:rsidP="00915029">
      <w:pPr>
        <w:ind w:left="567" w:right="900"/>
        <w:jc w:val="both"/>
        <w:rPr>
          <w:rFonts w:ascii="Times New Roman" w:hAnsi="Times New Roman" w:cs="Times New Roman"/>
          <w:sz w:val="20"/>
          <w:szCs w:val="20"/>
        </w:rPr>
      </w:pPr>
      <w:r w:rsidRPr="005767C8">
        <w:rPr>
          <w:rFonts w:ascii="Times New Roman" w:hAnsi="Times New Roman" w:cs="Times New Roman"/>
          <w:sz w:val="20"/>
          <w:szCs w:val="20"/>
        </w:rPr>
        <w:t>Conozco una mujer que el esposo le pegaba. Hasta llegó al punto de quebrarle el brazo (…) La gran excusa de esa mujer es que seguía con él por su hija.</w:t>
      </w:r>
    </w:p>
    <w:p w:rsidR="00915029" w:rsidRDefault="00915029" w:rsidP="00915029">
      <w:pPr>
        <w:ind w:left="567" w:right="900"/>
        <w:jc w:val="both"/>
        <w:rPr>
          <w:rFonts w:ascii="Times New Roman" w:hAnsi="Times New Roman" w:cs="Times New Roman"/>
          <w:sz w:val="20"/>
          <w:szCs w:val="20"/>
        </w:rPr>
      </w:pPr>
      <w:r w:rsidRPr="005767C8">
        <w:rPr>
          <w:rFonts w:ascii="Times New Roman" w:hAnsi="Times New Roman" w:cs="Times New Roman"/>
          <w:sz w:val="20"/>
          <w:szCs w:val="20"/>
        </w:rPr>
        <w:t>Al inicio era todo felicidad. Después el empezó a maltratarla hasta que le obligaba a tener sexo con otros hombres delante de él. Hacían eso durante tres años hasta que la metió a la prostitución. Con el tiempo lo abandonó, pero él la controlaba porque ella tenía un carácter débil.</w:t>
      </w:r>
    </w:p>
    <w:p w:rsidR="008C311A" w:rsidRPr="008C311A" w:rsidRDefault="008C311A" w:rsidP="008C311A">
      <w:pPr>
        <w:ind w:right="900" w:firstLine="567"/>
        <w:jc w:val="both"/>
        <w:rPr>
          <w:rFonts w:ascii="Times New Roman" w:hAnsi="Times New Roman" w:cs="Times New Roman"/>
          <w:sz w:val="24"/>
          <w:szCs w:val="24"/>
        </w:rPr>
      </w:pPr>
      <w:r>
        <w:rPr>
          <w:rFonts w:ascii="Times New Roman" w:hAnsi="Times New Roman" w:cs="Times New Roman"/>
          <w:sz w:val="24"/>
          <w:szCs w:val="24"/>
        </w:rPr>
        <w:t xml:space="preserve">Los testimonios muestran que hay una conciencia sobre el carácter </w:t>
      </w:r>
      <w:proofErr w:type="spellStart"/>
      <w:r>
        <w:rPr>
          <w:rFonts w:ascii="Times New Roman" w:hAnsi="Times New Roman" w:cs="Times New Roman"/>
          <w:sz w:val="24"/>
          <w:szCs w:val="24"/>
        </w:rPr>
        <w:t>mutifacético</w:t>
      </w:r>
      <w:proofErr w:type="spellEnd"/>
      <w:r>
        <w:rPr>
          <w:rFonts w:ascii="Times New Roman" w:hAnsi="Times New Roman" w:cs="Times New Roman"/>
          <w:sz w:val="24"/>
          <w:szCs w:val="24"/>
        </w:rPr>
        <w:t xml:space="preserve"> de la </w:t>
      </w:r>
      <w:r w:rsidR="004D0C49">
        <w:rPr>
          <w:rFonts w:ascii="Times New Roman" w:hAnsi="Times New Roman" w:cs="Times New Roman"/>
          <w:sz w:val="24"/>
          <w:szCs w:val="24"/>
        </w:rPr>
        <w:t>violencia machista</w:t>
      </w:r>
      <w:r>
        <w:rPr>
          <w:rFonts w:ascii="Times New Roman" w:hAnsi="Times New Roman" w:cs="Times New Roman"/>
          <w:sz w:val="24"/>
          <w:szCs w:val="24"/>
        </w:rPr>
        <w:t xml:space="preserve">. Varios de ellos hablan conjuntamente de la violencia física y psicológica como dos caras de la misma moneda. </w:t>
      </w:r>
    </w:p>
    <w:p w:rsidR="00915029" w:rsidRDefault="008C311A" w:rsidP="008C311A">
      <w:pPr>
        <w:ind w:left="567" w:right="900"/>
        <w:jc w:val="both"/>
        <w:rPr>
          <w:rFonts w:ascii="Times New Roman" w:hAnsi="Times New Roman" w:cs="Times New Roman"/>
          <w:sz w:val="20"/>
          <w:szCs w:val="20"/>
        </w:rPr>
      </w:pPr>
      <w:r w:rsidRPr="00C517B8">
        <w:rPr>
          <w:rFonts w:ascii="Times New Roman" w:hAnsi="Times New Roman" w:cs="Times New Roman"/>
          <w:sz w:val="20"/>
          <w:szCs w:val="20"/>
        </w:rPr>
        <w:t>(….)Me manipulaba para que tuviéramos relaciones diciendo que él era hombre y necesitaba, se ponía enojado (…) me sentí violada, me sentí humillada, me sentí confundida y me frustró la vida</w:t>
      </w:r>
      <w:r>
        <w:rPr>
          <w:rFonts w:ascii="Times New Roman" w:hAnsi="Times New Roman" w:cs="Times New Roman"/>
          <w:sz w:val="20"/>
          <w:szCs w:val="20"/>
        </w:rPr>
        <w:t>.</w:t>
      </w:r>
    </w:p>
    <w:p w:rsidR="008C311A" w:rsidRDefault="008C311A" w:rsidP="008C311A">
      <w:pPr>
        <w:ind w:left="567" w:right="900"/>
        <w:jc w:val="both"/>
        <w:rPr>
          <w:rFonts w:ascii="Times New Roman" w:hAnsi="Times New Roman" w:cs="Times New Roman"/>
          <w:sz w:val="20"/>
          <w:szCs w:val="20"/>
        </w:rPr>
      </w:pPr>
    </w:p>
    <w:p w:rsidR="008C311A" w:rsidRDefault="008C311A" w:rsidP="008C311A">
      <w:pPr>
        <w:pStyle w:val="Prrafodelista"/>
        <w:numPr>
          <w:ilvl w:val="1"/>
          <w:numId w:val="1"/>
        </w:numPr>
        <w:ind w:right="900"/>
        <w:jc w:val="both"/>
        <w:rPr>
          <w:rFonts w:ascii="Times New Roman" w:hAnsi="Times New Roman" w:cs="Times New Roman"/>
          <w:sz w:val="24"/>
          <w:szCs w:val="24"/>
        </w:rPr>
      </w:pPr>
      <w:r w:rsidRPr="008C311A">
        <w:rPr>
          <w:rFonts w:ascii="Times New Roman" w:hAnsi="Times New Roman" w:cs="Times New Roman"/>
          <w:sz w:val="24"/>
          <w:szCs w:val="24"/>
        </w:rPr>
        <w:t>Los discursos de la resistencia</w:t>
      </w:r>
    </w:p>
    <w:p w:rsidR="008C311A" w:rsidRDefault="008C311A" w:rsidP="008C311A">
      <w:pPr>
        <w:ind w:right="900" w:firstLine="708"/>
        <w:jc w:val="both"/>
        <w:rPr>
          <w:rFonts w:ascii="Times New Roman" w:hAnsi="Times New Roman" w:cs="Times New Roman"/>
          <w:sz w:val="24"/>
          <w:szCs w:val="24"/>
        </w:rPr>
      </w:pPr>
      <w:r>
        <w:rPr>
          <w:rFonts w:ascii="Times New Roman" w:hAnsi="Times New Roman" w:cs="Times New Roman"/>
          <w:sz w:val="24"/>
          <w:szCs w:val="24"/>
        </w:rPr>
        <w:t xml:space="preserve">La intención </w:t>
      </w:r>
      <w:r w:rsidR="004D0C49">
        <w:rPr>
          <w:rFonts w:ascii="Times New Roman" w:hAnsi="Times New Roman" w:cs="Times New Roman"/>
          <w:sz w:val="24"/>
          <w:szCs w:val="24"/>
        </w:rPr>
        <w:t>de</w:t>
      </w:r>
      <w:r>
        <w:rPr>
          <w:rFonts w:ascii="Times New Roman" w:hAnsi="Times New Roman" w:cs="Times New Roman"/>
          <w:sz w:val="24"/>
          <w:szCs w:val="24"/>
        </w:rPr>
        <w:t xml:space="preserve"> intentar colocar en la agenda discursiva de la universidad </w:t>
      </w:r>
      <w:r w:rsidR="004D0C49">
        <w:rPr>
          <w:rFonts w:ascii="Times New Roman" w:hAnsi="Times New Roman" w:cs="Times New Roman"/>
          <w:sz w:val="24"/>
          <w:szCs w:val="24"/>
        </w:rPr>
        <w:t>la violencia contra las mujeres</w:t>
      </w:r>
      <w:r>
        <w:rPr>
          <w:rFonts w:ascii="Times New Roman" w:hAnsi="Times New Roman" w:cs="Times New Roman"/>
          <w:sz w:val="24"/>
          <w:szCs w:val="24"/>
        </w:rPr>
        <w:t xml:space="preserve"> generó resistencias.</w:t>
      </w:r>
    </w:p>
    <w:p w:rsidR="008C311A" w:rsidRDefault="008C311A" w:rsidP="008C311A">
      <w:pPr>
        <w:ind w:right="900" w:firstLine="708"/>
        <w:jc w:val="both"/>
        <w:rPr>
          <w:rFonts w:ascii="Times New Roman" w:hAnsi="Times New Roman" w:cs="Times New Roman"/>
          <w:sz w:val="24"/>
          <w:szCs w:val="24"/>
        </w:rPr>
      </w:pPr>
      <w:r>
        <w:rPr>
          <w:rFonts w:ascii="Times New Roman" w:hAnsi="Times New Roman" w:cs="Times New Roman"/>
          <w:sz w:val="24"/>
          <w:szCs w:val="24"/>
        </w:rPr>
        <w:t xml:space="preserve">Ustedes se habrán dado cuenta de que a lo largo de esta intervención he utilizado el término violencia de género. Sin embargo, si esta intervención yo la hiciese en la realidad en la que desempeño mi actividad profesional, </w:t>
      </w:r>
      <w:r w:rsidR="004D0C49">
        <w:rPr>
          <w:rFonts w:ascii="Times New Roman" w:hAnsi="Times New Roman" w:cs="Times New Roman"/>
          <w:sz w:val="24"/>
          <w:szCs w:val="24"/>
        </w:rPr>
        <w:t xml:space="preserve">en Milagro, </w:t>
      </w:r>
      <w:r>
        <w:rPr>
          <w:rFonts w:ascii="Times New Roman" w:hAnsi="Times New Roman" w:cs="Times New Roman"/>
          <w:sz w:val="24"/>
          <w:szCs w:val="24"/>
        </w:rPr>
        <w:t xml:space="preserve">utilizaría el término violencia contra las mujeres. Les explico esto hablando de los discursos que generaron resistencias a nuestra acción. El uso del concepto violencia de género </w:t>
      </w:r>
      <w:r w:rsidR="004D0C49">
        <w:rPr>
          <w:rFonts w:ascii="Times New Roman" w:hAnsi="Times New Roman" w:cs="Times New Roman"/>
          <w:sz w:val="24"/>
          <w:szCs w:val="24"/>
        </w:rPr>
        <w:t xml:space="preserve">es polémico y también discutido en el entorno académico y feminista español. Sin embargo, la crítica que se le hizo desde nuestro contexto no partió de la reflexión teórica, sino de las actitudes. Lo que se criticaba es que la violencia fuese un problema político y social que afectase especialmente a las mujeres. Se entendía que afectaba de la misma manera a hombres y mujeres por lo que no se compartía que se hiciese una acción específica para ellas.  </w:t>
      </w:r>
      <w:r>
        <w:rPr>
          <w:rFonts w:ascii="Times New Roman" w:hAnsi="Times New Roman" w:cs="Times New Roman"/>
          <w:sz w:val="24"/>
          <w:szCs w:val="24"/>
        </w:rPr>
        <w:t xml:space="preserve">Es más, </w:t>
      </w:r>
      <w:r w:rsidR="004D0C49">
        <w:rPr>
          <w:rFonts w:ascii="Times New Roman" w:hAnsi="Times New Roman" w:cs="Times New Roman"/>
          <w:sz w:val="24"/>
          <w:szCs w:val="24"/>
        </w:rPr>
        <w:t>de modo coherente con esta interpretación, se utiliza</w:t>
      </w:r>
      <w:r>
        <w:rPr>
          <w:rFonts w:ascii="Times New Roman" w:hAnsi="Times New Roman" w:cs="Times New Roman"/>
          <w:sz w:val="24"/>
          <w:szCs w:val="24"/>
        </w:rPr>
        <w:t xml:space="preserve"> el término de violencia intrafamiliar.</w:t>
      </w:r>
    </w:p>
    <w:p w:rsidR="008C311A" w:rsidRDefault="008C311A" w:rsidP="008C311A">
      <w:pPr>
        <w:ind w:right="900" w:firstLine="708"/>
        <w:jc w:val="both"/>
        <w:rPr>
          <w:rFonts w:ascii="Times New Roman" w:hAnsi="Times New Roman" w:cs="Times New Roman"/>
          <w:sz w:val="24"/>
          <w:szCs w:val="24"/>
        </w:rPr>
      </w:pPr>
      <w:r>
        <w:rPr>
          <w:rFonts w:ascii="Times New Roman" w:hAnsi="Times New Roman" w:cs="Times New Roman"/>
          <w:sz w:val="24"/>
          <w:szCs w:val="24"/>
        </w:rPr>
        <w:t xml:space="preserve">En los discursos de personas expertas (nos referimos, en concreto, a una psicóloga de la universidad), se </w:t>
      </w:r>
      <w:r w:rsidR="004D0C49">
        <w:rPr>
          <w:rFonts w:ascii="Times New Roman" w:hAnsi="Times New Roman" w:cs="Times New Roman"/>
          <w:sz w:val="24"/>
          <w:szCs w:val="24"/>
        </w:rPr>
        <w:t xml:space="preserve">introducen argumentos propios de la ideología sexista. Se </w:t>
      </w:r>
      <w:r>
        <w:rPr>
          <w:rFonts w:ascii="Times New Roman" w:hAnsi="Times New Roman" w:cs="Times New Roman"/>
          <w:sz w:val="24"/>
          <w:szCs w:val="24"/>
        </w:rPr>
        <w:t>culpabiliza a las mujeres por provocar la violencia al haber sido infieles, argumentando que es propio de la naturaleza masculina no tener control sobre sus reacciones violentas.</w:t>
      </w:r>
    </w:p>
    <w:p w:rsidR="008C311A" w:rsidRDefault="008C311A" w:rsidP="008C311A">
      <w:pPr>
        <w:ind w:right="900"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Los discursos de reacción se mantienen y replican cada vez que, desde nuestro grupo de investigación, intentamos llevar a cabo una acción de concienciación sobre la violencia contra las mujeres. La última fue hace unos meses, en la presentación del primer informe del Observatorio de Comunicación Ciudadana que dirigimos, y en el que se analizó las representaciones mediáticas de la violencia de género. En el acto, compañeros y cargos de responsabilidad explicitaron de forma irónica los discursos de la resistencia: </w:t>
      </w:r>
    </w:p>
    <w:p w:rsidR="008C311A" w:rsidRDefault="008C311A" w:rsidP="008C311A">
      <w:pPr>
        <w:pStyle w:val="Prrafodelista"/>
        <w:numPr>
          <w:ilvl w:val="0"/>
          <w:numId w:val="3"/>
        </w:numPr>
        <w:ind w:right="900"/>
        <w:jc w:val="both"/>
        <w:rPr>
          <w:rFonts w:ascii="Times New Roman" w:hAnsi="Times New Roman" w:cs="Times New Roman"/>
          <w:sz w:val="24"/>
          <w:szCs w:val="24"/>
        </w:rPr>
      </w:pPr>
      <w:r>
        <w:rPr>
          <w:rFonts w:ascii="Times New Roman" w:hAnsi="Times New Roman" w:cs="Times New Roman"/>
          <w:sz w:val="24"/>
          <w:szCs w:val="24"/>
        </w:rPr>
        <w:t>Las mujeres provocan la violencia</w:t>
      </w:r>
    </w:p>
    <w:p w:rsidR="008C311A" w:rsidRDefault="008C311A" w:rsidP="008C311A">
      <w:pPr>
        <w:pStyle w:val="Prrafodelista"/>
        <w:numPr>
          <w:ilvl w:val="0"/>
          <w:numId w:val="3"/>
        </w:numPr>
        <w:ind w:right="900"/>
        <w:jc w:val="both"/>
        <w:rPr>
          <w:rFonts w:ascii="Times New Roman" w:hAnsi="Times New Roman" w:cs="Times New Roman"/>
          <w:sz w:val="24"/>
          <w:szCs w:val="24"/>
        </w:rPr>
      </w:pPr>
      <w:r>
        <w:rPr>
          <w:rFonts w:ascii="Times New Roman" w:hAnsi="Times New Roman" w:cs="Times New Roman"/>
          <w:sz w:val="24"/>
          <w:szCs w:val="24"/>
        </w:rPr>
        <w:t>A las mujeres les gusta que les peguen</w:t>
      </w:r>
    </w:p>
    <w:p w:rsidR="008C311A" w:rsidRDefault="008C311A" w:rsidP="008C311A">
      <w:pPr>
        <w:pStyle w:val="Prrafodelista"/>
        <w:numPr>
          <w:ilvl w:val="0"/>
          <w:numId w:val="3"/>
        </w:numPr>
        <w:ind w:right="900"/>
        <w:jc w:val="both"/>
        <w:rPr>
          <w:rFonts w:ascii="Times New Roman" w:hAnsi="Times New Roman" w:cs="Times New Roman"/>
          <w:sz w:val="24"/>
          <w:szCs w:val="24"/>
        </w:rPr>
      </w:pPr>
      <w:r>
        <w:rPr>
          <w:rFonts w:ascii="Times New Roman" w:hAnsi="Times New Roman" w:cs="Times New Roman"/>
          <w:sz w:val="24"/>
          <w:szCs w:val="24"/>
        </w:rPr>
        <w:t>¿Por qué no se habla de la violencia que las mujeres ejercen contra los hombres?</w:t>
      </w:r>
    </w:p>
    <w:p w:rsidR="008C311A" w:rsidRDefault="008C311A" w:rsidP="008C311A">
      <w:pPr>
        <w:ind w:right="900"/>
        <w:jc w:val="both"/>
        <w:rPr>
          <w:rFonts w:ascii="Times New Roman" w:hAnsi="Times New Roman" w:cs="Times New Roman"/>
          <w:sz w:val="24"/>
          <w:szCs w:val="24"/>
        </w:rPr>
      </w:pPr>
      <w:r>
        <w:rPr>
          <w:rFonts w:ascii="Times New Roman" w:hAnsi="Times New Roman" w:cs="Times New Roman"/>
          <w:sz w:val="24"/>
          <w:szCs w:val="24"/>
        </w:rPr>
        <w:t>Y un largo etcétera.</w:t>
      </w:r>
    </w:p>
    <w:p w:rsidR="008C311A" w:rsidRPr="008C311A" w:rsidRDefault="008C311A" w:rsidP="008C311A">
      <w:pPr>
        <w:ind w:right="900"/>
        <w:jc w:val="both"/>
        <w:rPr>
          <w:rFonts w:ascii="Times New Roman" w:hAnsi="Times New Roman" w:cs="Times New Roman"/>
          <w:sz w:val="24"/>
          <w:szCs w:val="24"/>
        </w:rPr>
      </w:pPr>
      <w:r>
        <w:rPr>
          <w:rFonts w:ascii="Times New Roman" w:hAnsi="Times New Roman" w:cs="Times New Roman"/>
          <w:sz w:val="24"/>
          <w:szCs w:val="24"/>
        </w:rPr>
        <w:t xml:space="preserve">Sin embargo, a pesar de estas realidades, la Universidad Estatal de Milagro, que tenía institucionalizada la elección de la Reina, </w:t>
      </w:r>
      <w:r w:rsidR="004D0C49">
        <w:rPr>
          <w:rFonts w:ascii="Times New Roman" w:hAnsi="Times New Roman" w:cs="Times New Roman"/>
          <w:sz w:val="24"/>
          <w:szCs w:val="24"/>
        </w:rPr>
        <w:t xml:space="preserve">en este 2017, por primera vez, dejó de </w:t>
      </w:r>
      <w:r>
        <w:rPr>
          <w:rFonts w:ascii="Times New Roman" w:hAnsi="Times New Roman" w:cs="Times New Roman"/>
          <w:sz w:val="24"/>
          <w:szCs w:val="24"/>
        </w:rPr>
        <w:t>apoyar este evento y en la actualidad prohíbe que se lleven a cabo actos discriminatorios hacia las mujeres como valorarlas por su aspecto físico. Los discursos feministas contracorriente generan reacciones y la mayoría de las veces provocan cambios.</w:t>
      </w:r>
    </w:p>
    <w:p w:rsidR="008C311A" w:rsidRPr="008C311A" w:rsidRDefault="008C311A" w:rsidP="008C311A">
      <w:pPr>
        <w:ind w:right="900" w:firstLine="708"/>
        <w:jc w:val="both"/>
        <w:rPr>
          <w:rFonts w:ascii="Times New Roman" w:hAnsi="Times New Roman" w:cs="Times New Roman"/>
          <w:sz w:val="24"/>
          <w:szCs w:val="24"/>
        </w:rPr>
      </w:pPr>
    </w:p>
    <w:p w:rsidR="00915029" w:rsidRDefault="00EC72EE" w:rsidP="00B863C0">
      <w:pPr>
        <w:spacing w:line="360" w:lineRule="auto"/>
        <w:ind w:firstLine="708"/>
        <w:jc w:val="both"/>
        <w:rPr>
          <w:rFonts w:ascii="Times New Roman" w:hAnsi="Times New Roman" w:cs="Times New Roman"/>
          <w:b/>
          <w:sz w:val="24"/>
          <w:szCs w:val="24"/>
        </w:rPr>
      </w:pPr>
      <w:r>
        <w:rPr>
          <w:rFonts w:ascii="Times New Roman" w:hAnsi="Times New Roman" w:cs="Times New Roman"/>
          <w:b/>
          <w:sz w:val="24"/>
          <w:szCs w:val="24"/>
        </w:rPr>
        <w:t>Referencias bibliográficas</w:t>
      </w:r>
    </w:p>
    <w:p w:rsidR="00EC72EE" w:rsidRDefault="00EC72EE" w:rsidP="00B863C0">
      <w:pPr>
        <w:spacing w:line="360" w:lineRule="auto"/>
        <w:ind w:firstLine="708"/>
        <w:jc w:val="both"/>
        <w:rPr>
          <w:rFonts w:ascii="Times New Roman" w:hAnsi="Times New Roman" w:cs="Times New Roman"/>
          <w:b/>
          <w:sz w:val="24"/>
          <w:szCs w:val="24"/>
        </w:rPr>
      </w:pPr>
    </w:p>
    <w:p w:rsidR="00EC72EE" w:rsidRPr="001A3E83" w:rsidRDefault="00EC72EE" w:rsidP="00EC72EE">
      <w:pPr>
        <w:spacing w:after="100" w:afterAutospacing="1" w:line="240" w:lineRule="auto"/>
        <w:ind w:left="567" w:hanging="567"/>
        <w:jc w:val="both"/>
        <w:rPr>
          <w:rFonts w:ascii="Times New Roman" w:hAnsi="Times New Roman" w:cs="Times New Roman"/>
          <w:sz w:val="24"/>
          <w:szCs w:val="24"/>
        </w:rPr>
      </w:pPr>
      <w:r w:rsidRPr="001A3E83">
        <w:rPr>
          <w:rFonts w:ascii="Times New Roman" w:hAnsi="Times New Roman" w:cs="Times New Roman"/>
          <w:sz w:val="24"/>
          <w:szCs w:val="24"/>
        </w:rPr>
        <w:t xml:space="preserve">Freire, Paulo (2012). </w:t>
      </w:r>
      <w:r w:rsidRPr="001A3E83">
        <w:rPr>
          <w:rFonts w:ascii="Times New Roman" w:hAnsi="Times New Roman" w:cs="Times New Roman"/>
          <w:i/>
          <w:sz w:val="24"/>
          <w:szCs w:val="24"/>
        </w:rPr>
        <w:t>Pedagogía del oprimido</w:t>
      </w:r>
      <w:r w:rsidRPr="001A3E83">
        <w:rPr>
          <w:rFonts w:ascii="Times New Roman" w:hAnsi="Times New Roman" w:cs="Times New Roman"/>
          <w:sz w:val="24"/>
          <w:szCs w:val="24"/>
        </w:rPr>
        <w:t>. Buenos Aires: Siglo XXI.</w:t>
      </w:r>
    </w:p>
    <w:p w:rsidR="00EC72EE" w:rsidRDefault="00EC72EE" w:rsidP="00EC72EE">
      <w:pPr>
        <w:spacing w:after="100" w:afterAutospacing="1" w:line="240" w:lineRule="auto"/>
        <w:ind w:left="567" w:hanging="567"/>
        <w:jc w:val="both"/>
        <w:rPr>
          <w:rFonts w:ascii="Times New Roman" w:hAnsi="Times New Roman" w:cs="Times New Roman"/>
          <w:sz w:val="24"/>
          <w:szCs w:val="24"/>
          <w:lang w:val="es-ES"/>
        </w:rPr>
      </w:pPr>
      <w:r w:rsidRPr="001A3E83">
        <w:rPr>
          <w:rFonts w:ascii="Times New Roman" w:hAnsi="Times New Roman" w:cs="Times New Roman"/>
          <w:sz w:val="24"/>
          <w:szCs w:val="24"/>
          <w:lang w:val="es-ES"/>
        </w:rPr>
        <w:t xml:space="preserve">Lledó </w:t>
      </w:r>
      <w:proofErr w:type="spellStart"/>
      <w:r w:rsidRPr="001A3E83">
        <w:rPr>
          <w:rFonts w:ascii="Times New Roman" w:hAnsi="Times New Roman" w:cs="Times New Roman"/>
          <w:sz w:val="24"/>
          <w:szCs w:val="24"/>
          <w:lang w:val="es-ES"/>
        </w:rPr>
        <w:t>Cunill</w:t>
      </w:r>
      <w:proofErr w:type="spellEnd"/>
      <w:r w:rsidRPr="001A3E83">
        <w:rPr>
          <w:rFonts w:ascii="Times New Roman" w:hAnsi="Times New Roman" w:cs="Times New Roman"/>
          <w:sz w:val="24"/>
          <w:szCs w:val="24"/>
          <w:lang w:val="es-ES"/>
        </w:rPr>
        <w:t xml:space="preserve">, </w:t>
      </w:r>
      <w:proofErr w:type="spellStart"/>
      <w:r w:rsidRPr="001A3E83">
        <w:rPr>
          <w:rFonts w:ascii="Times New Roman" w:hAnsi="Times New Roman" w:cs="Times New Roman"/>
          <w:sz w:val="24"/>
          <w:szCs w:val="24"/>
          <w:lang w:val="es-ES"/>
        </w:rPr>
        <w:t>Eulàlia</w:t>
      </w:r>
      <w:proofErr w:type="spellEnd"/>
      <w:r w:rsidRPr="001A3E83">
        <w:rPr>
          <w:rFonts w:ascii="Times New Roman" w:hAnsi="Times New Roman" w:cs="Times New Roman"/>
          <w:sz w:val="24"/>
          <w:szCs w:val="24"/>
          <w:lang w:val="es-ES"/>
        </w:rPr>
        <w:t xml:space="preserve"> (1999). </w:t>
      </w:r>
      <w:r w:rsidRPr="001A3E83">
        <w:rPr>
          <w:rFonts w:ascii="Times New Roman" w:hAnsi="Times New Roman" w:cs="Times New Roman"/>
          <w:i/>
          <w:sz w:val="24"/>
          <w:szCs w:val="24"/>
          <w:lang w:val="es-ES"/>
        </w:rPr>
        <w:t>Cómo tratar bien los malos tratos</w:t>
      </w:r>
      <w:r w:rsidRPr="001A3E83">
        <w:rPr>
          <w:rFonts w:ascii="Times New Roman" w:hAnsi="Times New Roman" w:cs="Times New Roman"/>
          <w:sz w:val="24"/>
          <w:szCs w:val="24"/>
          <w:lang w:val="es-ES"/>
        </w:rPr>
        <w:t>. Sevilla: Instituto Andaluz de la Mujer</w:t>
      </w:r>
    </w:p>
    <w:p w:rsidR="00EC72EE" w:rsidRDefault="00EC72EE" w:rsidP="00EC72EE">
      <w:pPr>
        <w:spacing w:after="100" w:afterAutospacing="1" w:line="240" w:lineRule="auto"/>
        <w:ind w:left="567" w:hanging="567"/>
        <w:jc w:val="both"/>
        <w:rPr>
          <w:rStyle w:val="Hipervnculo"/>
          <w:rFonts w:ascii="Times New Roman" w:hAnsi="Times New Roman" w:cs="Times New Roman"/>
          <w:sz w:val="24"/>
          <w:szCs w:val="24"/>
          <w:shd w:val="clear" w:color="auto" w:fill="F5F5F5"/>
        </w:rPr>
      </w:pPr>
      <w:r w:rsidRPr="00A20040">
        <w:rPr>
          <w:rFonts w:ascii="Times New Roman" w:hAnsi="Times New Roman" w:cs="Times New Roman"/>
          <w:sz w:val="24"/>
          <w:szCs w:val="24"/>
        </w:rPr>
        <w:t xml:space="preserve">Ministerio de Justicia, Derechos Humanos y Cultos (2007). </w:t>
      </w:r>
      <w:r w:rsidRPr="00A20040">
        <w:rPr>
          <w:rFonts w:ascii="Times New Roman" w:hAnsi="Times New Roman" w:cs="Times New Roman"/>
          <w:i/>
          <w:sz w:val="24"/>
          <w:szCs w:val="24"/>
        </w:rPr>
        <w:t>Plan Nacional de Erradicación de la Violencia de Género hacia Niñez, Adolescencia y Mujeres.</w:t>
      </w:r>
      <w:r w:rsidRPr="00A20040">
        <w:rPr>
          <w:rFonts w:ascii="Times New Roman" w:hAnsi="Times New Roman" w:cs="Times New Roman"/>
          <w:sz w:val="24"/>
          <w:szCs w:val="24"/>
        </w:rPr>
        <w:t xml:space="preserve"> </w:t>
      </w:r>
      <w:r>
        <w:rPr>
          <w:rFonts w:ascii="Times New Roman" w:hAnsi="Times New Roman" w:cs="Times New Roman"/>
          <w:sz w:val="24"/>
          <w:szCs w:val="24"/>
        </w:rPr>
        <w:t>Recuperado el 17 de marzo de 2017, de:</w:t>
      </w:r>
      <w:r w:rsidRPr="00A20040">
        <w:rPr>
          <w:rFonts w:ascii="Times New Roman" w:hAnsi="Times New Roman" w:cs="Times New Roman"/>
          <w:sz w:val="24"/>
          <w:szCs w:val="24"/>
        </w:rPr>
        <w:t xml:space="preserve"> </w:t>
      </w:r>
      <w:hyperlink r:id="rId6" w:history="1">
        <w:r w:rsidRPr="00A20040">
          <w:rPr>
            <w:rStyle w:val="Hipervnculo"/>
            <w:rFonts w:ascii="Times New Roman" w:hAnsi="Times New Roman" w:cs="Times New Roman"/>
            <w:sz w:val="24"/>
            <w:szCs w:val="24"/>
            <w:shd w:val="clear" w:color="auto" w:fill="F5F5F5"/>
          </w:rPr>
          <w:t>http://www.justicia.gob.ec/wp-content/uploads/2014/08/plan_erradicacionviolencia_ecuador.pdf</w:t>
        </w:r>
      </w:hyperlink>
    </w:p>
    <w:p w:rsidR="00EC72EE" w:rsidRDefault="00EC72EE" w:rsidP="00EC72EE">
      <w:pPr>
        <w:spacing w:after="100" w:afterAutospacing="1" w:line="240" w:lineRule="auto"/>
        <w:ind w:left="567" w:hanging="567"/>
        <w:jc w:val="both"/>
        <w:rPr>
          <w:rStyle w:val="Hipervnculo"/>
          <w:rFonts w:ascii="Times New Roman" w:hAnsi="Times New Roman" w:cs="Times New Roman"/>
          <w:sz w:val="24"/>
          <w:szCs w:val="24"/>
        </w:rPr>
      </w:pPr>
      <w:r w:rsidRPr="00A20040">
        <w:rPr>
          <w:rFonts w:ascii="Times New Roman" w:hAnsi="Times New Roman" w:cs="Times New Roman"/>
          <w:sz w:val="24"/>
          <w:szCs w:val="24"/>
        </w:rPr>
        <w:t xml:space="preserve">Organización de Estados Americanos (1995). </w:t>
      </w:r>
      <w:r w:rsidRPr="00A20040">
        <w:rPr>
          <w:rFonts w:ascii="Times New Roman" w:hAnsi="Times New Roman" w:cs="Times New Roman"/>
          <w:i/>
          <w:sz w:val="24"/>
          <w:szCs w:val="24"/>
        </w:rPr>
        <w:t>Convención Interamericana para prevenir, sancionar y erradicar la violencia contra la mujer (CONVENCION DE BELÉM DO PARA).</w:t>
      </w:r>
      <w:r w:rsidRPr="00A20040">
        <w:rPr>
          <w:rFonts w:ascii="Times New Roman" w:hAnsi="Times New Roman" w:cs="Times New Roman"/>
          <w:sz w:val="24"/>
          <w:szCs w:val="24"/>
        </w:rPr>
        <w:t xml:space="preserve"> Recuperado </w:t>
      </w:r>
      <w:r>
        <w:rPr>
          <w:rFonts w:ascii="Times New Roman" w:hAnsi="Times New Roman" w:cs="Times New Roman"/>
          <w:sz w:val="24"/>
          <w:szCs w:val="24"/>
        </w:rPr>
        <w:t xml:space="preserve">el 15 de marzo de 2017, </w:t>
      </w:r>
      <w:r w:rsidRPr="00A20040">
        <w:rPr>
          <w:rFonts w:ascii="Times New Roman" w:hAnsi="Times New Roman" w:cs="Times New Roman"/>
          <w:sz w:val="24"/>
          <w:szCs w:val="24"/>
        </w:rPr>
        <w:t xml:space="preserve">de: </w:t>
      </w:r>
      <w:hyperlink r:id="rId7" w:history="1">
        <w:r w:rsidRPr="00A20040">
          <w:rPr>
            <w:rStyle w:val="Hipervnculo"/>
            <w:rFonts w:ascii="Times New Roman" w:hAnsi="Times New Roman" w:cs="Times New Roman"/>
            <w:sz w:val="24"/>
            <w:szCs w:val="24"/>
          </w:rPr>
          <w:t>https://www.oas.org/dil/esp/convencion_belem_do_para.pdf</w:t>
        </w:r>
      </w:hyperlink>
    </w:p>
    <w:p w:rsidR="00EC72EE" w:rsidRDefault="00EC72EE" w:rsidP="00EC72EE">
      <w:pPr>
        <w:spacing w:after="100" w:afterAutospacing="1" w:line="240" w:lineRule="auto"/>
        <w:ind w:left="567" w:hanging="567"/>
        <w:jc w:val="both"/>
        <w:rPr>
          <w:rStyle w:val="Textoennegrita"/>
          <w:rFonts w:ascii="Helvetica" w:hAnsi="Helvetica"/>
          <w:b w:val="0"/>
          <w:color w:val="444444"/>
          <w:sz w:val="21"/>
          <w:szCs w:val="21"/>
          <w:bdr w:val="none" w:sz="0" w:space="0" w:color="auto" w:frame="1"/>
          <w:shd w:val="clear" w:color="auto" w:fill="FFFFFF"/>
        </w:rPr>
      </w:pPr>
      <w:r>
        <w:rPr>
          <w:rFonts w:ascii="Times New Roman" w:hAnsi="Times New Roman" w:cs="Times New Roman"/>
          <w:sz w:val="24"/>
          <w:szCs w:val="24"/>
        </w:rPr>
        <w:lastRenderedPageBreak/>
        <w:t xml:space="preserve">Puñal, B, </w:t>
      </w:r>
      <w:proofErr w:type="spellStart"/>
      <w:r>
        <w:rPr>
          <w:rFonts w:ascii="Times New Roman" w:hAnsi="Times New Roman" w:cs="Times New Roman"/>
          <w:sz w:val="24"/>
          <w:szCs w:val="24"/>
        </w:rPr>
        <w:t>Tamarit</w:t>
      </w:r>
      <w:proofErr w:type="spellEnd"/>
      <w:r>
        <w:rPr>
          <w:rFonts w:ascii="Times New Roman" w:hAnsi="Times New Roman" w:cs="Times New Roman"/>
          <w:sz w:val="24"/>
          <w:szCs w:val="24"/>
        </w:rPr>
        <w:t xml:space="preserve">, A, Cevallos, J.C., Sánchez, G, Arévalo, M. (2017). </w:t>
      </w:r>
      <w:r>
        <w:rPr>
          <w:rFonts w:ascii="Times New Roman" w:hAnsi="Times New Roman" w:cs="Times New Roman"/>
          <w:i/>
          <w:sz w:val="24"/>
          <w:szCs w:val="24"/>
        </w:rPr>
        <w:t>I informe del Observatorio de Co</w:t>
      </w:r>
      <w:r w:rsidRPr="00EC72EE">
        <w:rPr>
          <w:rFonts w:ascii="Times New Roman" w:hAnsi="Times New Roman" w:cs="Times New Roman"/>
          <w:i/>
          <w:sz w:val="24"/>
          <w:szCs w:val="24"/>
        </w:rPr>
        <w:t>m</w:t>
      </w:r>
      <w:r>
        <w:rPr>
          <w:rFonts w:ascii="Times New Roman" w:hAnsi="Times New Roman" w:cs="Times New Roman"/>
          <w:i/>
          <w:sz w:val="24"/>
          <w:szCs w:val="24"/>
        </w:rPr>
        <w:t xml:space="preserve">unicación </w:t>
      </w:r>
      <w:proofErr w:type="spellStart"/>
      <w:r>
        <w:rPr>
          <w:rFonts w:ascii="Times New Roman" w:hAnsi="Times New Roman" w:cs="Times New Roman"/>
          <w:i/>
          <w:sz w:val="24"/>
          <w:szCs w:val="24"/>
        </w:rPr>
        <w:t>Ciudadana</w:t>
      </w:r>
      <w:proofErr w:type="gramStart"/>
      <w:r w:rsidRPr="00EC72EE">
        <w:rPr>
          <w:rFonts w:ascii="Times New Roman" w:hAnsi="Times New Roman" w:cs="Times New Roman"/>
          <w:i/>
          <w:sz w:val="24"/>
          <w:szCs w:val="24"/>
        </w:rPr>
        <w:t>:</w:t>
      </w:r>
      <w:r w:rsidRPr="00EC72EE">
        <w:rPr>
          <w:rFonts w:ascii="Times New Roman" w:hAnsi="Times New Roman" w:cs="Times New Roman"/>
          <w:bCs/>
          <w:i/>
          <w:sz w:val="24"/>
          <w:szCs w:val="24"/>
        </w:rPr>
        <w:t>“</w:t>
      </w:r>
      <w:proofErr w:type="gramEnd"/>
      <w:r w:rsidRPr="00EC72EE">
        <w:rPr>
          <w:rFonts w:ascii="Times New Roman" w:hAnsi="Times New Roman" w:cs="Times New Roman"/>
          <w:bCs/>
          <w:i/>
          <w:sz w:val="24"/>
          <w:szCs w:val="24"/>
        </w:rPr>
        <w:t>La</w:t>
      </w:r>
      <w:proofErr w:type="spellEnd"/>
      <w:r w:rsidRPr="00EC72EE">
        <w:rPr>
          <w:rFonts w:ascii="Times New Roman" w:hAnsi="Times New Roman" w:cs="Times New Roman"/>
          <w:bCs/>
          <w:i/>
          <w:sz w:val="24"/>
          <w:szCs w:val="24"/>
        </w:rPr>
        <w:t xml:space="preserve"> violencia contra las mujeres en los medios ecuatorianos. Cuestiones para la reflexión”.</w:t>
      </w:r>
      <w:r>
        <w:rPr>
          <w:rStyle w:val="Textoennegrita"/>
          <w:rFonts w:ascii="Helvetica" w:hAnsi="Helvetica"/>
          <w:color w:val="444444"/>
          <w:sz w:val="21"/>
          <w:szCs w:val="21"/>
          <w:bdr w:val="none" w:sz="0" w:space="0" w:color="auto" w:frame="1"/>
          <w:shd w:val="clear" w:color="auto" w:fill="FFFFFF"/>
        </w:rPr>
        <w:t> </w:t>
      </w:r>
      <w:r w:rsidRPr="00EC72EE">
        <w:rPr>
          <w:rFonts w:ascii="Times New Roman" w:hAnsi="Times New Roman" w:cs="Times New Roman"/>
          <w:bCs/>
          <w:sz w:val="24"/>
          <w:szCs w:val="24"/>
        </w:rPr>
        <w:t xml:space="preserve">Recuperado el 4 de julio de 2017 de: </w:t>
      </w:r>
      <w:hyperlink r:id="rId8" w:history="1">
        <w:r w:rsidRPr="00EC72EE">
          <w:rPr>
            <w:rStyle w:val="Hipervnculo"/>
          </w:rPr>
          <w:t>http://www.unemi.edu.ec/observatorio/index.php/1o-informe-abril-2017/</w:t>
        </w:r>
      </w:hyperlink>
      <w:r>
        <w:rPr>
          <w:rFonts w:ascii="Times New Roman" w:hAnsi="Times New Roman" w:cs="Times New Roman"/>
          <w:bCs/>
          <w:sz w:val="24"/>
          <w:szCs w:val="24"/>
        </w:rPr>
        <w:t xml:space="preserve"> </w:t>
      </w:r>
      <w:r>
        <w:rPr>
          <w:rStyle w:val="Textoennegrita"/>
          <w:rFonts w:ascii="Helvetica" w:hAnsi="Helvetica"/>
          <w:b w:val="0"/>
          <w:color w:val="444444"/>
          <w:sz w:val="21"/>
          <w:szCs w:val="21"/>
          <w:bdr w:val="none" w:sz="0" w:space="0" w:color="auto" w:frame="1"/>
          <w:shd w:val="clear" w:color="auto" w:fill="FFFFFF"/>
        </w:rPr>
        <w:t xml:space="preserve"> </w:t>
      </w:r>
    </w:p>
    <w:p w:rsidR="00EC72EE" w:rsidRPr="00EC72EE" w:rsidRDefault="00EC72EE" w:rsidP="00EC72EE">
      <w:pPr>
        <w:spacing w:after="100" w:afterAutospacing="1" w:line="240" w:lineRule="auto"/>
        <w:ind w:left="567" w:hanging="567"/>
        <w:jc w:val="both"/>
        <w:rPr>
          <w:rStyle w:val="Hipervnculo"/>
          <w:rFonts w:ascii="Times New Roman" w:hAnsi="Times New Roman" w:cs="Times New Roman"/>
          <w:i/>
          <w:sz w:val="24"/>
          <w:szCs w:val="24"/>
        </w:rPr>
      </w:pPr>
    </w:p>
    <w:p w:rsidR="00EC72EE" w:rsidRPr="001A3E83" w:rsidRDefault="00EC72EE" w:rsidP="00EC72EE">
      <w:pPr>
        <w:spacing w:after="100" w:afterAutospacing="1" w:line="240" w:lineRule="auto"/>
        <w:ind w:left="567" w:hanging="567"/>
        <w:jc w:val="both"/>
        <w:rPr>
          <w:rStyle w:val="Hipervnculo"/>
          <w:rFonts w:ascii="Times New Roman" w:hAnsi="Times New Roman" w:cs="Times New Roman"/>
          <w:sz w:val="24"/>
          <w:szCs w:val="24"/>
        </w:rPr>
      </w:pPr>
    </w:p>
    <w:p w:rsidR="00EC72EE" w:rsidRPr="00EC72EE" w:rsidRDefault="00EC72EE" w:rsidP="00B863C0">
      <w:pPr>
        <w:spacing w:line="360" w:lineRule="auto"/>
        <w:ind w:firstLine="708"/>
        <w:jc w:val="both"/>
        <w:rPr>
          <w:rFonts w:ascii="Times New Roman" w:hAnsi="Times New Roman" w:cs="Times New Roman"/>
          <w:b/>
          <w:sz w:val="24"/>
          <w:szCs w:val="24"/>
        </w:rPr>
      </w:pPr>
    </w:p>
    <w:p w:rsidR="00B863C0" w:rsidRPr="009B0294" w:rsidRDefault="00B863C0" w:rsidP="009B0294">
      <w:pPr>
        <w:jc w:val="both"/>
        <w:rPr>
          <w:rFonts w:ascii="Times New Roman" w:hAnsi="Times New Roman" w:cs="Times New Roman"/>
          <w:sz w:val="24"/>
          <w:szCs w:val="24"/>
        </w:rPr>
      </w:pPr>
    </w:p>
    <w:p w:rsidR="009B0294" w:rsidRPr="009B0294" w:rsidRDefault="009B0294" w:rsidP="00982CD8">
      <w:pPr>
        <w:jc w:val="both"/>
        <w:rPr>
          <w:rFonts w:ascii="Times New Roman" w:hAnsi="Times New Roman" w:cs="Times New Roman"/>
          <w:i/>
          <w:sz w:val="24"/>
          <w:szCs w:val="24"/>
        </w:rPr>
      </w:pPr>
    </w:p>
    <w:sectPr w:rsidR="009B0294" w:rsidRPr="009B029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C7D38"/>
    <w:multiLevelType w:val="hybridMultilevel"/>
    <w:tmpl w:val="4CA25156"/>
    <w:lvl w:ilvl="0" w:tplc="63A05D86">
      <w:start w:val="1"/>
      <w:numFmt w:val="bullet"/>
      <w:lvlText w:val=""/>
      <w:lvlJc w:val="left"/>
      <w:pPr>
        <w:ind w:left="1428" w:hanging="360"/>
      </w:pPr>
      <w:rPr>
        <w:rFonts w:ascii="Symbol" w:hAnsi="Symbol" w:hint="default"/>
      </w:rPr>
    </w:lvl>
    <w:lvl w:ilvl="1" w:tplc="300A0003" w:tentative="1">
      <w:start w:val="1"/>
      <w:numFmt w:val="bullet"/>
      <w:lvlText w:val="o"/>
      <w:lvlJc w:val="left"/>
      <w:pPr>
        <w:ind w:left="2148" w:hanging="360"/>
      </w:pPr>
      <w:rPr>
        <w:rFonts w:ascii="Courier New" w:hAnsi="Courier New" w:cs="Courier New" w:hint="default"/>
      </w:rPr>
    </w:lvl>
    <w:lvl w:ilvl="2" w:tplc="300A0005" w:tentative="1">
      <w:start w:val="1"/>
      <w:numFmt w:val="bullet"/>
      <w:lvlText w:val=""/>
      <w:lvlJc w:val="left"/>
      <w:pPr>
        <w:ind w:left="2868" w:hanging="360"/>
      </w:pPr>
      <w:rPr>
        <w:rFonts w:ascii="Wingdings" w:hAnsi="Wingdings" w:hint="default"/>
      </w:rPr>
    </w:lvl>
    <w:lvl w:ilvl="3" w:tplc="300A0001" w:tentative="1">
      <w:start w:val="1"/>
      <w:numFmt w:val="bullet"/>
      <w:lvlText w:val=""/>
      <w:lvlJc w:val="left"/>
      <w:pPr>
        <w:ind w:left="3588" w:hanging="360"/>
      </w:pPr>
      <w:rPr>
        <w:rFonts w:ascii="Symbol" w:hAnsi="Symbol" w:hint="default"/>
      </w:rPr>
    </w:lvl>
    <w:lvl w:ilvl="4" w:tplc="300A0003" w:tentative="1">
      <w:start w:val="1"/>
      <w:numFmt w:val="bullet"/>
      <w:lvlText w:val="o"/>
      <w:lvlJc w:val="left"/>
      <w:pPr>
        <w:ind w:left="4308" w:hanging="360"/>
      </w:pPr>
      <w:rPr>
        <w:rFonts w:ascii="Courier New" w:hAnsi="Courier New" w:cs="Courier New" w:hint="default"/>
      </w:rPr>
    </w:lvl>
    <w:lvl w:ilvl="5" w:tplc="300A0005" w:tentative="1">
      <w:start w:val="1"/>
      <w:numFmt w:val="bullet"/>
      <w:lvlText w:val=""/>
      <w:lvlJc w:val="left"/>
      <w:pPr>
        <w:ind w:left="5028" w:hanging="360"/>
      </w:pPr>
      <w:rPr>
        <w:rFonts w:ascii="Wingdings" w:hAnsi="Wingdings" w:hint="default"/>
      </w:rPr>
    </w:lvl>
    <w:lvl w:ilvl="6" w:tplc="300A0001" w:tentative="1">
      <w:start w:val="1"/>
      <w:numFmt w:val="bullet"/>
      <w:lvlText w:val=""/>
      <w:lvlJc w:val="left"/>
      <w:pPr>
        <w:ind w:left="5748" w:hanging="360"/>
      </w:pPr>
      <w:rPr>
        <w:rFonts w:ascii="Symbol" w:hAnsi="Symbol" w:hint="default"/>
      </w:rPr>
    </w:lvl>
    <w:lvl w:ilvl="7" w:tplc="300A0003" w:tentative="1">
      <w:start w:val="1"/>
      <w:numFmt w:val="bullet"/>
      <w:lvlText w:val="o"/>
      <w:lvlJc w:val="left"/>
      <w:pPr>
        <w:ind w:left="6468" w:hanging="360"/>
      </w:pPr>
      <w:rPr>
        <w:rFonts w:ascii="Courier New" w:hAnsi="Courier New" w:cs="Courier New" w:hint="default"/>
      </w:rPr>
    </w:lvl>
    <w:lvl w:ilvl="8" w:tplc="300A0005" w:tentative="1">
      <w:start w:val="1"/>
      <w:numFmt w:val="bullet"/>
      <w:lvlText w:val=""/>
      <w:lvlJc w:val="left"/>
      <w:pPr>
        <w:ind w:left="7188" w:hanging="360"/>
      </w:pPr>
      <w:rPr>
        <w:rFonts w:ascii="Wingdings" w:hAnsi="Wingdings" w:hint="default"/>
      </w:rPr>
    </w:lvl>
  </w:abstractNum>
  <w:abstractNum w:abstractNumId="1">
    <w:nsid w:val="675D3AFC"/>
    <w:multiLevelType w:val="hybridMultilevel"/>
    <w:tmpl w:val="1AAA5B78"/>
    <w:lvl w:ilvl="0" w:tplc="63A05D86">
      <w:start w:val="1"/>
      <w:numFmt w:val="bullet"/>
      <w:lvlText w:val=""/>
      <w:lvlJc w:val="left"/>
      <w:pPr>
        <w:ind w:left="1425" w:hanging="360"/>
      </w:pPr>
      <w:rPr>
        <w:rFonts w:ascii="Symbol" w:hAnsi="Symbol" w:hint="default"/>
      </w:rPr>
    </w:lvl>
    <w:lvl w:ilvl="1" w:tplc="300A0003" w:tentative="1">
      <w:start w:val="1"/>
      <w:numFmt w:val="bullet"/>
      <w:lvlText w:val="o"/>
      <w:lvlJc w:val="left"/>
      <w:pPr>
        <w:ind w:left="2145" w:hanging="360"/>
      </w:pPr>
      <w:rPr>
        <w:rFonts w:ascii="Courier New" w:hAnsi="Courier New" w:cs="Courier New" w:hint="default"/>
      </w:rPr>
    </w:lvl>
    <w:lvl w:ilvl="2" w:tplc="300A0005" w:tentative="1">
      <w:start w:val="1"/>
      <w:numFmt w:val="bullet"/>
      <w:lvlText w:val=""/>
      <w:lvlJc w:val="left"/>
      <w:pPr>
        <w:ind w:left="2865" w:hanging="360"/>
      </w:pPr>
      <w:rPr>
        <w:rFonts w:ascii="Wingdings" w:hAnsi="Wingdings" w:hint="default"/>
      </w:rPr>
    </w:lvl>
    <w:lvl w:ilvl="3" w:tplc="300A0001" w:tentative="1">
      <w:start w:val="1"/>
      <w:numFmt w:val="bullet"/>
      <w:lvlText w:val=""/>
      <w:lvlJc w:val="left"/>
      <w:pPr>
        <w:ind w:left="3585" w:hanging="360"/>
      </w:pPr>
      <w:rPr>
        <w:rFonts w:ascii="Symbol" w:hAnsi="Symbol" w:hint="default"/>
      </w:rPr>
    </w:lvl>
    <w:lvl w:ilvl="4" w:tplc="300A0003" w:tentative="1">
      <w:start w:val="1"/>
      <w:numFmt w:val="bullet"/>
      <w:lvlText w:val="o"/>
      <w:lvlJc w:val="left"/>
      <w:pPr>
        <w:ind w:left="4305" w:hanging="360"/>
      </w:pPr>
      <w:rPr>
        <w:rFonts w:ascii="Courier New" w:hAnsi="Courier New" w:cs="Courier New" w:hint="default"/>
      </w:rPr>
    </w:lvl>
    <w:lvl w:ilvl="5" w:tplc="300A0005" w:tentative="1">
      <w:start w:val="1"/>
      <w:numFmt w:val="bullet"/>
      <w:lvlText w:val=""/>
      <w:lvlJc w:val="left"/>
      <w:pPr>
        <w:ind w:left="5025" w:hanging="360"/>
      </w:pPr>
      <w:rPr>
        <w:rFonts w:ascii="Wingdings" w:hAnsi="Wingdings" w:hint="default"/>
      </w:rPr>
    </w:lvl>
    <w:lvl w:ilvl="6" w:tplc="300A0001" w:tentative="1">
      <w:start w:val="1"/>
      <w:numFmt w:val="bullet"/>
      <w:lvlText w:val=""/>
      <w:lvlJc w:val="left"/>
      <w:pPr>
        <w:ind w:left="5745" w:hanging="360"/>
      </w:pPr>
      <w:rPr>
        <w:rFonts w:ascii="Symbol" w:hAnsi="Symbol" w:hint="default"/>
      </w:rPr>
    </w:lvl>
    <w:lvl w:ilvl="7" w:tplc="300A0003" w:tentative="1">
      <w:start w:val="1"/>
      <w:numFmt w:val="bullet"/>
      <w:lvlText w:val="o"/>
      <w:lvlJc w:val="left"/>
      <w:pPr>
        <w:ind w:left="6465" w:hanging="360"/>
      </w:pPr>
      <w:rPr>
        <w:rFonts w:ascii="Courier New" w:hAnsi="Courier New" w:cs="Courier New" w:hint="default"/>
      </w:rPr>
    </w:lvl>
    <w:lvl w:ilvl="8" w:tplc="300A0005" w:tentative="1">
      <w:start w:val="1"/>
      <w:numFmt w:val="bullet"/>
      <w:lvlText w:val=""/>
      <w:lvlJc w:val="left"/>
      <w:pPr>
        <w:ind w:left="7185" w:hanging="360"/>
      </w:pPr>
      <w:rPr>
        <w:rFonts w:ascii="Wingdings" w:hAnsi="Wingdings" w:hint="default"/>
      </w:rPr>
    </w:lvl>
  </w:abstractNum>
  <w:abstractNum w:abstractNumId="2">
    <w:nsid w:val="6A6E5C36"/>
    <w:multiLevelType w:val="multilevel"/>
    <w:tmpl w:val="CF4E7B54"/>
    <w:lvl w:ilvl="0">
      <w:start w:val="1"/>
      <w:numFmt w:val="decimal"/>
      <w:lvlText w:val="%1."/>
      <w:lvlJc w:val="left"/>
      <w:pPr>
        <w:ind w:left="1065" w:hanging="360"/>
      </w:pPr>
      <w:rPr>
        <w:rFonts w:hint="default"/>
      </w:rPr>
    </w:lvl>
    <w:lvl w:ilvl="1">
      <w:start w:val="1"/>
      <w:numFmt w:val="decimal"/>
      <w:isLgl/>
      <w:lvlText w:val="%1.%2."/>
      <w:lvlJc w:val="left"/>
      <w:pPr>
        <w:ind w:left="1425" w:hanging="36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505" w:hanging="72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585" w:hanging="1080"/>
      </w:pPr>
      <w:rPr>
        <w:rFonts w:hint="default"/>
      </w:rPr>
    </w:lvl>
    <w:lvl w:ilvl="6">
      <w:start w:val="1"/>
      <w:numFmt w:val="decimal"/>
      <w:isLgl/>
      <w:lvlText w:val="%1.%2.%3.%4.%5.%6.%7."/>
      <w:lvlJc w:val="left"/>
      <w:pPr>
        <w:ind w:left="4305" w:hanging="1440"/>
      </w:pPr>
      <w:rPr>
        <w:rFonts w:hint="default"/>
      </w:rPr>
    </w:lvl>
    <w:lvl w:ilvl="7">
      <w:start w:val="1"/>
      <w:numFmt w:val="decimal"/>
      <w:isLgl/>
      <w:lvlText w:val="%1.%2.%3.%4.%5.%6.%7.%8."/>
      <w:lvlJc w:val="left"/>
      <w:pPr>
        <w:ind w:left="4665" w:hanging="1440"/>
      </w:pPr>
      <w:rPr>
        <w:rFonts w:hint="default"/>
      </w:rPr>
    </w:lvl>
    <w:lvl w:ilvl="8">
      <w:start w:val="1"/>
      <w:numFmt w:val="decimal"/>
      <w:isLgl/>
      <w:lvlText w:val="%1.%2.%3.%4.%5.%6.%7.%8.%9."/>
      <w:lvlJc w:val="left"/>
      <w:pPr>
        <w:ind w:left="5385"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77A"/>
    <w:rsid w:val="00014D20"/>
    <w:rsid w:val="000615B5"/>
    <w:rsid w:val="00086F3F"/>
    <w:rsid w:val="00145B2F"/>
    <w:rsid w:val="0016277A"/>
    <w:rsid w:val="001B488C"/>
    <w:rsid w:val="001B52AF"/>
    <w:rsid w:val="001B545B"/>
    <w:rsid w:val="00214A11"/>
    <w:rsid w:val="00237F93"/>
    <w:rsid w:val="002C64F3"/>
    <w:rsid w:val="002D1263"/>
    <w:rsid w:val="003800B0"/>
    <w:rsid w:val="003F5D1D"/>
    <w:rsid w:val="004D0C49"/>
    <w:rsid w:val="005640ED"/>
    <w:rsid w:val="006A057D"/>
    <w:rsid w:val="006B3B17"/>
    <w:rsid w:val="006C1749"/>
    <w:rsid w:val="00765848"/>
    <w:rsid w:val="008C311A"/>
    <w:rsid w:val="008C5D0A"/>
    <w:rsid w:val="00915029"/>
    <w:rsid w:val="00982CD8"/>
    <w:rsid w:val="009B0294"/>
    <w:rsid w:val="00B863C0"/>
    <w:rsid w:val="00CA0F1C"/>
    <w:rsid w:val="00CE4FF7"/>
    <w:rsid w:val="00DA34AA"/>
    <w:rsid w:val="00DC497F"/>
    <w:rsid w:val="00DC604A"/>
    <w:rsid w:val="00E36F02"/>
    <w:rsid w:val="00E90ECA"/>
    <w:rsid w:val="00EC72EE"/>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765848"/>
    <w:rPr>
      <w:i/>
      <w:iCs/>
    </w:rPr>
  </w:style>
  <w:style w:type="paragraph" w:customStyle="1" w:styleId="Default">
    <w:name w:val="Default"/>
    <w:rsid w:val="00765848"/>
    <w:pPr>
      <w:autoSpaceDE w:val="0"/>
      <w:autoSpaceDN w:val="0"/>
      <w:adjustRightInd w:val="0"/>
      <w:spacing w:after="0" w:line="240" w:lineRule="auto"/>
    </w:pPr>
    <w:rPr>
      <w:rFonts w:ascii="Franklin Gothic Book" w:hAnsi="Franklin Gothic Book" w:cs="Franklin Gothic Book"/>
      <w:color w:val="000000"/>
      <w:sz w:val="24"/>
      <w:szCs w:val="24"/>
    </w:rPr>
  </w:style>
  <w:style w:type="paragraph" w:styleId="Prrafodelista">
    <w:name w:val="List Paragraph"/>
    <w:basedOn w:val="Normal"/>
    <w:uiPriority w:val="34"/>
    <w:qFormat/>
    <w:rsid w:val="008C5D0A"/>
    <w:pPr>
      <w:ind w:left="720"/>
      <w:contextualSpacing/>
    </w:pPr>
  </w:style>
  <w:style w:type="character" w:styleId="Hipervnculo">
    <w:name w:val="Hyperlink"/>
    <w:basedOn w:val="Fuentedeprrafopredeter"/>
    <w:uiPriority w:val="99"/>
    <w:unhideWhenUsed/>
    <w:rsid w:val="00EC72EE"/>
    <w:rPr>
      <w:color w:val="0000FF" w:themeColor="hyperlink"/>
      <w:u w:val="single"/>
    </w:rPr>
  </w:style>
  <w:style w:type="character" w:styleId="Textoennegrita">
    <w:name w:val="Strong"/>
    <w:basedOn w:val="Fuentedeprrafopredeter"/>
    <w:uiPriority w:val="22"/>
    <w:qFormat/>
    <w:rsid w:val="00EC72EE"/>
    <w:rPr>
      <w:b/>
      <w:bCs/>
    </w:rPr>
  </w:style>
  <w:style w:type="character" w:styleId="Refdecomentario">
    <w:name w:val="annotation reference"/>
    <w:basedOn w:val="Fuentedeprrafopredeter"/>
    <w:uiPriority w:val="99"/>
    <w:semiHidden/>
    <w:unhideWhenUsed/>
    <w:rsid w:val="006A057D"/>
    <w:rPr>
      <w:sz w:val="16"/>
      <w:szCs w:val="16"/>
    </w:rPr>
  </w:style>
  <w:style w:type="paragraph" w:styleId="Textocomentario">
    <w:name w:val="annotation text"/>
    <w:basedOn w:val="Normal"/>
    <w:link w:val="TextocomentarioCar"/>
    <w:uiPriority w:val="99"/>
    <w:semiHidden/>
    <w:unhideWhenUsed/>
    <w:rsid w:val="006A057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A057D"/>
    <w:rPr>
      <w:sz w:val="20"/>
      <w:szCs w:val="20"/>
    </w:rPr>
  </w:style>
  <w:style w:type="paragraph" w:styleId="Asuntodelcomentario">
    <w:name w:val="annotation subject"/>
    <w:basedOn w:val="Textocomentario"/>
    <w:next w:val="Textocomentario"/>
    <w:link w:val="AsuntodelcomentarioCar"/>
    <w:uiPriority w:val="99"/>
    <w:semiHidden/>
    <w:unhideWhenUsed/>
    <w:rsid w:val="006A057D"/>
    <w:rPr>
      <w:b/>
      <w:bCs/>
    </w:rPr>
  </w:style>
  <w:style w:type="character" w:customStyle="1" w:styleId="AsuntodelcomentarioCar">
    <w:name w:val="Asunto del comentario Car"/>
    <w:basedOn w:val="TextocomentarioCar"/>
    <w:link w:val="Asuntodelcomentario"/>
    <w:uiPriority w:val="99"/>
    <w:semiHidden/>
    <w:rsid w:val="006A057D"/>
    <w:rPr>
      <w:b/>
      <w:bCs/>
      <w:sz w:val="20"/>
      <w:szCs w:val="20"/>
    </w:rPr>
  </w:style>
  <w:style w:type="paragraph" w:styleId="Textodeglobo">
    <w:name w:val="Balloon Text"/>
    <w:basedOn w:val="Normal"/>
    <w:link w:val="TextodegloboCar"/>
    <w:uiPriority w:val="99"/>
    <w:semiHidden/>
    <w:unhideWhenUsed/>
    <w:rsid w:val="006A05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05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765848"/>
    <w:rPr>
      <w:i/>
      <w:iCs/>
    </w:rPr>
  </w:style>
  <w:style w:type="paragraph" w:customStyle="1" w:styleId="Default">
    <w:name w:val="Default"/>
    <w:rsid w:val="00765848"/>
    <w:pPr>
      <w:autoSpaceDE w:val="0"/>
      <w:autoSpaceDN w:val="0"/>
      <w:adjustRightInd w:val="0"/>
      <w:spacing w:after="0" w:line="240" w:lineRule="auto"/>
    </w:pPr>
    <w:rPr>
      <w:rFonts w:ascii="Franklin Gothic Book" w:hAnsi="Franklin Gothic Book" w:cs="Franklin Gothic Book"/>
      <w:color w:val="000000"/>
      <w:sz w:val="24"/>
      <w:szCs w:val="24"/>
    </w:rPr>
  </w:style>
  <w:style w:type="paragraph" w:styleId="Prrafodelista">
    <w:name w:val="List Paragraph"/>
    <w:basedOn w:val="Normal"/>
    <w:uiPriority w:val="34"/>
    <w:qFormat/>
    <w:rsid w:val="008C5D0A"/>
    <w:pPr>
      <w:ind w:left="720"/>
      <w:contextualSpacing/>
    </w:pPr>
  </w:style>
  <w:style w:type="character" w:styleId="Hipervnculo">
    <w:name w:val="Hyperlink"/>
    <w:basedOn w:val="Fuentedeprrafopredeter"/>
    <w:uiPriority w:val="99"/>
    <w:unhideWhenUsed/>
    <w:rsid w:val="00EC72EE"/>
    <w:rPr>
      <w:color w:val="0000FF" w:themeColor="hyperlink"/>
      <w:u w:val="single"/>
    </w:rPr>
  </w:style>
  <w:style w:type="character" w:styleId="Textoennegrita">
    <w:name w:val="Strong"/>
    <w:basedOn w:val="Fuentedeprrafopredeter"/>
    <w:uiPriority w:val="22"/>
    <w:qFormat/>
    <w:rsid w:val="00EC72EE"/>
    <w:rPr>
      <w:b/>
      <w:bCs/>
    </w:rPr>
  </w:style>
  <w:style w:type="character" w:styleId="Refdecomentario">
    <w:name w:val="annotation reference"/>
    <w:basedOn w:val="Fuentedeprrafopredeter"/>
    <w:uiPriority w:val="99"/>
    <w:semiHidden/>
    <w:unhideWhenUsed/>
    <w:rsid w:val="006A057D"/>
    <w:rPr>
      <w:sz w:val="16"/>
      <w:szCs w:val="16"/>
    </w:rPr>
  </w:style>
  <w:style w:type="paragraph" w:styleId="Textocomentario">
    <w:name w:val="annotation text"/>
    <w:basedOn w:val="Normal"/>
    <w:link w:val="TextocomentarioCar"/>
    <w:uiPriority w:val="99"/>
    <w:semiHidden/>
    <w:unhideWhenUsed/>
    <w:rsid w:val="006A057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A057D"/>
    <w:rPr>
      <w:sz w:val="20"/>
      <w:szCs w:val="20"/>
    </w:rPr>
  </w:style>
  <w:style w:type="paragraph" w:styleId="Asuntodelcomentario">
    <w:name w:val="annotation subject"/>
    <w:basedOn w:val="Textocomentario"/>
    <w:next w:val="Textocomentario"/>
    <w:link w:val="AsuntodelcomentarioCar"/>
    <w:uiPriority w:val="99"/>
    <w:semiHidden/>
    <w:unhideWhenUsed/>
    <w:rsid w:val="006A057D"/>
    <w:rPr>
      <w:b/>
      <w:bCs/>
    </w:rPr>
  </w:style>
  <w:style w:type="character" w:customStyle="1" w:styleId="AsuntodelcomentarioCar">
    <w:name w:val="Asunto del comentario Car"/>
    <w:basedOn w:val="TextocomentarioCar"/>
    <w:link w:val="Asuntodelcomentario"/>
    <w:uiPriority w:val="99"/>
    <w:semiHidden/>
    <w:rsid w:val="006A057D"/>
    <w:rPr>
      <w:b/>
      <w:bCs/>
      <w:sz w:val="20"/>
      <w:szCs w:val="20"/>
    </w:rPr>
  </w:style>
  <w:style w:type="paragraph" w:styleId="Textodeglobo">
    <w:name w:val="Balloon Text"/>
    <w:basedOn w:val="Normal"/>
    <w:link w:val="TextodegloboCar"/>
    <w:uiPriority w:val="99"/>
    <w:semiHidden/>
    <w:unhideWhenUsed/>
    <w:rsid w:val="006A05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05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emi.edu.ec/observatorio/index.php/1o-informe-abril-2017/" TargetMode="External"/><Relationship Id="rId3" Type="http://schemas.microsoft.com/office/2007/relationships/stylesWithEffects" Target="stylesWithEffects.xml"/><Relationship Id="rId7" Type="http://schemas.openxmlformats.org/officeDocument/2006/relationships/hyperlink" Target="https://www.oas.org/dil/esp/convencion_belem_do_par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usticia.gob.ec/wp-content/uploads/2014/08/plan_erradicacionviolencia_ecuador.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3396</Words>
  <Characters>18681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IPEC22386</cp:lastModifiedBy>
  <cp:revision>2</cp:revision>
  <cp:lastPrinted>2017-07-07T18:16:00Z</cp:lastPrinted>
  <dcterms:created xsi:type="dcterms:W3CDTF">2017-07-11T16:56:00Z</dcterms:created>
  <dcterms:modified xsi:type="dcterms:W3CDTF">2017-07-11T16:56:00Z</dcterms:modified>
</cp:coreProperties>
</file>