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548A" w:rsidRDefault="0020548A" w:rsidP="00505558"/>
    <w:p w:rsidR="0020548A" w:rsidRDefault="0020548A" w:rsidP="00505558">
      <w:r>
        <w:t xml:space="preserve">Jesús Esteban, </w:t>
      </w:r>
      <w:proofErr w:type="spellStart"/>
      <w:r>
        <w:t>Cárcar</w:t>
      </w:r>
      <w:proofErr w:type="spellEnd"/>
      <w:r>
        <w:t xml:space="preserve"> Benito, Doctor en Derecho, Profesor de Ciencia Política y de  la Administración (Universidad de Murcia)</w:t>
      </w:r>
    </w:p>
    <w:p w:rsidR="00505558" w:rsidRDefault="00505558" w:rsidP="00505558">
      <w:r>
        <w:t>Grupo</w:t>
      </w:r>
      <w:r>
        <w:tab/>
        <w:t>GT 1.3 El lenguaje de los derechos en el debate democrático</w:t>
      </w:r>
    </w:p>
    <w:p w:rsidR="00505558" w:rsidRDefault="00505558" w:rsidP="00505558">
      <w:r>
        <w:t>Título</w:t>
      </w:r>
      <w:r>
        <w:tab/>
        <w:t xml:space="preserve">Los derechos sociales </w:t>
      </w:r>
      <w:r w:rsidR="00245542">
        <w:t>y los recursos</w:t>
      </w:r>
      <w:r>
        <w:t xml:space="preserve"> dentro del debate político: los derechos de papel.</w:t>
      </w:r>
    </w:p>
    <w:p w:rsidR="00505558" w:rsidRDefault="00505558" w:rsidP="00345492">
      <w:pPr>
        <w:jc w:val="both"/>
      </w:pPr>
      <w:r>
        <w:t>Palabras clave</w:t>
      </w:r>
      <w:r w:rsidR="00345492">
        <w:t xml:space="preserve">: </w:t>
      </w:r>
      <w:bookmarkStart w:id="0" w:name="_GoBack"/>
      <w:r w:rsidR="00345492">
        <w:t xml:space="preserve">derechos sociales, </w:t>
      </w:r>
      <w:r>
        <w:t>debate político, derechos de papel</w:t>
      </w:r>
      <w:r w:rsidR="0020548A">
        <w:t xml:space="preserve"> </w:t>
      </w:r>
      <w:bookmarkEnd w:id="0"/>
      <w:r w:rsidR="00345492">
        <w:t>/</w:t>
      </w:r>
      <w:r w:rsidR="00345492" w:rsidRPr="00345492">
        <w:t xml:space="preserve"> Social </w:t>
      </w:r>
      <w:proofErr w:type="spellStart"/>
      <w:r w:rsidR="00345492" w:rsidRPr="00345492">
        <w:t>rights</w:t>
      </w:r>
      <w:proofErr w:type="spellEnd"/>
      <w:r w:rsidR="00345492" w:rsidRPr="00345492">
        <w:t xml:space="preserve">, </w:t>
      </w:r>
      <w:proofErr w:type="spellStart"/>
      <w:r w:rsidR="00345492" w:rsidRPr="00345492">
        <w:t>political</w:t>
      </w:r>
      <w:proofErr w:type="spellEnd"/>
      <w:r w:rsidR="00345492" w:rsidRPr="00345492">
        <w:t xml:space="preserve"> debate, </w:t>
      </w:r>
      <w:proofErr w:type="spellStart"/>
      <w:r w:rsidR="00345492" w:rsidRPr="00345492">
        <w:t>paper</w:t>
      </w:r>
      <w:proofErr w:type="spellEnd"/>
      <w:r w:rsidR="00345492" w:rsidRPr="00345492">
        <w:t xml:space="preserve"> </w:t>
      </w:r>
      <w:proofErr w:type="spellStart"/>
      <w:r w:rsidR="00345492" w:rsidRPr="00345492">
        <w:t>rights</w:t>
      </w:r>
      <w:proofErr w:type="spellEnd"/>
    </w:p>
    <w:p w:rsidR="00505558" w:rsidRDefault="00505558" w:rsidP="00505558">
      <w:r>
        <w:t>Resumen</w:t>
      </w:r>
      <w:r>
        <w:tab/>
      </w:r>
    </w:p>
    <w:p w:rsidR="00F5320A" w:rsidRDefault="006B2A0C" w:rsidP="00505558">
      <w:pPr>
        <w:jc w:val="both"/>
      </w:pPr>
      <w:r>
        <w:t>En franca polémica, e</w:t>
      </w:r>
      <w:r w:rsidR="00505558">
        <w:t xml:space="preserve">l debate actual supone que el enfoque de los derechos </w:t>
      </w:r>
      <w:r w:rsidR="00245542">
        <w:t>sociales significa</w:t>
      </w:r>
      <w:r w:rsidR="00505558">
        <w:t xml:space="preserve"> asumir su contrapartida, es decir, que tras el derecho hay una obligación correlativa de hacer </w:t>
      </w:r>
      <w:r>
        <w:t>y de recursos.</w:t>
      </w:r>
      <w:r w:rsidR="00505558">
        <w:t xml:space="preserve"> Por lo mismo, es necesario contemplar los medios idóneos para exigir responsabilidad por la violación de la obligación de satisfacción. Y la satisfacción comprende tres obligaciones: no quebrantarlos, promoverlos y ratificarlos. De ella provienen distintos marcos de interés ético político </w:t>
      </w:r>
      <w:r>
        <w:t xml:space="preserve">bebiendo </w:t>
      </w:r>
      <w:r w:rsidR="00505558">
        <w:t>frecuentemente en distintas disciplinas como la filosofía social, las hipótesis del desarrollo, la sociología y la economía política. La revisión teórica y conceptual de contingencias ético-políticas y filosóficas para la comprensión de las necesidades sociales y el bienestar provenientes de diversas disciplinas ha sido y es abordada frecuentemente en el ámbito de la intervención social para el desarrollo de políticas específicas.  El problema es qué el derecho para que no sea de papel debe financiarse</w:t>
      </w:r>
      <w:r>
        <w:t>.</w:t>
      </w:r>
      <w:r w:rsidR="00505558">
        <w:t xml:space="preserve"> ¿Cómo </w:t>
      </w:r>
      <w:r w:rsidR="00245542">
        <w:t>debatir con</w:t>
      </w:r>
      <w:r w:rsidR="00505558">
        <w:t xml:space="preserve"> un gobierno dentro de un juego político fraccionado?</w:t>
      </w:r>
    </w:p>
    <w:p w:rsidR="00505558" w:rsidRDefault="00505558" w:rsidP="00505558"/>
    <w:sdt>
      <w:sdtPr>
        <w:rPr>
          <w:rFonts w:ascii="Times New Roman" w:eastAsiaTheme="minorHAnsi" w:hAnsi="Times New Roman" w:cstheme="minorBidi"/>
          <w:color w:val="auto"/>
          <w:sz w:val="24"/>
          <w:szCs w:val="22"/>
          <w:lang w:eastAsia="en-US"/>
        </w:rPr>
        <w:id w:val="2010946989"/>
        <w:docPartObj>
          <w:docPartGallery w:val="Table of Contents"/>
          <w:docPartUnique/>
        </w:docPartObj>
      </w:sdtPr>
      <w:sdtEndPr>
        <w:rPr>
          <w:b/>
          <w:bCs/>
        </w:rPr>
      </w:sdtEndPr>
      <w:sdtContent>
        <w:p w:rsidR="00F5320A" w:rsidRDefault="00F5320A">
          <w:pPr>
            <w:pStyle w:val="TtuloTDC"/>
          </w:pPr>
          <w:r>
            <w:t>Tabla de contenido</w:t>
          </w:r>
        </w:p>
        <w:p w:rsidR="00245542" w:rsidRDefault="00F5320A">
          <w:pPr>
            <w:pStyle w:val="TDC1"/>
            <w:tabs>
              <w:tab w:val="left" w:pos="440"/>
              <w:tab w:val="right" w:leader="dot" w:pos="8494"/>
            </w:tabs>
            <w:rPr>
              <w:rFonts w:asciiTheme="minorHAnsi" w:eastAsiaTheme="minorEastAsia" w:hAnsiTheme="minorHAnsi"/>
              <w:noProof/>
              <w:sz w:val="22"/>
              <w:lang w:eastAsia="es-ES"/>
            </w:rPr>
          </w:pPr>
          <w:r>
            <w:fldChar w:fldCharType="begin"/>
          </w:r>
          <w:r>
            <w:instrText xml:space="preserve"> TOC \o "1-3" \h \z \u </w:instrText>
          </w:r>
          <w:r>
            <w:fldChar w:fldCharType="separate"/>
          </w:r>
          <w:hyperlink w:anchor="_Toc491721297" w:history="1">
            <w:r w:rsidR="00245542" w:rsidRPr="00FE09E0">
              <w:rPr>
                <w:rStyle w:val="Hipervnculo"/>
                <w:noProof/>
              </w:rPr>
              <w:t>1.</w:t>
            </w:r>
            <w:r w:rsidR="00245542">
              <w:rPr>
                <w:rFonts w:asciiTheme="minorHAnsi" w:eastAsiaTheme="minorEastAsia" w:hAnsiTheme="minorHAnsi"/>
                <w:noProof/>
                <w:sz w:val="22"/>
                <w:lang w:eastAsia="es-ES"/>
              </w:rPr>
              <w:tab/>
            </w:r>
            <w:r w:rsidR="00245542" w:rsidRPr="00FE09E0">
              <w:rPr>
                <w:rStyle w:val="Hipervnculo"/>
                <w:noProof/>
              </w:rPr>
              <w:t>Los derechos sociales su reconocimiento y la denominación de  los derechos de papel</w:t>
            </w:r>
            <w:r w:rsidR="00245542">
              <w:rPr>
                <w:noProof/>
                <w:webHidden/>
              </w:rPr>
              <w:tab/>
            </w:r>
            <w:r w:rsidR="00245542">
              <w:rPr>
                <w:noProof/>
                <w:webHidden/>
              </w:rPr>
              <w:fldChar w:fldCharType="begin"/>
            </w:r>
            <w:r w:rsidR="00245542">
              <w:rPr>
                <w:noProof/>
                <w:webHidden/>
              </w:rPr>
              <w:instrText xml:space="preserve"> PAGEREF _Toc491721297 \h </w:instrText>
            </w:r>
            <w:r w:rsidR="00245542">
              <w:rPr>
                <w:noProof/>
                <w:webHidden/>
              </w:rPr>
            </w:r>
            <w:r w:rsidR="00245542">
              <w:rPr>
                <w:noProof/>
                <w:webHidden/>
              </w:rPr>
              <w:fldChar w:fldCharType="separate"/>
            </w:r>
            <w:r w:rsidR="00245542">
              <w:rPr>
                <w:noProof/>
                <w:webHidden/>
              </w:rPr>
              <w:t>1</w:t>
            </w:r>
            <w:r w:rsidR="00245542">
              <w:rPr>
                <w:noProof/>
                <w:webHidden/>
              </w:rPr>
              <w:fldChar w:fldCharType="end"/>
            </w:r>
          </w:hyperlink>
        </w:p>
        <w:p w:rsidR="00245542" w:rsidRDefault="00245542">
          <w:pPr>
            <w:pStyle w:val="TDC1"/>
            <w:tabs>
              <w:tab w:val="right" w:leader="dot" w:pos="8494"/>
            </w:tabs>
            <w:rPr>
              <w:rFonts w:asciiTheme="minorHAnsi" w:eastAsiaTheme="minorEastAsia" w:hAnsiTheme="minorHAnsi"/>
              <w:noProof/>
              <w:sz w:val="22"/>
              <w:lang w:eastAsia="es-ES"/>
            </w:rPr>
          </w:pPr>
          <w:hyperlink w:anchor="_Toc491721298" w:history="1">
            <w:r w:rsidRPr="00FE09E0">
              <w:rPr>
                <w:rStyle w:val="Hipervnculo"/>
                <w:noProof/>
              </w:rPr>
              <w:t>2. El problema de los recursos</w:t>
            </w:r>
            <w:r>
              <w:rPr>
                <w:noProof/>
                <w:webHidden/>
              </w:rPr>
              <w:tab/>
            </w:r>
            <w:r>
              <w:rPr>
                <w:noProof/>
                <w:webHidden/>
              </w:rPr>
              <w:fldChar w:fldCharType="begin"/>
            </w:r>
            <w:r>
              <w:rPr>
                <w:noProof/>
                <w:webHidden/>
              </w:rPr>
              <w:instrText xml:space="preserve"> PAGEREF _Toc491721298 \h </w:instrText>
            </w:r>
            <w:r>
              <w:rPr>
                <w:noProof/>
                <w:webHidden/>
              </w:rPr>
            </w:r>
            <w:r>
              <w:rPr>
                <w:noProof/>
                <w:webHidden/>
              </w:rPr>
              <w:fldChar w:fldCharType="separate"/>
            </w:r>
            <w:r>
              <w:rPr>
                <w:noProof/>
                <w:webHidden/>
              </w:rPr>
              <w:t>6</w:t>
            </w:r>
            <w:r>
              <w:rPr>
                <w:noProof/>
                <w:webHidden/>
              </w:rPr>
              <w:fldChar w:fldCharType="end"/>
            </w:r>
          </w:hyperlink>
        </w:p>
        <w:p w:rsidR="00245542" w:rsidRDefault="00245542">
          <w:pPr>
            <w:pStyle w:val="TDC1"/>
            <w:tabs>
              <w:tab w:val="right" w:leader="dot" w:pos="8494"/>
            </w:tabs>
            <w:rPr>
              <w:rFonts w:asciiTheme="minorHAnsi" w:eastAsiaTheme="minorEastAsia" w:hAnsiTheme="minorHAnsi"/>
              <w:noProof/>
              <w:sz w:val="22"/>
              <w:lang w:eastAsia="es-ES"/>
            </w:rPr>
          </w:pPr>
          <w:hyperlink w:anchor="_Toc491721299" w:history="1">
            <w:r w:rsidRPr="00FE09E0">
              <w:rPr>
                <w:rStyle w:val="Hipervnculo"/>
                <w:noProof/>
              </w:rPr>
              <w:t>3. Los fines colectivos y la exigibilidad del derecho</w:t>
            </w:r>
            <w:r>
              <w:rPr>
                <w:noProof/>
                <w:webHidden/>
              </w:rPr>
              <w:tab/>
            </w:r>
            <w:r>
              <w:rPr>
                <w:noProof/>
                <w:webHidden/>
              </w:rPr>
              <w:fldChar w:fldCharType="begin"/>
            </w:r>
            <w:r>
              <w:rPr>
                <w:noProof/>
                <w:webHidden/>
              </w:rPr>
              <w:instrText xml:space="preserve"> PAGEREF _Toc491721299 \h </w:instrText>
            </w:r>
            <w:r>
              <w:rPr>
                <w:noProof/>
                <w:webHidden/>
              </w:rPr>
            </w:r>
            <w:r>
              <w:rPr>
                <w:noProof/>
                <w:webHidden/>
              </w:rPr>
              <w:fldChar w:fldCharType="separate"/>
            </w:r>
            <w:r>
              <w:rPr>
                <w:noProof/>
                <w:webHidden/>
              </w:rPr>
              <w:t>9</w:t>
            </w:r>
            <w:r>
              <w:rPr>
                <w:noProof/>
                <w:webHidden/>
              </w:rPr>
              <w:fldChar w:fldCharType="end"/>
            </w:r>
          </w:hyperlink>
        </w:p>
        <w:p w:rsidR="00245542" w:rsidRDefault="00245542">
          <w:pPr>
            <w:pStyle w:val="TDC1"/>
            <w:tabs>
              <w:tab w:val="right" w:leader="dot" w:pos="8494"/>
            </w:tabs>
            <w:rPr>
              <w:rFonts w:asciiTheme="minorHAnsi" w:eastAsiaTheme="minorEastAsia" w:hAnsiTheme="minorHAnsi"/>
              <w:noProof/>
              <w:sz w:val="22"/>
              <w:lang w:eastAsia="es-ES"/>
            </w:rPr>
          </w:pPr>
          <w:hyperlink w:anchor="_Toc491721300" w:history="1">
            <w:r w:rsidRPr="00FE09E0">
              <w:rPr>
                <w:rStyle w:val="Hipervnculo"/>
                <w:noProof/>
              </w:rPr>
              <w:t>4. Conclusión: el arreglo comunicativo de los derechos sociales y la comunidad</w:t>
            </w:r>
            <w:r>
              <w:rPr>
                <w:noProof/>
                <w:webHidden/>
              </w:rPr>
              <w:tab/>
            </w:r>
            <w:r>
              <w:rPr>
                <w:noProof/>
                <w:webHidden/>
              </w:rPr>
              <w:fldChar w:fldCharType="begin"/>
            </w:r>
            <w:r>
              <w:rPr>
                <w:noProof/>
                <w:webHidden/>
              </w:rPr>
              <w:instrText xml:space="preserve"> PAGEREF _Toc491721300 \h </w:instrText>
            </w:r>
            <w:r>
              <w:rPr>
                <w:noProof/>
                <w:webHidden/>
              </w:rPr>
            </w:r>
            <w:r>
              <w:rPr>
                <w:noProof/>
                <w:webHidden/>
              </w:rPr>
              <w:fldChar w:fldCharType="separate"/>
            </w:r>
            <w:r>
              <w:rPr>
                <w:noProof/>
                <w:webHidden/>
              </w:rPr>
              <w:t>11</w:t>
            </w:r>
            <w:r>
              <w:rPr>
                <w:noProof/>
                <w:webHidden/>
              </w:rPr>
              <w:fldChar w:fldCharType="end"/>
            </w:r>
          </w:hyperlink>
        </w:p>
        <w:p w:rsidR="00245542" w:rsidRDefault="00245542">
          <w:pPr>
            <w:pStyle w:val="TDC1"/>
            <w:tabs>
              <w:tab w:val="right" w:leader="dot" w:pos="8494"/>
            </w:tabs>
            <w:rPr>
              <w:rFonts w:asciiTheme="minorHAnsi" w:eastAsiaTheme="minorEastAsia" w:hAnsiTheme="minorHAnsi"/>
              <w:noProof/>
              <w:sz w:val="22"/>
              <w:lang w:eastAsia="es-ES"/>
            </w:rPr>
          </w:pPr>
          <w:hyperlink w:anchor="_Toc491721301" w:history="1">
            <w:r w:rsidRPr="00FE09E0">
              <w:rPr>
                <w:rStyle w:val="Hipervnculo"/>
                <w:noProof/>
              </w:rPr>
              <w:t>6. Bibliografía</w:t>
            </w:r>
            <w:r>
              <w:rPr>
                <w:noProof/>
                <w:webHidden/>
              </w:rPr>
              <w:tab/>
            </w:r>
            <w:r>
              <w:rPr>
                <w:noProof/>
                <w:webHidden/>
              </w:rPr>
              <w:fldChar w:fldCharType="begin"/>
            </w:r>
            <w:r>
              <w:rPr>
                <w:noProof/>
                <w:webHidden/>
              </w:rPr>
              <w:instrText xml:space="preserve"> PAGEREF _Toc491721301 \h </w:instrText>
            </w:r>
            <w:r>
              <w:rPr>
                <w:noProof/>
                <w:webHidden/>
              </w:rPr>
            </w:r>
            <w:r>
              <w:rPr>
                <w:noProof/>
                <w:webHidden/>
              </w:rPr>
              <w:fldChar w:fldCharType="separate"/>
            </w:r>
            <w:r>
              <w:rPr>
                <w:noProof/>
                <w:webHidden/>
              </w:rPr>
              <w:t>12</w:t>
            </w:r>
            <w:r>
              <w:rPr>
                <w:noProof/>
                <w:webHidden/>
              </w:rPr>
              <w:fldChar w:fldCharType="end"/>
            </w:r>
          </w:hyperlink>
        </w:p>
        <w:p w:rsidR="00F5320A" w:rsidRDefault="00F5320A">
          <w:r>
            <w:rPr>
              <w:b/>
              <w:bCs/>
            </w:rPr>
            <w:fldChar w:fldCharType="end"/>
          </w:r>
        </w:p>
      </w:sdtContent>
    </w:sdt>
    <w:p w:rsidR="00F5320A" w:rsidRDefault="00F5320A" w:rsidP="00F5320A">
      <w:pPr>
        <w:pStyle w:val="Ttulo1"/>
      </w:pPr>
    </w:p>
    <w:p w:rsidR="006064BD" w:rsidRDefault="00052DF8" w:rsidP="00505558">
      <w:pPr>
        <w:pStyle w:val="Ttulo1"/>
        <w:numPr>
          <w:ilvl w:val="0"/>
          <w:numId w:val="1"/>
        </w:numPr>
      </w:pPr>
      <w:bookmarkStart w:id="1" w:name="_Toc491721297"/>
      <w:r w:rsidRPr="00171F7D">
        <w:t xml:space="preserve">Los derechos sociales </w:t>
      </w:r>
      <w:r w:rsidR="00F5320A">
        <w:t xml:space="preserve">su reconocimiento y la denominación de </w:t>
      </w:r>
      <w:r w:rsidRPr="00171F7D">
        <w:t xml:space="preserve"> los derechos de papel</w:t>
      </w:r>
      <w:bookmarkEnd w:id="1"/>
    </w:p>
    <w:p w:rsidR="00277C67" w:rsidRDefault="00277C67" w:rsidP="00277C67">
      <w:pPr>
        <w:ind w:firstLine="708"/>
        <w:jc w:val="both"/>
        <w:rPr>
          <w:rFonts w:cs="Times New Roman"/>
          <w:szCs w:val="24"/>
        </w:rPr>
      </w:pPr>
      <w:r>
        <w:rPr>
          <w:rFonts w:cs="Times New Roman"/>
          <w:szCs w:val="24"/>
        </w:rPr>
        <w:t xml:space="preserve">Desde el siglo XXI para acá el debate ideológico y el conflicto político entre las doctrinas  individualista  y las doctrinas socializantes ha sido una constante histórica , debate y conflicto que no ha quedado  definitivamente resueltos , a pesar de la crisis  </w:t>
      </w:r>
      <w:r>
        <w:rPr>
          <w:rFonts w:cs="Times New Roman"/>
          <w:szCs w:val="24"/>
        </w:rPr>
        <w:lastRenderedPageBreak/>
        <w:t>profunda de los socialismos. A mi juicio, una teoría razonable de los derechos sociales depende de la comprensión, en lo posible y de la resolución, en lo posible, de la dialéctica individualidad-</w:t>
      </w:r>
      <w:proofErr w:type="spellStart"/>
      <w:r>
        <w:rPr>
          <w:rFonts w:cs="Times New Roman"/>
          <w:szCs w:val="24"/>
        </w:rPr>
        <w:t>socialidad</w:t>
      </w:r>
      <w:proofErr w:type="spellEnd"/>
      <w:r>
        <w:rPr>
          <w:rFonts w:cs="Times New Roman"/>
          <w:szCs w:val="24"/>
        </w:rPr>
        <w:t>. E</w:t>
      </w:r>
      <w:r w:rsidR="00224713">
        <w:rPr>
          <w:rFonts w:cs="Times New Roman"/>
          <w:szCs w:val="24"/>
        </w:rPr>
        <w:t>n</w:t>
      </w:r>
      <w:r>
        <w:rPr>
          <w:rFonts w:cs="Times New Roman"/>
          <w:szCs w:val="24"/>
        </w:rPr>
        <w:t xml:space="preserve"> principio</w:t>
      </w:r>
      <w:r w:rsidR="009720C1">
        <w:rPr>
          <w:rFonts w:cs="Times New Roman"/>
          <w:szCs w:val="24"/>
        </w:rPr>
        <w:t>,</w:t>
      </w:r>
      <w:r>
        <w:rPr>
          <w:rFonts w:cs="Times New Roman"/>
          <w:szCs w:val="24"/>
        </w:rPr>
        <w:t xml:space="preserve"> podría afirmarse que individualidad y </w:t>
      </w:r>
      <w:proofErr w:type="spellStart"/>
      <w:r>
        <w:rPr>
          <w:rFonts w:cs="Times New Roman"/>
          <w:szCs w:val="24"/>
        </w:rPr>
        <w:t>socialidad</w:t>
      </w:r>
      <w:proofErr w:type="spellEnd"/>
      <w:r>
        <w:rPr>
          <w:rFonts w:cs="Times New Roman"/>
          <w:szCs w:val="24"/>
        </w:rPr>
        <w:t xml:space="preserve"> son formas constitutivas o dimensiones reales del ser humanos, porque son permanentes y constatables en la experiencia humana.</w:t>
      </w:r>
    </w:p>
    <w:p w:rsidR="00C676F2" w:rsidRDefault="006064BD" w:rsidP="00277C67">
      <w:pPr>
        <w:ind w:firstLine="708"/>
        <w:jc w:val="both"/>
        <w:rPr>
          <w:rFonts w:ascii="Arial" w:hAnsi="Arial"/>
        </w:rPr>
      </w:pPr>
      <w:r w:rsidRPr="00171F7D">
        <w:rPr>
          <w:rFonts w:cs="Times New Roman"/>
          <w:szCs w:val="24"/>
        </w:rPr>
        <w:t>Uno de los temas</w:t>
      </w:r>
      <w:r w:rsidR="00277C67">
        <w:rPr>
          <w:rFonts w:cs="Times New Roman"/>
          <w:szCs w:val="24"/>
        </w:rPr>
        <w:t xml:space="preserve">, por tanto, </w:t>
      </w:r>
      <w:r w:rsidRPr="00171F7D">
        <w:rPr>
          <w:rFonts w:cs="Times New Roman"/>
          <w:szCs w:val="24"/>
        </w:rPr>
        <w:t xml:space="preserve">más presentes en el debate político de los últimos años es el del diseño y la práctica de las políticas públicas. Afortunadamente, aunque con algún </w:t>
      </w:r>
      <w:r w:rsidR="00224713">
        <w:rPr>
          <w:rFonts w:cs="Times New Roman"/>
          <w:szCs w:val="24"/>
        </w:rPr>
        <w:t>atraso</w:t>
      </w:r>
      <w:r w:rsidR="00224713" w:rsidRPr="00171F7D">
        <w:rPr>
          <w:rFonts w:cs="Times New Roman"/>
          <w:szCs w:val="24"/>
        </w:rPr>
        <w:t xml:space="preserve"> </w:t>
      </w:r>
      <w:r w:rsidRPr="00171F7D">
        <w:rPr>
          <w:rFonts w:cs="Times New Roman"/>
          <w:szCs w:val="24"/>
        </w:rPr>
        <w:t>injustificable, se ha comenzado a discutir el rol que juegan los derechos humanos en esta materia. Si los derechos humanos hoy están en el corazón de todos los ámbitos de la cultura, la filosofía, la ética, la política, la historia, las artes, la economía, la sociología, la antropología, la educación, la arquitectura, la medicina, la psicología, etc., no se ven razones por las cuales deberían estar ausentes en las políticas públicas. Y ciertamente deben estar presentes en dos dimensiones: a) en primer lugar, en la base de toda política pública de cualquier materia, y aquí hablamos de políticas públicas con perspectiva o enfoque de derechos; y b) específicamente, en las de promoción y protección de los derechos humanos en sí.</w:t>
      </w:r>
      <w:r w:rsidR="00C676F2" w:rsidRPr="00C676F2">
        <w:rPr>
          <w:rFonts w:ascii="Arial" w:hAnsi="Arial"/>
        </w:rPr>
        <w:t xml:space="preserve"> </w:t>
      </w:r>
    </w:p>
    <w:p w:rsidR="00C676F2" w:rsidRPr="00C676F2" w:rsidRDefault="00C676F2" w:rsidP="00C676F2">
      <w:pPr>
        <w:ind w:firstLine="708"/>
        <w:jc w:val="both"/>
        <w:rPr>
          <w:rFonts w:cs="Times New Roman"/>
          <w:szCs w:val="24"/>
        </w:rPr>
      </w:pPr>
      <w:r w:rsidRPr="00C676F2">
        <w:rPr>
          <w:rFonts w:cs="Times New Roman"/>
          <w:szCs w:val="24"/>
        </w:rPr>
        <w:t>Al final, en términos prácticos, como señalan Carbonell (201</w:t>
      </w:r>
      <w:r w:rsidR="0035580B">
        <w:rPr>
          <w:rFonts w:cs="Times New Roman"/>
          <w:szCs w:val="24"/>
        </w:rPr>
        <w:t>. 41- ss.</w:t>
      </w:r>
      <w:r w:rsidRPr="00C676F2">
        <w:rPr>
          <w:rFonts w:cs="Times New Roman"/>
          <w:szCs w:val="24"/>
        </w:rPr>
        <w:t xml:space="preserve">), lo que importa es determinar cuántos y cuáles de esos derechos son efectivamente respetados, protegidos y satisfechos por las instituciones. Cuando las personas son efectivamente libres, conviven en condiciones de igualdad, ejercen su autonomía política y tienen sus necesidades básicas satisfechas; entonces, el constitucionalismo de los derechos será una realidad práctica. En cambio, en una sociedad en la que los derechos son reconocidos normativamente, pero en los hechos son </w:t>
      </w:r>
      <w:r w:rsidR="0035580B">
        <w:rPr>
          <w:rFonts w:cs="Times New Roman"/>
          <w:szCs w:val="24"/>
        </w:rPr>
        <w:t>arrinconados</w:t>
      </w:r>
      <w:r w:rsidR="0035580B" w:rsidRPr="00C676F2">
        <w:rPr>
          <w:rFonts w:cs="Times New Roman"/>
          <w:szCs w:val="24"/>
        </w:rPr>
        <w:t xml:space="preserve"> </w:t>
      </w:r>
      <w:r w:rsidRPr="00C676F2">
        <w:rPr>
          <w:rFonts w:cs="Times New Roman"/>
          <w:szCs w:val="24"/>
        </w:rPr>
        <w:t>y violados tanto por las autoridades como por los particulares, la realidad será autoritaria, inequitativa, opresora.</w:t>
      </w:r>
    </w:p>
    <w:p w:rsidR="006064BD" w:rsidRPr="00171F7D" w:rsidRDefault="00171F7D" w:rsidP="00224713">
      <w:pPr>
        <w:ind w:firstLine="708"/>
        <w:jc w:val="both"/>
        <w:rPr>
          <w:rFonts w:cs="Times New Roman"/>
          <w:szCs w:val="24"/>
        </w:rPr>
      </w:pPr>
      <w:r w:rsidRPr="00171F7D">
        <w:rPr>
          <w:rFonts w:cs="Times New Roman"/>
          <w:szCs w:val="24"/>
        </w:rPr>
        <w:t>C</w:t>
      </w:r>
      <w:r w:rsidR="006064BD" w:rsidRPr="00171F7D">
        <w:rPr>
          <w:rFonts w:cs="Times New Roman"/>
          <w:szCs w:val="24"/>
        </w:rPr>
        <w:t xml:space="preserve">omo ejemplo, podría usarse el derecho a la vida, que ha sido generalmente tratado entre los derechos civiles, pero que también debe verse como lo que Gros </w:t>
      </w:r>
      <w:proofErr w:type="spellStart"/>
      <w:r w:rsidR="006064BD" w:rsidRPr="00171F7D">
        <w:rPr>
          <w:rFonts w:cs="Times New Roman"/>
          <w:szCs w:val="24"/>
        </w:rPr>
        <w:t>Espiell</w:t>
      </w:r>
      <w:proofErr w:type="spellEnd"/>
      <w:r w:rsidR="006064BD" w:rsidRPr="00171F7D">
        <w:rPr>
          <w:rFonts w:cs="Times New Roman"/>
          <w:szCs w:val="24"/>
        </w:rPr>
        <w:t xml:space="preserve"> </w:t>
      </w:r>
      <w:r w:rsidR="004A5613">
        <w:rPr>
          <w:rFonts w:cs="Times New Roman"/>
          <w:szCs w:val="24"/>
        </w:rPr>
        <w:t xml:space="preserve">(1988) </w:t>
      </w:r>
      <w:r w:rsidR="006064BD" w:rsidRPr="00171F7D">
        <w:rPr>
          <w:rFonts w:cs="Times New Roman"/>
          <w:szCs w:val="24"/>
        </w:rPr>
        <w:t xml:space="preserve">llama el derecho a vivir de una manera plena e integral, y ello supone el reconocimiento de su dimensión económica y social. Las políticas públicas deben, por lo tanto, esforzarse en impedir las privaciones arbitrarias de la vida (educación a jueces y funcionarios encargados de hacer cumplir la ley en el respeto de la vida), pero también en lograr un nivel de vida adecuado para la persona y su familia y </w:t>
      </w:r>
      <w:r w:rsidR="00977F67">
        <w:rPr>
          <w:rFonts w:cs="Times New Roman"/>
          <w:szCs w:val="24"/>
        </w:rPr>
        <w:t>“</w:t>
      </w:r>
      <w:r w:rsidR="006064BD" w:rsidRPr="00171F7D">
        <w:rPr>
          <w:rFonts w:cs="Times New Roman"/>
          <w:szCs w:val="24"/>
        </w:rPr>
        <w:t>una mejora continua de las condiciones de existencia</w:t>
      </w:r>
      <w:r w:rsidR="00977F67">
        <w:rPr>
          <w:rFonts w:cs="Times New Roman"/>
          <w:szCs w:val="24"/>
        </w:rPr>
        <w:t>”</w:t>
      </w:r>
      <w:r w:rsidR="006064BD" w:rsidRPr="00171F7D">
        <w:rPr>
          <w:rFonts w:cs="Times New Roman"/>
          <w:szCs w:val="24"/>
        </w:rPr>
        <w:t>, en palabras del Pacto Internacional de Derechos Económicos, Sociales y Culturales</w:t>
      </w:r>
      <w:r w:rsidR="00977F67">
        <w:rPr>
          <w:rFonts w:cs="Times New Roman"/>
          <w:szCs w:val="24"/>
        </w:rPr>
        <w:t xml:space="preserve"> (PIDESC)</w:t>
      </w:r>
      <w:r w:rsidR="006064BD" w:rsidRPr="00171F7D">
        <w:rPr>
          <w:rFonts w:cs="Times New Roman"/>
          <w:szCs w:val="24"/>
        </w:rPr>
        <w:t>.</w:t>
      </w:r>
      <w:r>
        <w:rPr>
          <w:rFonts w:cs="Times New Roman"/>
          <w:szCs w:val="24"/>
        </w:rPr>
        <w:t xml:space="preserve"> </w:t>
      </w:r>
      <w:r w:rsidR="004A5613">
        <w:rPr>
          <w:rFonts w:cs="Times New Roman"/>
          <w:szCs w:val="24"/>
        </w:rPr>
        <w:t>Semeja</w:t>
      </w:r>
      <w:r w:rsidR="004A5613" w:rsidRPr="00171F7D">
        <w:rPr>
          <w:rFonts w:cs="Times New Roman"/>
          <w:szCs w:val="24"/>
        </w:rPr>
        <w:t xml:space="preserve"> </w:t>
      </w:r>
      <w:r w:rsidR="006064BD" w:rsidRPr="00171F7D">
        <w:rPr>
          <w:rFonts w:cs="Times New Roman"/>
          <w:szCs w:val="24"/>
        </w:rPr>
        <w:t xml:space="preserve">a lo que en las Naciones Unidas se denominan </w:t>
      </w:r>
      <w:r w:rsidR="00224713">
        <w:rPr>
          <w:rFonts w:cs="Times New Roman"/>
          <w:szCs w:val="24"/>
        </w:rPr>
        <w:t>“</w:t>
      </w:r>
      <w:r w:rsidR="00695110">
        <w:rPr>
          <w:rFonts w:cs="Times New Roman"/>
          <w:szCs w:val="24"/>
        </w:rPr>
        <w:t xml:space="preserve">políticas públicas” </w:t>
      </w:r>
      <w:r w:rsidR="006064BD" w:rsidRPr="00171F7D">
        <w:rPr>
          <w:rFonts w:cs="Times New Roman"/>
          <w:szCs w:val="24"/>
        </w:rPr>
        <w:t>y deben ser globales en tres sentidos: orgánicamente en cuanto comprenden al Estado y no sólo al Gobierno; temporalmente, por cuanto exceden el período de un solo Gobierno; y políticamente, por cuanto deben necesariamente contar con la participación de la sociedad civil en su conjunto: organizaciones no gubernamentales, empresas, iglesias, academia, etc.</w:t>
      </w:r>
      <w:r w:rsidR="004A5613">
        <w:rPr>
          <w:rFonts w:cs="Times New Roman"/>
          <w:szCs w:val="24"/>
        </w:rPr>
        <w:t xml:space="preserve"> Empero, es necesaria un</w:t>
      </w:r>
      <w:r w:rsidR="007E42AD">
        <w:rPr>
          <w:rFonts w:cs="Times New Roman"/>
          <w:szCs w:val="24"/>
        </w:rPr>
        <w:t>a</w:t>
      </w:r>
      <w:r w:rsidR="004A5613">
        <w:rPr>
          <w:rFonts w:cs="Times New Roman"/>
          <w:szCs w:val="24"/>
        </w:rPr>
        <w:t xml:space="preserve"> evaluación en el nivel político de los derechos sociales, que proporcione un conocimiento sobre el valor global de la intervenciones complejas, dando repuesta a los retos que plantean la transversalidad, la descentralización y la corresponsabilidad financiera que comparte los distintos niveles de los decisores.</w:t>
      </w:r>
    </w:p>
    <w:p w:rsidR="006064BD" w:rsidRPr="00171F7D" w:rsidRDefault="006064BD" w:rsidP="00224713">
      <w:pPr>
        <w:ind w:firstLine="708"/>
        <w:jc w:val="both"/>
        <w:rPr>
          <w:rFonts w:cs="Times New Roman"/>
          <w:szCs w:val="24"/>
        </w:rPr>
      </w:pPr>
      <w:r w:rsidRPr="00171F7D">
        <w:rPr>
          <w:rFonts w:cs="Times New Roman"/>
          <w:szCs w:val="24"/>
        </w:rPr>
        <w:t>En todo caso, no puede olvidarse un dato clave: toda política pública es, ante todo, política y no una técnica, aunque ésta es indispensable. Los planes de acción no son neutros, aunque sectores interesados suelen considerarlas sólo en este último aspecto.</w:t>
      </w:r>
      <w:r w:rsidR="00C676F2">
        <w:rPr>
          <w:rFonts w:cs="Times New Roman"/>
          <w:szCs w:val="24"/>
        </w:rPr>
        <w:t xml:space="preserve"> </w:t>
      </w:r>
      <w:r w:rsidRPr="00171F7D">
        <w:rPr>
          <w:rFonts w:cs="Times New Roman"/>
          <w:szCs w:val="24"/>
        </w:rPr>
        <w:t>El objeto de toda política pública es la consagración del Estado de derecho, la democracia y la extensión del goce de los derechos humanos civiles, culturales, económicos, políticos y sociales. Deberían decidirse en forma democrática e implementarse de igual manera.</w:t>
      </w:r>
    </w:p>
    <w:p w:rsidR="006064BD" w:rsidRPr="00171F7D" w:rsidRDefault="006064BD" w:rsidP="00224713">
      <w:pPr>
        <w:ind w:firstLine="708"/>
        <w:jc w:val="both"/>
        <w:rPr>
          <w:rFonts w:cs="Times New Roman"/>
          <w:szCs w:val="24"/>
        </w:rPr>
      </w:pPr>
      <w:r w:rsidRPr="00171F7D">
        <w:rPr>
          <w:rFonts w:cs="Times New Roman"/>
          <w:szCs w:val="24"/>
        </w:rPr>
        <w:t>El enfoque de derecho significa asumir su contrapartida, es decir, que tras el derecho hay una obligación correlativa. Por lo mismo, es necesario contemplar los medios idóneos para exigir responsabilidad por la violación de la obligación de satisfacción. Y la satisfacción comprende tres obligaciones: no violarlos, promoverlos y garantizarlos.</w:t>
      </w:r>
      <w:r w:rsidR="00171F7D">
        <w:rPr>
          <w:rFonts w:cs="Times New Roman"/>
          <w:szCs w:val="24"/>
        </w:rPr>
        <w:t xml:space="preserve"> </w:t>
      </w:r>
      <w:r w:rsidRPr="00171F7D">
        <w:rPr>
          <w:rFonts w:cs="Times New Roman"/>
          <w:szCs w:val="24"/>
        </w:rPr>
        <w:t xml:space="preserve">Lo que se pretende por derecho no se satisface por caridad. La exigibilidad, más desarrollada en los derechos civiles y políticos, es también posible respecto de los derechos sociales. Pero ciertamente no se está hablando sólo de acciones judiciales. Hay otras vías de reclamación, particularmente políticas (parlamentarias, acusaciones constitucionales, por ejemplo); administrativas (evaluación pública del impacto de las políticas públicas); </w:t>
      </w:r>
      <w:proofErr w:type="spellStart"/>
      <w:r w:rsidRPr="00171F7D">
        <w:rPr>
          <w:rFonts w:cs="Times New Roman"/>
          <w:szCs w:val="24"/>
        </w:rPr>
        <w:t>cuasijudiciales</w:t>
      </w:r>
      <w:proofErr w:type="spellEnd"/>
      <w:r w:rsidRPr="00171F7D">
        <w:rPr>
          <w:rFonts w:cs="Times New Roman"/>
          <w:szCs w:val="24"/>
        </w:rPr>
        <w:t xml:space="preserve"> (ombudsman y similares); e internacionales, a través de la denuncia internacional ante los sistemas convencional y especial de las Naciones Unidas y ante los sistemas regionales</w:t>
      </w:r>
      <w:r w:rsidR="00695110">
        <w:rPr>
          <w:rFonts w:cs="Times New Roman"/>
          <w:szCs w:val="24"/>
        </w:rPr>
        <w:t>.</w:t>
      </w:r>
      <w:r w:rsidR="009E3ACA">
        <w:rPr>
          <w:rFonts w:cs="Times New Roman"/>
          <w:szCs w:val="24"/>
        </w:rPr>
        <w:t xml:space="preserve"> </w:t>
      </w:r>
      <w:r w:rsidRPr="00171F7D">
        <w:rPr>
          <w:rFonts w:cs="Times New Roman"/>
          <w:szCs w:val="24"/>
        </w:rPr>
        <w:t xml:space="preserve">Se trata de un </w:t>
      </w:r>
      <w:r w:rsidR="004A5613">
        <w:rPr>
          <w:rFonts w:cs="Times New Roman"/>
          <w:szCs w:val="24"/>
        </w:rPr>
        <w:t>arcaico</w:t>
      </w:r>
      <w:r w:rsidR="004A5613" w:rsidRPr="00171F7D">
        <w:rPr>
          <w:rFonts w:cs="Times New Roman"/>
          <w:szCs w:val="24"/>
        </w:rPr>
        <w:t xml:space="preserve"> </w:t>
      </w:r>
      <w:r w:rsidRPr="00171F7D">
        <w:rPr>
          <w:rFonts w:cs="Times New Roman"/>
          <w:szCs w:val="24"/>
        </w:rPr>
        <w:t>principio en el campo de los derechos humanos: todos los ciudadanos tienen el derecho de comprobar la contribución pública y su uso; y «la sociedad tiene el derecho de pedir cuenta de su administración a todo empleado público</w:t>
      </w:r>
      <w:r w:rsidR="004A5613">
        <w:rPr>
          <w:rFonts w:cs="Times New Roman"/>
          <w:szCs w:val="24"/>
        </w:rPr>
        <w:t>”</w:t>
      </w:r>
      <w:r w:rsidRPr="00171F7D">
        <w:rPr>
          <w:rFonts w:cs="Times New Roman"/>
          <w:szCs w:val="24"/>
        </w:rPr>
        <w:t>, nos enseñaron los revolucionarios franceses hace más de doscientos años (artículos 14 y 15 de la Declaración de los Derechos del Hombre y del Ciudadano, 26 de agosto de 1789).</w:t>
      </w:r>
    </w:p>
    <w:p w:rsidR="006064BD" w:rsidRPr="00171F7D" w:rsidRDefault="006064BD" w:rsidP="00224713">
      <w:pPr>
        <w:ind w:firstLine="708"/>
        <w:jc w:val="both"/>
        <w:rPr>
          <w:rFonts w:cs="Times New Roman"/>
          <w:szCs w:val="24"/>
        </w:rPr>
      </w:pPr>
      <w:r w:rsidRPr="00171F7D">
        <w:rPr>
          <w:rFonts w:cs="Times New Roman"/>
          <w:szCs w:val="24"/>
        </w:rPr>
        <w:t xml:space="preserve">Los derechos económicos, sociales y culturales son conocidos como los derechos </w:t>
      </w:r>
      <w:r w:rsidR="004A5613">
        <w:rPr>
          <w:rFonts w:cs="Times New Roman"/>
          <w:szCs w:val="24"/>
        </w:rPr>
        <w:t>“</w:t>
      </w:r>
      <w:r w:rsidRPr="00171F7D">
        <w:rPr>
          <w:rFonts w:cs="Times New Roman"/>
          <w:szCs w:val="24"/>
        </w:rPr>
        <w:t>de la igualdad</w:t>
      </w:r>
      <w:r w:rsidR="004A5613">
        <w:rPr>
          <w:rFonts w:cs="Times New Roman"/>
          <w:szCs w:val="24"/>
        </w:rPr>
        <w:t>”</w:t>
      </w:r>
      <w:r w:rsidRPr="00171F7D">
        <w:rPr>
          <w:rFonts w:cs="Times New Roman"/>
          <w:szCs w:val="24"/>
        </w:rPr>
        <w:t xml:space="preserve">. Las tendencias conservadoras, que en nuestro </w:t>
      </w:r>
      <w:r w:rsidR="004A5613">
        <w:rPr>
          <w:rFonts w:cs="Times New Roman"/>
          <w:szCs w:val="24"/>
        </w:rPr>
        <w:t xml:space="preserve">ámbito internacional </w:t>
      </w:r>
      <w:r w:rsidRPr="00171F7D">
        <w:rPr>
          <w:rFonts w:cs="Times New Roman"/>
          <w:szCs w:val="24"/>
        </w:rPr>
        <w:t xml:space="preserve">suelen ser aliadas de </w:t>
      </w:r>
      <w:r w:rsidR="00695110">
        <w:rPr>
          <w:rFonts w:cs="Times New Roman"/>
          <w:szCs w:val="24"/>
        </w:rPr>
        <w:t>ciertos sectores</w:t>
      </w:r>
      <w:r w:rsidRPr="00171F7D">
        <w:rPr>
          <w:rFonts w:cs="Times New Roman"/>
          <w:szCs w:val="24"/>
        </w:rPr>
        <w:t>, sostienen que a) los derechos sociales no son derechos, y b) que, de serlo, son incompatibles con los derechos de la libertad.</w:t>
      </w:r>
      <w:r w:rsidR="004A5613">
        <w:rPr>
          <w:rFonts w:cs="Times New Roman"/>
          <w:szCs w:val="24"/>
        </w:rPr>
        <w:t xml:space="preserve"> </w:t>
      </w:r>
      <w:r w:rsidRPr="00171F7D">
        <w:rPr>
          <w:rFonts w:cs="Times New Roman"/>
          <w:szCs w:val="24"/>
        </w:rPr>
        <w:t>Es verdad que la Declaración Universal, reconociendo algunas manifestaciones de derechos económicos, sociales y culturales, tiene una manifiesta preeminencia para los derechos civiles y políticos. Ello no es de extrañar, pues el mismo cargo pudo haberse hecho a la Declaración de 1789 en los inicios de la Revolución Francesa, ya que sólo el artículo 14 tiene un mínimo contenido social</w:t>
      </w:r>
      <w:r w:rsidR="00695110">
        <w:rPr>
          <w:rFonts w:cs="Times New Roman"/>
          <w:szCs w:val="24"/>
        </w:rPr>
        <w:t xml:space="preserve"> </w:t>
      </w:r>
      <w:r w:rsidRPr="00171F7D">
        <w:rPr>
          <w:rFonts w:cs="Times New Roman"/>
          <w:szCs w:val="24"/>
        </w:rPr>
        <w:t xml:space="preserve">Pero ya en 1793 la Declaración jacobina hace el primer intento en dirección a lo que hoy llamamos derechos económicos y sociales, al consagrar que el derecho al trabajo y a la asistencia económica a los más pobres son </w:t>
      </w:r>
      <w:r w:rsidR="00C676F2">
        <w:rPr>
          <w:rFonts w:cs="Times New Roman"/>
          <w:szCs w:val="24"/>
        </w:rPr>
        <w:t>“</w:t>
      </w:r>
      <w:r w:rsidRPr="00171F7D">
        <w:rPr>
          <w:rFonts w:cs="Times New Roman"/>
          <w:szCs w:val="24"/>
        </w:rPr>
        <w:t>obligaciones sagradas</w:t>
      </w:r>
      <w:r w:rsidR="00C676F2">
        <w:rPr>
          <w:rFonts w:cs="Times New Roman"/>
          <w:szCs w:val="24"/>
        </w:rPr>
        <w:t>”</w:t>
      </w:r>
      <w:r w:rsidRPr="00171F7D">
        <w:rPr>
          <w:rFonts w:cs="Times New Roman"/>
          <w:szCs w:val="24"/>
        </w:rPr>
        <w:t>.</w:t>
      </w:r>
    </w:p>
    <w:p w:rsidR="006064BD" w:rsidRDefault="006064BD" w:rsidP="00224713">
      <w:pPr>
        <w:ind w:firstLine="708"/>
        <w:jc w:val="both"/>
        <w:rPr>
          <w:rFonts w:cs="Times New Roman"/>
          <w:szCs w:val="24"/>
        </w:rPr>
      </w:pPr>
      <w:r w:rsidRPr="00171F7D">
        <w:rPr>
          <w:rFonts w:cs="Times New Roman"/>
          <w:szCs w:val="24"/>
        </w:rPr>
        <w:t>En 1986 la Asamblea General de las Naciones Unidas aprueba la Declaración sobre el Derecho al Desarrollo. Esa declaración es exactamente una proposición de política pública a desarrollar por los Estados por sí mismos y con la cooperación internacional.</w:t>
      </w:r>
      <w:r w:rsidR="00F5320A">
        <w:rPr>
          <w:rFonts w:cs="Times New Roman"/>
          <w:szCs w:val="24"/>
        </w:rPr>
        <w:t xml:space="preserve"> </w:t>
      </w:r>
      <w:r w:rsidRPr="00171F7D">
        <w:rPr>
          <w:rFonts w:cs="Times New Roman"/>
          <w:szCs w:val="24"/>
        </w:rPr>
        <w:t>Derechos económicos, sociales y culturales y derecho al desarrollo no sólo están íntimamente ligados, sino que forman parte de un corpus iuris social en pleno desarrollo.</w:t>
      </w:r>
      <w:r w:rsidR="00224713">
        <w:rPr>
          <w:rFonts w:cs="Times New Roman"/>
          <w:szCs w:val="24"/>
        </w:rPr>
        <w:t xml:space="preserve"> </w:t>
      </w:r>
      <w:r w:rsidRPr="00171F7D">
        <w:rPr>
          <w:rFonts w:cs="Times New Roman"/>
          <w:szCs w:val="24"/>
        </w:rPr>
        <w:t>La Declaración y Plan de Acción de Viena, adoptada por consenso, «reafirma el derecho al desarrollo, según se proclama en la Declaración sobre el derecho al Desarrollo, como derecho universal e inalienable y como parte integrante de los derechos humanos fundamentales» cuyo sujeto central es la persona humana. La Declaración de Viena, al reafirmar que «todos los derechos humanos son universales, indivisibles e interdependientes y están relacionados entre sí», otorga esos caracteres específicamente al derecho al desarrollo.</w:t>
      </w:r>
      <w:r w:rsidR="00171F7D">
        <w:rPr>
          <w:rFonts w:cs="Times New Roman"/>
          <w:szCs w:val="24"/>
        </w:rPr>
        <w:t xml:space="preserve"> </w:t>
      </w:r>
    </w:p>
    <w:p w:rsidR="00FB2084" w:rsidRDefault="00224713" w:rsidP="00224713">
      <w:pPr>
        <w:ind w:firstLine="708"/>
        <w:jc w:val="both"/>
        <w:rPr>
          <w:rFonts w:cs="Times New Roman"/>
          <w:szCs w:val="24"/>
        </w:rPr>
      </w:pPr>
      <w:r w:rsidRPr="00224713">
        <w:rPr>
          <w:rFonts w:cs="Times New Roman"/>
          <w:szCs w:val="24"/>
        </w:rPr>
        <w:t xml:space="preserve">Toda política pública basada en derechos deberá considerar como </w:t>
      </w:r>
      <w:r w:rsidR="00695110">
        <w:rPr>
          <w:rFonts w:cs="Times New Roman"/>
          <w:szCs w:val="24"/>
        </w:rPr>
        <w:t>secuencias</w:t>
      </w:r>
      <w:r w:rsidR="00695110" w:rsidRPr="00224713">
        <w:rPr>
          <w:rFonts w:cs="Times New Roman"/>
          <w:szCs w:val="24"/>
        </w:rPr>
        <w:t xml:space="preserve"> </w:t>
      </w:r>
      <w:r w:rsidRPr="00224713">
        <w:rPr>
          <w:rFonts w:cs="Times New Roman"/>
          <w:szCs w:val="24"/>
        </w:rPr>
        <w:t>conductor</w:t>
      </w:r>
      <w:r w:rsidR="00695110">
        <w:rPr>
          <w:rFonts w:cs="Times New Roman"/>
          <w:szCs w:val="24"/>
        </w:rPr>
        <w:t>a</w:t>
      </w:r>
      <w:r w:rsidRPr="00224713">
        <w:rPr>
          <w:rFonts w:cs="Times New Roman"/>
          <w:szCs w:val="24"/>
        </w:rPr>
        <w:t>s los principales valores que emanan de la Declaración Universal y de todos los textos declarativos y convencionales posteriores:</w:t>
      </w:r>
      <w:r>
        <w:rPr>
          <w:rFonts w:cs="Times New Roman"/>
          <w:szCs w:val="24"/>
        </w:rPr>
        <w:t xml:space="preserve">  e</w:t>
      </w:r>
      <w:r w:rsidRPr="00224713">
        <w:rPr>
          <w:rFonts w:cs="Times New Roman"/>
          <w:szCs w:val="24"/>
        </w:rPr>
        <w:t>l principio de la dignidad de todos los miembros de la familia humana, que orienta todo el catálogo de derechos y es, además, un derecho en sí</w:t>
      </w:r>
      <w:r>
        <w:rPr>
          <w:rFonts w:cs="Times New Roman"/>
          <w:szCs w:val="24"/>
        </w:rPr>
        <w:t>; e</w:t>
      </w:r>
      <w:r w:rsidRPr="00224713">
        <w:rPr>
          <w:rFonts w:cs="Times New Roman"/>
          <w:szCs w:val="24"/>
        </w:rPr>
        <w:t>l principio de no discriminación, presente en todos los instrumentos de derechos humanos, convencionales y declarativos;</w:t>
      </w:r>
      <w:r>
        <w:rPr>
          <w:rFonts w:cs="Times New Roman"/>
          <w:szCs w:val="24"/>
        </w:rPr>
        <w:t xml:space="preserve"> y,</w:t>
      </w:r>
      <w:r w:rsidRPr="00224713">
        <w:rPr>
          <w:rFonts w:cs="Times New Roman"/>
          <w:szCs w:val="24"/>
        </w:rPr>
        <w:t xml:space="preserve"> </w:t>
      </w:r>
      <w:r>
        <w:rPr>
          <w:rFonts w:cs="Times New Roman"/>
          <w:szCs w:val="24"/>
        </w:rPr>
        <w:t>p</w:t>
      </w:r>
      <w:r w:rsidRPr="00224713">
        <w:rPr>
          <w:rFonts w:cs="Times New Roman"/>
          <w:szCs w:val="24"/>
        </w:rPr>
        <w:t xml:space="preserve">or último, </w:t>
      </w:r>
      <w:r>
        <w:rPr>
          <w:rFonts w:cs="Times New Roman"/>
          <w:szCs w:val="24"/>
        </w:rPr>
        <w:t>e</w:t>
      </w:r>
      <w:r w:rsidRPr="00224713">
        <w:rPr>
          <w:rFonts w:cs="Times New Roman"/>
          <w:szCs w:val="24"/>
        </w:rPr>
        <w:t>l principio de la sociedad democrática, único espacio en que es posible el goce los derechos humanos. Para que el Estado pueda hacer una política pública democrática deberá partir de las demandas de la sociedad civil, para lo cual debe desde luego aceptar, pero además educar y promover, el “empoderamiento</w:t>
      </w:r>
      <w:r w:rsidR="00FB2084">
        <w:rPr>
          <w:rFonts w:cs="Times New Roman"/>
          <w:szCs w:val="24"/>
        </w:rPr>
        <w:t xml:space="preserve"> de la sociedad civil”</w:t>
      </w:r>
    </w:p>
    <w:p w:rsidR="00FB2084" w:rsidRDefault="00FB2084" w:rsidP="00224713">
      <w:pPr>
        <w:ind w:firstLine="708"/>
        <w:jc w:val="both"/>
        <w:rPr>
          <w:rFonts w:cs="Times New Roman"/>
          <w:szCs w:val="24"/>
        </w:rPr>
      </w:pPr>
      <w:r>
        <w:rPr>
          <w:rFonts w:cs="Times New Roman"/>
          <w:szCs w:val="24"/>
        </w:rPr>
        <w:t>Sin embargo, es el papel de los derechos fundamentales (reconocidos en la CE) en todo ello y la capital decisión acerca de quién los regula y los tutela</w:t>
      </w:r>
      <w:r w:rsidR="00843689">
        <w:rPr>
          <w:rFonts w:cs="Times New Roman"/>
          <w:szCs w:val="24"/>
        </w:rPr>
        <w:t>. Y ello por la posición  que el Estado de Derecho (y en el estado Social de Derecho que  no es más  que  una derivación del original concepto de los comienzos  del s. XIX) alcanza el ámbito de los  fundamentales (en el plano formal y en el material)  para la legitimidad de las instituciones que deben ocuparse de su regulación, promoción y defensa.</w:t>
      </w:r>
    </w:p>
    <w:p w:rsidR="00224713" w:rsidRPr="00224713" w:rsidRDefault="00224713" w:rsidP="00224713">
      <w:pPr>
        <w:ind w:firstLine="708"/>
        <w:jc w:val="both"/>
        <w:rPr>
          <w:rFonts w:cs="Times New Roman"/>
          <w:szCs w:val="24"/>
        </w:rPr>
      </w:pPr>
      <w:r w:rsidRPr="00224713">
        <w:rPr>
          <w:rFonts w:cs="Times New Roman"/>
          <w:szCs w:val="24"/>
        </w:rPr>
        <w:t>Lamentablemente, los cambios que ha producido el proceso de globalización en curso han debilitado el rol del Estado. La globalización es conducida sin reglas, salvo las que el mercado impone, y si bien política y jurídicamente el Estado sigue siendo el responsable de la promoción y protección de los derechos humanos, así como de cualquier violación, en los hechos se muestra muy débil frente al mercado, especialmente el financiero. Por eso es que la globalización no es democrática y para los demócratas resulta fundamental reforzar el rol promotor del Estado.</w:t>
      </w:r>
    </w:p>
    <w:p w:rsidR="00224713" w:rsidRPr="00224713" w:rsidRDefault="00224713" w:rsidP="00695110">
      <w:pPr>
        <w:ind w:firstLine="708"/>
        <w:jc w:val="both"/>
        <w:rPr>
          <w:rFonts w:cs="Times New Roman"/>
          <w:szCs w:val="24"/>
        </w:rPr>
      </w:pPr>
      <w:r w:rsidRPr="00224713">
        <w:rPr>
          <w:rFonts w:cs="Times New Roman"/>
          <w:szCs w:val="24"/>
        </w:rPr>
        <w:t>Del mismo modo, el Estado debe evaluar permanentemente sus políticas públicas y su forma de relacionarse con la sociedad, de modo de responder en mejor forma a los intereses sociales. Los medidores más apropiados son los que se utilizan para evaluar el respeto de los derechos humanos, bastante más desarrollados respecto de los derechos civiles y políticos que los económicos y sociales, sin perjuicio de los esfuerzos académicos por desarrollar indicadores también para éstos.</w:t>
      </w:r>
    </w:p>
    <w:p w:rsidR="006064BD" w:rsidRPr="00171F7D" w:rsidRDefault="00224713" w:rsidP="00224713">
      <w:pPr>
        <w:ind w:firstLine="708"/>
        <w:jc w:val="both"/>
        <w:rPr>
          <w:rFonts w:cs="Times New Roman"/>
          <w:szCs w:val="24"/>
        </w:rPr>
      </w:pPr>
      <w:r w:rsidRPr="00224713">
        <w:rPr>
          <w:rFonts w:cs="Times New Roman"/>
          <w:szCs w:val="24"/>
        </w:rPr>
        <w:t>Los tratados referidos a derechos civiles y políticos suelen exigir a los Estados la adopción de políticas públicas, ya sea para evitar violaciones, ya sea para promocionarlos, ya sea para garantizarlos. Así, la no discriminación en el disfrute de estos derechos, por ejemplo, requiere de acciones afirmativas y no meras abstenciones. La Convención para la Eliminación de todas las Formas de Discriminación Racial, para citar un caso, consagra la obligación de establecer políticas públicas para luchar contra la discriminación racial</w:t>
      </w:r>
      <w:r w:rsidR="00843689">
        <w:rPr>
          <w:rFonts w:cs="Times New Roman"/>
          <w:szCs w:val="24"/>
        </w:rPr>
        <w:t xml:space="preserve"> </w:t>
      </w:r>
      <w:r w:rsidR="006064BD" w:rsidRPr="00171F7D">
        <w:rPr>
          <w:rFonts w:cs="Times New Roman"/>
          <w:szCs w:val="24"/>
        </w:rPr>
        <w:t xml:space="preserve">La Declaración </w:t>
      </w:r>
      <w:r w:rsidR="00843689">
        <w:rPr>
          <w:rFonts w:cs="Times New Roman"/>
          <w:szCs w:val="24"/>
        </w:rPr>
        <w:t>precisa</w:t>
      </w:r>
      <w:r w:rsidR="00843689" w:rsidRPr="00171F7D">
        <w:rPr>
          <w:rFonts w:cs="Times New Roman"/>
          <w:szCs w:val="24"/>
        </w:rPr>
        <w:t xml:space="preserve"> </w:t>
      </w:r>
      <w:r w:rsidR="006064BD" w:rsidRPr="00171F7D">
        <w:rPr>
          <w:rFonts w:cs="Times New Roman"/>
          <w:szCs w:val="24"/>
        </w:rPr>
        <w:t xml:space="preserve">el derecho al desarrollo sosteniendo que </w:t>
      </w:r>
      <w:r w:rsidR="00FA735F">
        <w:rPr>
          <w:rFonts w:cs="Times New Roman"/>
          <w:szCs w:val="24"/>
        </w:rPr>
        <w:t>“</w:t>
      </w:r>
      <w:r w:rsidR="006064BD" w:rsidRPr="00171F7D">
        <w:rPr>
          <w:rFonts w:cs="Times New Roman"/>
          <w:szCs w:val="24"/>
        </w:rPr>
        <w:t>es un derecho humano inalienable, en virtud del cual todo ser humano y todos los pueblos están facultados para participar en un desarrollo económico, social, cultural y político en el que puedan realizarse plenamente todos los derechos humanos y libertades fundamentales, a contribuir a ese desarrollo y a disfrutar de él» (artículo 1)</w:t>
      </w:r>
      <w:r w:rsidR="00FA735F">
        <w:rPr>
          <w:rFonts w:cs="Times New Roman"/>
          <w:szCs w:val="24"/>
        </w:rPr>
        <w:t>”</w:t>
      </w:r>
      <w:r w:rsidR="006064BD" w:rsidRPr="00171F7D">
        <w:rPr>
          <w:rFonts w:cs="Times New Roman"/>
          <w:szCs w:val="24"/>
        </w:rPr>
        <w:t>.</w:t>
      </w:r>
    </w:p>
    <w:p w:rsidR="006064BD" w:rsidRPr="00171F7D" w:rsidRDefault="006064BD" w:rsidP="00A20369">
      <w:pPr>
        <w:ind w:firstLine="708"/>
        <w:jc w:val="both"/>
        <w:rPr>
          <w:rFonts w:cs="Times New Roman"/>
          <w:szCs w:val="24"/>
        </w:rPr>
      </w:pPr>
      <w:r w:rsidRPr="00171F7D">
        <w:rPr>
          <w:rFonts w:cs="Times New Roman"/>
          <w:szCs w:val="24"/>
        </w:rPr>
        <w:t>El texto respeta ampliamente los criterios básicos o hilos conductores para cualquier política pública fundada en derechos: el derecho al desarrollo pertenece a todo ser humano, y consiste en la plena realización de todos los derechos humanos y libertades fundamentales, siendo «el único ámbito en que se puede asegurar la libre y plena realización del ser humano» (dignidad, artículo 2.2); responde al principio de la inclusión o no discriminación al exigir la abolición de toda forma de discriminación racial (artículo 5), y hace sujetos de su construcción a los Estados y a «todos los individuos sobre la base de su participación activa, libre y significativa» (principio de la democracia, artículo 2.3).</w:t>
      </w:r>
    </w:p>
    <w:p w:rsidR="006064BD" w:rsidRPr="00171F7D" w:rsidRDefault="006064BD" w:rsidP="00A20369">
      <w:pPr>
        <w:ind w:firstLine="708"/>
        <w:jc w:val="both"/>
        <w:rPr>
          <w:rFonts w:cs="Times New Roman"/>
          <w:szCs w:val="24"/>
        </w:rPr>
      </w:pPr>
      <w:r w:rsidRPr="00171F7D">
        <w:rPr>
          <w:rFonts w:cs="Times New Roman"/>
          <w:szCs w:val="24"/>
        </w:rPr>
        <w:t>En el año 2000, la Declaración del Milenio, adoptada por la Asamblea General de las Naciones Unidas, coloca a los derechos de la igualdad en un mismo plano que los de la libertad: «(Los Jefes de Estado y de Gobierno) consideramos que determinados valores fundamentales son esenciales para las relaciones</w:t>
      </w:r>
      <w:r w:rsidR="00224713">
        <w:rPr>
          <w:rFonts w:cs="Times New Roman"/>
          <w:szCs w:val="24"/>
        </w:rPr>
        <w:t xml:space="preserve"> </w:t>
      </w:r>
      <w:r w:rsidRPr="00171F7D">
        <w:rPr>
          <w:rFonts w:cs="Times New Roman"/>
          <w:szCs w:val="24"/>
        </w:rPr>
        <w:t>internacionales del siglo XXI», y menciona a la libertad, la igualdad, la solidaridad, la tolerancia, el respeto de la naturaleza y la responsabilidad común. Y agrega, respecto de la igualdad, que «no debe negarse a ninguna persona ni a ninguna nación la posibilidad de beneficiarse del desarrollo».</w:t>
      </w:r>
      <w:r w:rsidR="00C676F2">
        <w:rPr>
          <w:rFonts w:cs="Times New Roman"/>
          <w:szCs w:val="24"/>
        </w:rPr>
        <w:t xml:space="preserve"> </w:t>
      </w:r>
      <w:r w:rsidRPr="00171F7D">
        <w:rPr>
          <w:rFonts w:cs="Times New Roman"/>
          <w:szCs w:val="24"/>
        </w:rPr>
        <w:t>Por otra parte, los Estados no pueden eximirse de las obligaciones que les imponen los tratados que ellos mismos han suscrito.</w:t>
      </w:r>
      <w:r w:rsidR="00171F7D">
        <w:rPr>
          <w:rFonts w:cs="Times New Roman"/>
          <w:szCs w:val="24"/>
        </w:rPr>
        <w:t xml:space="preserve"> </w:t>
      </w:r>
    </w:p>
    <w:p w:rsidR="006064BD" w:rsidRPr="00171F7D" w:rsidRDefault="006064BD" w:rsidP="00A20369">
      <w:pPr>
        <w:ind w:firstLine="708"/>
        <w:jc w:val="both"/>
        <w:rPr>
          <w:rFonts w:cs="Times New Roman"/>
          <w:szCs w:val="24"/>
        </w:rPr>
      </w:pPr>
      <w:r w:rsidRPr="00171F7D">
        <w:rPr>
          <w:rFonts w:cs="Times New Roman"/>
          <w:szCs w:val="24"/>
        </w:rPr>
        <w:t xml:space="preserve">El </w:t>
      </w:r>
      <w:r w:rsidR="00695110">
        <w:rPr>
          <w:rFonts w:cs="Times New Roman"/>
          <w:szCs w:val="24"/>
        </w:rPr>
        <w:t>PIDESC</w:t>
      </w:r>
      <w:r w:rsidRPr="00171F7D">
        <w:rPr>
          <w:rFonts w:cs="Times New Roman"/>
          <w:szCs w:val="24"/>
        </w:rPr>
        <w:t xml:space="preserve"> obliga a los Estados a «adoptar medidas, tanto por separado como mediante la asistencia y la cooperación internacionales, especialmente económicas y técnicas, hasta el máximo de los recursos de que disponga, para lograr progresivamente, por todos los medios apropiados, inclusive en particular la adopción de medidas legislativas, la plena efectividad de los derechos aquí reconocidos».</w:t>
      </w:r>
    </w:p>
    <w:p w:rsidR="00695110" w:rsidRDefault="006064BD" w:rsidP="00695110">
      <w:pPr>
        <w:ind w:firstLine="708"/>
        <w:jc w:val="both"/>
        <w:rPr>
          <w:rFonts w:cs="Times New Roman"/>
          <w:szCs w:val="24"/>
        </w:rPr>
      </w:pPr>
      <w:r w:rsidRPr="00171F7D">
        <w:rPr>
          <w:rFonts w:cs="Times New Roman"/>
          <w:szCs w:val="24"/>
        </w:rPr>
        <w:t xml:space="preserve">La obligación de adoptar </w:t>
      </w:r>
      <w:r w:rsidR="009E3ACA">
        <w:rPr>
          <w:rFonts w:cs="Times New Roman"/>
          <w:szCs w:val="24"/>
        </w:rPr>
        <w:t>“</w:t>
      </w:r>
      <w:r w:rsidRPr="00171F7D">
        <w:rPr>
          <w:rFonts w:cs="Times New Roman"/>
          <w:szCs w:val="24"/>
        </w:rPr>
        <w:t>medidas hasta el máximo de los recursos de que se disponga</w:t>
      </w:r>
      <w:r w:rsidR="009E3ACA">
        <w:rPr>
          <w:rFonts w:cs="Times New Roman"/>
          <w:szCs w:val="24"/>
        </w:rPr>
        <w:t>”</w:t>
      </w:r>
      <w:r w:rsidRPr="00171F7D">
        <w:rPr>
          <w:rFonts w:cs="Times New Roman"/>
          <w:szCs w:val="24"/>
        </w:rPr>
        <w:t xml:space="preserve"> es, contrariamente a lo que se suele decir, una obligación de comportamiento y no de resultado. Debe satisfacerse de inmediato y no progresivamente, pues lo progresivo es el resultado: la plena eficacia de estos derechos.</w:t>
      </w:r>
      <w:r w:rsidR="00171F7D">
        <w:rPr>
          <w:rFonts w:cs="Times New Roman"/>
          <w:szCs w:val="24"/>
        </w:rPr>
        <w:t xml:space="preserve"> </w:t>
      </w:r>
      <w:r w:rsidRPr="00171F7D">
        <w:rPr>
          <w:rFonts w:cs="Times New Roman"/>
          <w:szCs w:val="24"/>
        </w:rPr>
        <w:t xml:space="preserve">Es necesario extraer las consecuencias de lo que se entiende por «el máximo de los recursos disponibles». No se trata de una ficción, una buena idea o un ideal. Es una obligación, y nada hace pensar que su cumplimiento esté limitado a los dineros que el fisco tiene hoy, con los impuestos que actualmente recauda. </w:t>
      </w:r>
    </w:p>
    <w:p w:rsidR="006064BD" w:rsidRDefault="006064BD" w:rsidP="00224713">
      <w:pPr>
        <w:ind w:firstLine="708"/>
        <w:jc w:val="both"/>
        <w:rPr>
          <w:rFonts w:cs="Times New Roman"/>
          <w:szCs w:val="24"/>
        </w:rPr>
      </w:pPr>
      <w:r w:rsidRPr="00171F7D">
        <w:rPr>
          <w:rFonts w:cs="Times New Roman"/>
          <w:szCs w:val="24"/>
        </w:rPr>
        <w:t xml:space="preserve">Las </w:t>
      </w:r>
      <w:r w:rsidR="00695110">
        <w:rPr>
          <w:rFonts w:cs="Times New Roman"/>
          <w:szCs w:val="24"/>
        </w:rPr>
        <w:t>“</w:t>
      </w:r>
      <w:r w:rsidRPr="00171F7D">
        <w:rPr>
          <w:rFonts w:cs="Times New Roman"/>
          <w:szCs w:val="24"/>
        </w:rPr>
        <w:t>medidas</w:t>
      </w:r>
      <w:r w:rsidR="00695110">
        <w:rPr>
          <w:rFonts w:cs="Times New Roman"/>
          <w:szCs w:val="24"/>
        </w:rPr>
        <w:t>”</w:t>
      </w:r>
      <w:r w:rsidRPr="00171F7D">
        <w:rPr>
          <w:rFonts w:cs="Times New Roman"/>
          <w:szCs w:val="24"/>
        </w:rPr>
        <w:t xml:space="preserve"> que deben </w:t>
      </w:r>
      <w:r w:rsidR="00695110">
        <w:rPr>
          <w:rFonts w:cs="Times New Roman"/>
          <w:szCs w:val="24"/>
        </w:rPr>
        <w:t>asumirse</w:t>
      </w:r>
      <w:r w:rsidR="00695110" w:rsidRPr="00171F7D">
        <w:rPr>
          <w:rFonts w:cs="Times New Roman"/>
          <w:szCs w:val="24"/>
        </w:rPr>
        <w:t xml:space="preserve"> </w:t>
      </w:r>
      <w:r w:rsidRPr="00171F7D">
        <w:rPr>
          <w:rFonts w:cs="Times New Roman"/>
          <w:szCs w:val="24"/>
        </w:rPr>
        <w:t xml:space="preserve">son de cualquier naturaleza, especialmente económicas y técnicas. Es evidente que entre los recursos existentes dentro de un Estado pueden considerarse los impuestos que podrían pagar las riquezas y rentas que no tributan, que tributan poco, y que son las que producen las desigualdades que </w:t>
      </w:r>
      <w:r w:rsidR="00B17304">
        <w:rPr>
          <w:rFonts w:cs="Times New Roman"/>
          <w:szCs w:val="24"/>
        </w:rPr>
        <w:t>se destacan</w:t>
      </w:r>
      <w:r w:rsidRPr="00171F7D">
        <w:rPr>
          <w:rFonts w:cs="Times New Roman"/>
          <w:szCs w:val="24"/>
        </w:rPr>
        <w:t>.</w:t>
      </w:r>
      <w:r w:rsidR="00345492">
        <w:rPr>
          <w:rFonts w:cs="Times New Roman"/>
          <w:szCs w:val="24"/>
        </w:rPr>
        <w:t xml:space="preserve"> </w:t>
      </w:r>
      <w:r w:rsidRPr="00171F7D">
        <w:rPr>
          <w:rFonts w:cs="Times New Roman"/>
          <w:szCs w:val="24"/>
        </w:rPr>
        <w:t xml:space="preserve">La falta de desarrollo provoca la inequidad. </w:t>
      </w:r>
      <w:r w:rsidR="00B17304">
        <w:rPr>
          <w:rFonts w:cs="Times New Roman"/>
          <w:szCs w:val="24"/>
        </w:rPr>
        <w:t xml:space="preserve"> En consecuencia, </w:t>
      </w:r>
      <w:r w:rsidRPr="00171F7D">
        <w:rPr>
          <w:rFonts w:cs="Times New Roman"/>
          <w:szCs w:val="24"/>
        </w:rPr>
        <w:t>Una política pública debe bus</w:t>
      </w:r>
      <w:r w:rsidR="00B17304">
        <w:rPr>
          <w:rFonts w:cs="Times New Roman"/>
          <w:szCs w:val="24"/>
        </w:rPr>
        <w:t xml:space="preserve">car respuesta a las inquietudes </w:t>
      </w:r>
      <w:r w:rsidRPr="00171F7D">
        <w:rPr>
          <w:rFonts w:cs="Times New Roman"/>
          <w:szCs w:val="24"/>
        </w:rPr>
        <w:t xml:space="preserve">habiendo pobreza en el mundo, </w:t>
      </w:r>
      <w:r w:rsidR="00B17304">
        <w:rPr>
          <w:rFonts w:cs="Times New Roman"/>
          <w:szCs w:val="24"/>
        </w:rPr>
        <w:t xml:space="preserve">y acabar con la </w:t>
      </w:r>
      <w:r w:rsidRPr="00171F7D">
        <w:rPr>
          <w:rFonts w:cs="Times New Roman"/>
          <w:szCs w:val="24"/>
        </w:rPr>
        <w:t xml:space="preserve"> falta de voluntad política. Eso es lo que ha</w:t>
      </w:r>
      <w:r w:rsidR="00B17304">
        <w:rPr>
          <w:rFonts w:cs="Times New Roman"/>
          <w:szCs w:val="24"/>
        </w:rPr>
        <w:t xml:space="preserve">bría </w:t>
      </w:r>
      <w:r w:rsidRPr="00171F7D">
        <w:rPr>
          <w:rFonts w:cs="Times New Roman"/>
          <w:szCs w:val="24"/>
        </w:rPr>
        <w:t xml:space="preserve"> que superar, y para ello hay marco teórico, experiencia, instrumentos internacionales suficientes</w:t>
      </w:r>
      <w:r w:rsidR="00B17304">
        <w:rPr>
          <w:rFonts w:cs="Times New Roman"/>
          <w:szCs w:val="24"/>
        </w:rPr>
        <w:t xml:space="preserve"> como he señalado.</w:t>
      </w:r>
    </w:p>
    <w:p w:rsidR="00FA735F" w:rsidRDefault="00FA735F" w:rsidP="00FA735F">
      <w:pPr>
        <w:ind w:firstLine="708"/>
        <w:jc w:val="both"/>
        <w:rPr>
          <w:rFonts w:cs="Times New Roman"/>
          <w:szCs w:val="24"/>
        </w:rPr>
      </w:pPr>
      <w:r>
        <w:rPr>
          <w:rFonts w:cs="Times New Roman"/>
          <w:szCs w:val="24"/>
        </w:rPr>
        <w:t>En consecuencia, l</w:t>
      </w:r>
      <w:r w:rsidRPr="00FA735F">
        <w:rPr>
          <w:rFonts w:cs="Times New Roman"/>
          <w:szCs w:val="24"/>
        </w:rPr>
        <w:t xml:space="preserve">os derechos “verdaderos” son aquellos que </w:t>
      </w:r>
      <w:r w:rsidR="00E967E2">
        <w:rPr>
          <w:rFonts w:cs="Times New Roman"/>
          <w:szCs w:val="24"/>
        </w:rPr>
        <w:t>integran</w:t>
      </w:r>
      <w:r w:rsidR="00E967E2" w:rsidRPr="00FA735F">
        <w:rPr>
          <w:rFonts w:cs="Times New Roman"/>
          <w:szCs w:val="24"/>
        </w:rPr>
        <w:t xml:space="preserve"> </w:t>
      </w:r>
      <w:r w:rsidRPr="00FA735F">
        <w:rPr>
          <w:rFonts w:cs="Times New Roman"/>
          <w:szCs w:val="24"/>
        </w:rPr>
        <w:t>conjuntamente tres condiciones: “son susceptibles de tutela jurisdiccional; pueden ser ejercitados o reivindicados frente a un sujeto determinado, y su contenido consiste en una obligación de conducta bien definida, al igual que el sujeto que era su titular.”</w:t>
      </w:r>
      <w:r>
        <w:rPr>
          <w:rFonts w:cs="Times New Roman"/>
          <w:szCs w:val="24"/>
        </w:rPr>
        <w:t xml:space="preserve"> </w:t>
      </w:r>
      <w:r w:rsidRPr="00FA735F">
        <w:rPr>
          <w:rFonts w:cs="Times New Roman"/>
          <w:szCs w:val="24"/>
        </w:rPr>
        <w:t xml:space="preserve">Son derechos “sobre el papel”, o derechos “ficticios” como los califica </w:t>
      </w:r>
      <w:proofErr w:type="spellStart"/>
      <w:r w:rsidRPr="00FA735F">
        <w:rPr>
          <w:rFonts w:cs="Times New Roman"/>
          <w:szCs w:val="24"/>
        </w:rPr>
        <w:t>Guastini</w:t>
      </w:r>
      <w:proofErr w:type="spellEnd"/>
      <w:r w:rsidRPr="00FA735F">
        <w:rPr>
          <w:rFonts w:cs="Times New Roman"/>
          <w:szCs w:val="24"/>
        </w:rPr>
        <w:t>, “todos aquellos que no satisfacen alguna de estas condiciones.” El analista italiano dice que, en la mayoría de los casos, los derechos sociales son derechos “sobre papel”</w:t>
      </w:r>
      <w:r>
        <w:rPr>
          <w:rFonts w:cs="Times New Roman"/>
          <w:szCs w:val="24"/>
        </w:rPr>
        <w:t xml:space="preserve"> (</w:t>
      </w:r>
      <w:proofErr w:type="spellStart"/>
      <w:r>
        <w:rPr>
          <w:rFonts w:cs="Times New Roman"/>
          <w:szCs w:val="24"/>
        </w:rPr>
        <w:t>Guastini</w:t>
      </w:r>
      <w:proofErr w:type="spellEnd"/>
      <w:r>
        <w:rPr>
          <w:rFonts w:cs="Times New Roman"/>
          <w:szCs w:val="24"/>
        </w:rPr>
        <w:t>, 2008</w:t>
      </w:r>
      <w:r w:rsidR="002F349F">
        <w:rPr>
          <w:rFonts w:cs="Times New Roman"/>
          <w:szCs w:val="24"/>
        </w:rPr>
        <w:t>)</w:t>
      </w:r>
      <w:r w:rsidR="002F349F" w:rsidRPr="00FA735F">
        <w:rPr>
          <w:rFonts w:cs="Times New Roman"/>
          <w:szCs w:val="24"/>
        </w:rPr>
        <w:t>.</w:t>
      </w:r>
      <w:r w:rsidR="002F349F">
        <w:rPr>
          <w:rFonts w:cs="Times New Roman"/>
          <w:szCs w:val="24"/>
        </w:rPr>
        <w:t xml:space="preserve"> Incluso el socialdemócrata más idealista debe aceptar que es necesario elegir. Empero, cuando se decide entre prioridades contradictorias hay que considerar más de un tipo de coste: también hay costes de oportunidad (lo que perdemos cuando </w:t>
      </w:r>
      <w:r w:rsidR="00DD0DCB">
        <w:rPr>
          <w:rFonts w:cs="Times New Roman"/>
          <w:szCs w:val="24"/>
        </w:rPr>
        <w:t xml:space="preserve">alcanzamos </w:t>
      </w:r>
      <w:r w:rsidR="002F349F">
        <w:rPr>
          <w:rFonts w:cs="Times New Roman"/>
          <w:szCs w:val="24"/>
        </w:rPr>
        <w:t>la decisión</w:t>
      </w:r>
      <w:r w:rsidR="002F349F" w:rsidRPr="002F349F">
        <w:rPr>
          <w:rFonts w:cs="Times New Roman"/>
          <w:szCs w:val="24"/>
        </w:rPr>
        <w:t xml:space="preserve"> </w:t>
      </w:r>
      <w:r w:rsidR="002F349F">
        <w:rPr>
          <w:rFonts w:cs="Times New Roman"/>
          <w:szCs w:val="24"/>
        </w:rPr>
        <w:t>desacertada)</w:t>
      </w:r>
      <w:r w:rsidR="00DD0DCB">
        <w:rPr>
          <w:rFonts w:cs="Times New Roman"/>
          <w:szCs w:val="24"/>
        </w:rPr>
        <w:t xml:space="preserve"> (</w:t>
      </w:r>
      <w:proofErr w:type="spellStart"/>
      <w:r w:rsidR="00DD0DCB">
        <w:rPr>
          <w:rFonts w:cs="Times New Roman"/>
          <w:szCs w:val="24"/>
        </w:rPr>
        <w:t>Judt</w:t>
      </w:r>
      <w:proofErr w:type="spellEnd"/>
      <w:r w:rsidR="00DD0DCB">
        <w:rPr>
          <w:rFonts w:cs="Times New Roman"/>
          <w:szCs w:val="24"/>
        </w:rPr>
        <w:t>, 2012)</w:t>
      </w:r>
      <w:r w:rsidR="002F349F">
        <w:rPr>
          <w:rFonts w:cs="Times New Roman"/>
          <w:szCs w:val="24"/>
        </w:rPr>
        <w:t>.</w:t>
      </w:r>
    </w:p>
    <w:p w:rsidR="00224713" w:rsidRPr="00F5320A" w:rsidRDefault="00224713" w:rsidP="00F5320A">
      <w:pPr>
        <w:pStyle w:val="Ttulo1"/>
      </w:pPr>
      <w:bookmarkStart w:id="2" w:name="_Toc491721298"/>
      <w:r w:rsidRPr="00F5320A">
        <w:t>2. El problema de los recursos</w:t>
      </w:r>
      <w:bookmarkEnd w:id="2"/>
      <w:r w:rsidRPr="00F5320A">
        <w:t xml:space="preserve"> </w:t>
      </w:r>
    </w:p>
    <w:p w:rsidR="006064BD" w:rsidRPr="00171F7D" w:rsidRDefault="006064BD" w:rsidP="00F5320A">
      <w:pPr>
        <w:ind w:firstLine="708"/>
        <w:jc w:val="both"/>
        <w:rPr>
          <w:rFonts w:cs="Times New Roman"/>
          <w:szCs w:val="24"/>
        </w:rPr>
      </w:pPr>
      <w:r w:rsidRPr="00171F7D">
        <w:rPr>
          <w:rFonts w:cs="Times New Roman"/>
          <w:szCs w:val="24"/>
        </w:rPr>
        <w:t xml:space="preserve">En los últimos tiempos se ha incorporado al debate político la posible modificación de la Constitución de 1978 para convertir en fundamentales a derechos que no lo son en la actualidad, como el derecho a la vivienda, el derecho a la seguridad social o a diferentes prestaciones sociales. Antes de seguir con esta cuestión, conviene recordar que, en sentido estricto, la </w:t>
      </w:r>
      <w:proofErr w:type="spellStart"/>
      <w:r w:rsidRPr="00B17304">
        <w:rPr>
          <w:rFonts w:cs="Times New Roman"/>
          <w:i/>
          <w:szCs w:val="24"/>
        </w:rPr>
        <w:t>fundamentalidad</w:t>
      </w:r>
      <w:proofErr w:type="spellEnd"/>
      <w:r w:rsidRPr="00171F7D">
        <w:rPr>
          <w:rFonts w:cs="Times New Roman"/>
          <w:szCs w:val="24"/>
        </w:rPr>
        <w:t xml:space="preserve"> de un derecho implica que es inmediatamente exigible por su titular y es indisponible para los poderes públicos; en particular, para el Legislador. Además, tal conversión implicaría que su desarrollo queda reservado a la Ley Orgánica y que para su protección contaríamos con un procedimiento judicial preferente y sumario y, en su caso, con el recurso de amparo ante el Tribunal Constitucional.</w:t>
      </w:r>
      <w:r w:rsidR="009B0DC7">
        <w:rPr>
          <w:rFonts w:cs="Times New Roman"/>
          <w:szCs w:val="24"/>
        </w:rPr>
        <w:t xml:space="preserve"> </w:t>
      </w:r>
    </w:p>
    <w:p w:rsidR="006064BD" w:rsidRPr="00171F7D" w:rsidRDefault="006064BD" w:rsidP="00224713">
      <w:pPr>
        <w:ind w:firstLine="708"/>
        <w:jc w:val="both"/>
        <w:rPr>
          <w:rFonts w:cs="Times New Roman"/>
          <w:szCs w:val="24"/>
        </w:rPr>
      </w:pPr>
      <w:r w:rsidRPr="00171F7D">
        <w:rPr>
          <w:rFonts w:cs="Times New Roman"/>
          <w:szCs w:val="24"/>
        </w:rPr>
        <w:t>Es también oportuno tener presente que ya hay algún derecho de índole social, como la educación (art. 27 de la Constitución, CE), configurado como derecho fundamental; tienen la misma naturaleza otros derechos vinculados a la lucha y defensa de las conquistas sociales, como la libertad sindical y el derecho de huelga (art. 28 CE).</w:t>
      </w:r>
      <w:r w:rsidR="009B0DC7">
        <w:rPr>
          <w:rFonts w:cs="Times New Roman"/>
          <w:szCs w:val="24"/>
        </w:rPr>
        <w:t xml:space="preserve"> </w:t>
      </w:r>
    </w:p>
    <w:p w:rsidR="006064BD" w:rsidRPr="00171F7D" w:rsidRDefault="006064BD" w:rsidP="00F5320A">
      <w:pPr>
        <w:ind w:firstLine="708"/>
        <w:jc w:val="both"/>
        <w:rPr>
          <w:rFonts w:cs="Times New Roman"/>
          <w:szCs w:val="24"/>
        </w:rPr>
      </w:pPr>
      <w:r w:rsidRPr="00171F7D">
        <w:rPr>
          <w:rFonts w:cs="Times New Roman"/>
          <w:szCs w:val="24"/>
        </w:rPr>
        <w:t xml:space="preserve">Así pues, cabe extender el ámbito de los derechos sociales fundamentales si se considera esencial dar la máxima protección jurídica a concretas pretensiones de igualdad real entre las personas y </w:t>
      </w:r>
      <w:r w:rsidR="00224713">
        <w:rPr>
          <w:rFonts w:cs="Times New Roman"/>
          <w:szCs w:val="24"/>
        </w:rPr>
        <w:t xml:space="preserve"> </w:t>
      </w:r>
      <w:r w:rsidRPr="00171F7D">
        <w:rPr>
          <w:rFonts w:cs="Times New Roman"/>
          <w:szCs w:val="24"/>
        </w:rPr>
        <w:t xml:space="preserve"> los grupos en los que se integran. De esta manera se estaría favoreciendo la realización de la dignidad humana, uno de los fundamentos del orden político y la paz social </w:t>
      </w:r>
      <w:proofErr w:type="gramStart"/>
      <w:r w:rsidRPr="00171F7D">
        <w:rPr>
          <w:rFonts w:cs="Times New Roman"/>
          <w:szCs w:val="24"/>
        </w:rPr>
        <w:t>( art.</w:t>
      </w:r>
      <w:proofErr w:type="gramEnd"/>
      <w:r w:rsidRPr="00171F7D">
        <w:rPr>
          <w:rFonts w:cs="Times New Roman"/>
          <w:szCs w:val="24"/>
        </w:rPr>
        <w:t xml:space="preserve"> 10.1 CE), entendida como mínimo intangible de igualdad y justicia.</w:t>
      </w:r>
      <w:r w:rsidR="009B0DC7">
        <w:rPr>
          <w:rFonts w:cs="Times New Roman"/>
          <w:szCs w:val="24"/>
        </w:rPr>
        <w:t xml:space="preserve"> </w:t>
      </w:r>
      <w:r w:rsidRPr="00171F7D">
        <w:rPr>
          <w:rFonts w:cs="Times New Roman"/>
          <w:szCs w:val="24"/>
        </w:rPr>
        <w:t xml:space="preserve">Frente a esta aspiración expansiva se suele invocar el coste económico que llevaría aparejada. Es obvio que los derechos sociales “cuestan”, pero no lo es menos que cuestan, y no poco, derechos, fundamentales o no, como el acceso a los tribunales, el ejercicio del sufragio en las elecciones o la garantía de la propiedad privada. Por otra parte, también hay que tener presente que existen aspectos de estos derechos no necesariamente costosos –la información para su ejercicio y tutela- y que, como la mayoría de los derechos, su reconocimiento estaría sujeto a límites, como ya lo está, por ejemplo, la enseñanza (la </w:t>
      </w:r>
      <w:r w:rsidR="00DE7269">
        <w:rPr>
          <w:rFonts w:cs="Times New Roman"/>
          <w:szCs w:val="24"/>
        </w:rPr>
        <w:t>CE</w:t>
      </w:r>
      <w:r w:rsidRPr="00171F7D">
        <w:rPr>
          <w:rFonts w:cs="Times New Roman"/>
          <w:szCs w:val="24"/>
        </w:rPr>
        <w:t xml:space="preserve"> dice, en su artículo 27.4, que es gratuita la “obligatoria”).</w:t>
      </w:r>
    </w:p>
    <w:p w:rsidR="004464F4" w:rsidRDefault="004464F4" w:rsidP="004464F4">
      <w:pPr>
        <w:ind w:firstLine="708"/>
        <w:jc w:val="both"/>
        <w:rPr>
          <w:rFonts w:cs="Times New Roman"/>
          <w:szCs w:val="24"/>
        </w:rPr>
      </w:pPr>
      <w:r w:rsidRPr="004464F4">
        <w:rPr>
          <w:rFonts w:cs="Times New Roman"/>
          <w:szCs w:val="24"/>
        </w:rPr>
        <w:t xml:space="preserve">El </w:t>
      </w:r>
      <w:proofErr w:type="spellStart"/>
      <w:r w:rsidRPr="004464F4">
        <w:rPr>
          <w:rFonts w:cs="Times New Roman"/>
          <w:szCs w:val="24"/>
        </w:rPr>
        <w:t>garantismo</w:t>
      </w:r>
      <w:proofErr w:type="spellEnd"/>
      <w:r w:rsidRPr="004464F4">
        <w:rPr>
          <w:rFonts w:cs="Times New Roman"/>
          <w:szCs w:val="24"/>
        </w:rPr>
        <w:t xml:space="preserve"> como sistema institucional fija límites y vínculos a los poderes públicos (y también a los poderes privados), para tutelar los derechos fundamentales. Estos, no obstante, permanecen en el papel en tanto no se introducen garantías adecuadas. Las que yo llamo garantías primarias son las obligaciones correspondientes a los derechos sociales, los derechos de libertad establecidos por la Constitución. Después, están las garantías secundarias que son las que intervienen en caso de violaciones de las garantías primarias. La Constitución Internacional o la Declaración Universal de los Derechos Humanos, o la Carta de las Naciones Unidas son grandes proclamas de principios que carecen de garantías, porque no existe una esfera pública mundial en condiciones de garantizar, tutelar, los derechos fundamentales. A nivel estatal, sobre todo los derechos sociales carecen de garantías. Debemos ser conscientes de que la igualdad y los derechos fundamentales son utopías, ya que una realización perfecta nunca se tendrá. Este es el defecto y el mayor valor de la democracia constitucional. Ahora, para realizar los derechos humanos y las garantías primarias, las personas tienen que ser concebidas de un modo igualitario, como ciudadanos. Pero hoy, más que encontrarnos ante ciudadanos, nos encontramos ante refugiados. ¿Por qué es tan drástico? -Porque la humanidad nunca ha sido tan igual en el plano jurídico formal y tan desigual en el plano material</w:t>
      </w:r>
      <w:r w:rsidR="00F42899">
        <w:rPr>
          <w:rFonts w:cs="Times New Roman"/>
          <w:szCs w:val="24"/>
        </w:rPr>
        <w:t xml:space="preserve"> (</w:t>
      </w:r>
      <w:proofErr w:type="spellStart"/>
      <w:r w:rsidR="00F42899">
        <w:rPr>
          <w:rFonts w:cs="Times New Roman"/>
          <w:szCs w:val="24"/>
        </w:rPr>
        <w:t>Ferrajoli</w:t>
      </w:r>
      <w:proofErr w:type="spellEnd"/>
      <w:r w:rsidR="00F42899">
        <w:rPr>
          <w:rFonts w:cs="Times New Roman"/>
          <w:szCs w:val="24"/>
        </w:rPr>
        <w:t>, 2005</w:t>
      </w:r>
      <w:r w:rsidR="009720C1">
        <w:rPr>
          <w:rFonts w:cs="Times New Roman"/>
          <w:szCs w:val="24"/>
        </w:rPr>
        <w:t>)</w:t>
      </w:r>
      <w:r w:rsidRPr="004464F4">
        <w:rPr>
          <w:rFonts w:cs="Times New Roman"/>
          <w:szCs w:val="24"/>
        </w:rPr>
        <w:t xml:space="preserve">. </w:t>
      </w:r>
      <w:r w:rsidR="009720C1" w:rsidRPr="009720C1">
        <w:rPr>
          <w:rFonts w:cs="Times New Roman"/>
          <w:szCs w:val="24"/>
        </w:rPr>
        <w:t xml:space="preserve">En casi todas partes del orbe crece de forma dramática la desigualdad social, en el cual las 62 personas más ricas poseen exactamente lo mismo que la mitad más pobre de la población, informó este lunes la organización </w:t>
      </w:r>
      <w:proofErr w:type="spellStart"/>
      <w:r w:rsidR="009720C1" w:rsidRPr="009720C1">
        <w:rPr>
          <w:rFonts w:cs="Times New Roman"/>
          <w:szCs w:val="24"/>
        </w:rPr>
        <w:t>Oxfam</w:t>
      </w:r>
      <w:proofErr w:type="spellEnd"/>
      <w:r w:rsidR="009720C1">
        <w:rPr>
          <w:rFonts w:cs="Times New Roman"/>
          <w:szCs w:val="24"/>
        </w:rPr>
        <w:t xml:space="preserve">. </w:t>
      </w:r>
      <w:r w:rsidR="00F42899" w:rsidRPr="00F42899">
        <w:rPr>
          <w:rFonts w:cs="Times New Roman"/>
          <w:szCs w:val="24"/>
        </w:rPr>
        <w:t>Los derechos son un papel si no se incluyen garantías adecuadas</w:t>
      </w:r>
      <w:r w:rsidR="00F42899">
        <w:rPr>
          <w:rFonts w:cs="Times New Roman"/>
          <w:szCs w:val="24"/>
        </w:rPr>
        <w:t xml:space="preserve"> y </w:t>
      </w:r>
      <w:r w:rsidR="009720C1">
        <w:rPr>
          <w:rFonts w:cs="Times New Roman"/>
          <w:szCs w:val="24"/>
        </w:rPr>
        <w:t>l</w:t>
      </w:r>
      <w:r w:rsidRPr="004464F4">
        <w:rPr>
          <w:rFonts w:cs="Times New Roman"/>
          <w:szCs w:val="24"/>
        </w:rPr>
        <w:t>os derechos sociales son considerados un costo, porque deben ser financiados con la recaudación fiscal. Por el contrario, yo creo que son la mayor inversión productiva: sin las garantías de la supervivencia y de la subsistencia, no hay ni productividad individual, ni producción de riqueza colectiva.</w:t>
      </w:r>
    </w:p>
    <w:p w:rsidR="00471AEE" w:rsidRPr="00471AEE" w:rsidRDefault="006064BD" w:rsidP="00471AEE">
      <w:pPr>
        <w:ind w:firstLine="708"/>
        <w:jc w:val="both"/>
        <w:rPr>
          <w:rFonts w:cs="Times New Roman"/>
          <w:szCs w:val="24"/>
        </w:rPr>
      </w:pPr>
      <w:r w:rsidRPr="00171F7D">
        <w:rPr>
          <w:rFonts w:cs="Times New Roman"/>
          <w:szCs w:val="24"/>
        </w:rPr>
        <w:t>En suma, el coste y la forma de hacer frente -¿de dónde saldrían los recursos?- al reconocimiento como derechos fundamentales de, por ejemplo, el acceso a la Seguridad Social o del disfrute de la vivienda,… son cuestiones insoslayables en el debate social y político previo; pero ni serían los únicos datos relevantes ni tendrían que suponer un obstáculo insalvable.</w:t>
      </w:r>
      <w:r w:rsidR="009B0DC7">
        <w:rPr>
          <w:rFonts w:cs="Times New Roman"/>
          <w:szCs w:val="24"/>
        </w:rPr>
        <w:t xml:space="preserve"> </w:t>
      </w:r>
      <w:r w:rsidRPr="00171F7D">
        <w:rPr>
          <w:rFonts w:cs="Times New Roman"/>
          <w:szCs w:val="24"/>
        </w:rPr>
        <w:t>Si se admite lo anteriormente dicho, hay que preguntarse qué derechos sociales podrían ser fundamentales. En mi opinión, al menos, el derecho a la salud, el derecho a la seguridad social, el derecho a la vivienda y el derecho a prestaciones sociales.</w:t>
      </w:r>
      <w:r w:rsidR="00471AEE" w:rsidRPr="00471AEE">
        <w:t xml:space="preserve"> </w:t>
      </w:r>
      <w:r w:rsidR="00471AEE" w:rsidRPr="00471AEE">
        <w:rPr>
          <w:rFonts w:cs="Times New Roman"/>
          <w:szCs w:val="24"/>
        </w:rPr>
        <w:t xml:space="preserve">Se ha </w:t>
      </w:r>
      <w:r w:rsidR="00471AEE">
        <w:rPr>
          <w:rFonts w:cs="Times New Roman"/>
          <w:szCs w:val="24"/>
        </w:rPr>
        <w:t>consolidado</w:t>
      </w:r>
      <w:r w:rsidR="00471AEE" w:rsidRPr="00471AEE">
        <w:rPr>
          <w:rFonts w:cs="Times New Roman"/>
          <w:szCs w:val="24"/>
        </w:rPr>
        <w:t xml:space="preserve"> que “... los derechos civiles y políticos no requieren de</w:t>
      </w:r>
      <w:r w:rsidR="00471AEE">
        <w:rPr>
          <w:rFonts w:cs="Times New Roman"/>
          <w:szCs w:val="24"/>
        </w:rPr>
        <w:t xml:space="preserve"> </w:t>
      </w:r>
      <w:r w:rsidR="00471AEE" w:rsidRPr="00471AEE">
        <w:rPr>
          <w:rFonts w:cs="Times New Roman"/>
          <w:szCs w:val="24"/>
        </w:rPr>
        <w:t>la intervención del Estado para ser realizados, y, por tanto, su cumplimiento</w:t>
      </w:r>
      <w:r w:rsidR="00471AEE">
        <w:rPr>
          <w:rFonts w:cs="Times New Roman"/>
          <w:szCs w:val="24"/>
        </w:rPr>
        <w:t xml:space="preserve"> </w:t>
      </w:r>
      <w:r w:rsidR="00471AEE" w:rsidRPr="00471AEE">
        <w:rPr>
          <w:rFonts w:cs="Times New Roman"/>
          <w:szCs w:val="24"/>
        </w:rPr>
        <w:t>es gratuito o casi-gratuito. Los derechos civiles y políticos, nos dicen,</w:t>
      </w:r>
      <w:r w:rsidR="00471AEE">
        <w:rPr>
          <w:rFonts w:cs="Times New Roman"/>
          <w:szCs w:val="24"/>
        </w:rPr>
        <w:t xml:space="preserve"> </w:t>
      </w:r>
      <w:r w:rsidR="00471AEE" w:rsidRPr="00471AEE">
        <w:rPr>
          <w:rFonts w:cs="Times New Roman"/>
          <w:szCs w:val="24"/>
        </w:rPr>
        <w:t>sólo imponen al Estado un conjunto de prohibiciones (la prohibición de</w:t>
      </w:r>
      <w:r w:rsidR="00471AEE">
        <w:rPr>
          <w:rFonts w:cs="Times New Roman"/>
          <w:szCs w:val="24"/>
        </w:rPr>
        <w:t xml:space="preserve"> </w:t>
      </w:r>
      <w:r w:rsidR="00471AEE" w:rsidRPr="00471AEE">
        <w:rPr>
          <w:rFonts w:cs="Times New Roman"/>
          <w:szCs w:val="24"/>
        </w:rPr>
        <w:t>tortura y la esclavitud, la prohibición de privar arbitrariamente a alguien</w:t>
      </w:r>
      <w:r w:rsidR="00471AEE">
        <w:rPr>
          <w:rFonts w:cs="Times New Roman"/>
          <w:szCs w:val="24"/>
        </w:rPr>
        <w:t xml:space="preserve"> </w:t>
      </w:r>
      <w:r w:rsidR="00471AEE" w:rsidRPr="00471AEE">
        <w:rPr>
          <w:rFonts w:cs="Times New Roman"/>
          <w:szCs w:val="24"/>
        </w:rPr>
        <w:t>de su libertad, la prohibición de interferir en la privacidad de alguien o en</w:t>
      </w:r>
      <w:r w:rsidR="00471AEE">
        <w:rPr>
          <w:rFonts w:cs="Times New Roman"/>
          <w:szCs w:val="24"/>
        </w:rPr>
        <w:t xml:space="preserve"> </w:t>
      </w:r>
      <w:r w:rsidR="00471AEE" w:rsidRPr="00471AEE">
        <w:rPr>
          <w:rFonts w:cs="Times New Roman"/>
          <w:szCs w:val="24"/>
        </w:rPr>
        <w:t>su libertad de expresión, asociación o circulación, etc.). (...) En cambio, la</w:t>
      </w:r>
      <w:r w:rsidR="00471AEE">
        <w:rPr>
          <w:rFonts w:cs="Times New Roman"/>
          <w:szCs w:val="24"/>
        </w:rPr>
        <w:t xml:space="preserve"> </w:t>
      </w:r>
      <w:r w:rsidR="00471AEE" w:rsidRPr="00471AEE">
        <w:rPr>
          <w:rFonts w:cs="Times New Roman"/>
          <w:szCs w:val="24"/>
        </w:rPr>
        <w:t>aplicación de los derechos sociales sí requiere de intervención estatal, así</w:t>
      </w:r>
      <w:r w:rsidR="00471AEE">
        <w:rPr>
          <w:rFonts w:cs="Times New Roman"/>
          <w:szCs w:val="24"/>
        </w:rPr>
        <w:t xml:space="preserve"> </w:t>
      </w:r>
      <w:r w:rsidR="00471AEE" w:rsidRPr="00471AEE">
        <w:rPr>
          <w:rFonts w:cs="Times New Roman"/>
          <w:szCs w:val="24"/>
        </w:rPr>
        <w:t>como de un importante gasto económico, lo que hace que sea mucho más</w:t>
      </w:r>
      <w:r w:rsidR="00471AEE">
        <w:rPr>
          <w:rFonts w:cs="Times New Roman"/>
          <w:szCs w:val="24"/>
        </w:rPr>
        <w:t xml:space="preserve"> </w:t>
      </w:r>
      <w:r w:rsidR="00471AEE" w:rsidRPr="00471AEE">
        <w:rPr>
          <w:rFonts w:cs="Times New Roman"/>
          <w:szCs w:val="24"/>
        </w:rPr>
        <w:t>difícil aplicarlos”</w:t>
      </w:r>
      <w:r w:rsidR="00224290">
        <w:rPr>
          <w:rFonts w:cs="Times New Roman"/>
          <w:szCs w:val="24"/>
        </w:rPr>
        <w:t xml:space="preserve"> (Noguera, 2010: 33)</w:t>
      </w:r>
      <w:r w:rsidR="00471AEE" w:rsidRPr="00471AEE">
        <w:rPr>
          <w:rFonts w:cs="Times New Roman"/>
          <w:szCs w:val="24"/>
        </w:rPr>
        <w:t>.</w:t>
      </w:r>
    </w:p>
    <w:p w:rsidR="00161913" w:rsidRDefault="00471AEE" w:rsidP="00471AEE">
      <w:pPr>
        <w:ind w:firstLine="708"/>
        <w:jc w:val="both"/>
        <w:rPr>
          <w:rFonts w:cs="Times New Roman"/>
          <w:szCs w:val="24"/>
        </w:rPr>
      </w:pPr>
      <w:r w:rsidRPr="00471AEE">
        <w:rPr>
          <w:rFonts w:cs="Times New Roman"/>
          <w:szCs w:val="24"/>
        </w:rPr>
        <w:t>El supuesto carácter oneroso de los derechos sociales en un “contexto de</w:t>
      </w:r>
      <w:r>
        <w:rPr>
          <w:rFonts w:cs="Times New Roman"/>
          <w:szCs w:val="24"/>
        </w:rPr>
        <w:t xml:space="preserve"> </w:t>
      </w:r>
      <w:r w:rsidRPr="00471AEE">
        <w:rPr>
          <w:rFonts w:cs="Times New Roman"/>
          <w:szCs w:val="24"/>
        </w:rPr>
        <w:t>escasez que supone administrar medios limitados sobre los cuales hay que tomar</w:t>
      </w:r>
      <w:r>
        <w:rPr>
          <w:rFonts w:cs="Times New Roman"/>
          <w:szCs w:val="24"/>
        </w:rPr>
        <w:t xml:space="preserve"> </w:t>
      </w:r>
      <w:r w:rsidRPr="00471AEE">
        <w:rPr>
          <w:rFonts w:cs="Times New Roman"/>
          <w:szCs w:val="24"/>
        </w:rPr>
        <w:t>decisiones generales...”</w:t>
      </w:r>
      <w:r w:rsidR="00B17304">
        <w:rPr>
          <w:rFonts w:cs="Times New Roman"/>
          <w:szCs w:val="24"/>
        </w:rPr>
        <w:t xml:space="preserve"> </w:t>
      </w:r>
      <w:r w:rsidR="00224290">
        <w:rPr>
          <w:rFonts w:cs="Times New Roman"/>
          <w:szCs w:val="24"/>
        </w:rPr>
        <w:t xml:space="preserve">(Peces </w:t>
      </w:r>
      <w:r w:rsidR="00B17304">
        <w:rPr>
          <w:rFonts w:cs="Times New Roman"/>
          <w:szCs w:val="24"/>
        </w:rPr>
        <w:t>B</w:t>
      </w:r>
      <w:r w:rsidR="00224290">
        <w:rPr>
          <w:rFonts w:cs="Times New Roman"/>
          <w:szCs w:val="24"/>
        </w:rPr>
        <w:t>arba,</w:t>
      </w:r>
      <w:r w:rsidR="00B17304">
        <w:rPr>
          <w:rFonts w:cs="Times New Roman"/>
          <w:szCs w:val="24"/>
        </w:rPr>
        <w:t xml:space="preserve"> 2007) </w:t>
      </w:r>
      <w:r w:rsidRPr="00471AEE">
        <w:rPr>
          <w:rFonts w:cs="Times New Roman"/>
          <w:szCs w:val="24"/>
        </w:rPr>
        <w:t>ha llevado a afirmar que su desarrollo incumbe</w:t>
      </w:r>
      <w:r>
        <w:rPr>
          <w:rFonts w:cs="Times New Roman"/>
          <w:szCs w:val="24"/>
        </w:rPr>
        <w:t xml:space="preserve"> </w:t>
      </w:r>
      <w:r w:rsidRPr="00471AEE">
        <w:rPr>
          <w:rFonts w:cs="Times New Roman"/>
          <w:szCs w:val="24"/>
        </w:rPr>
        <w:t>al legislador, cumpliendo el juez un papel subordinado.</w:t>
      </w:r>
    </w:p>
    <w:p w:rsidR="006064BD" w:rsidRPr="00171F7D" w:rsidRDefault="00DE7269" w:rsidP="00A20369">
      <w:pPr>
        <w:ind w:firstLine="708"/>
        <w:jc w:val="both"/>
        <w:rPr>
          <w:rFonts w:cs="Times New Roman"/>
          <w:szCs w:val="24"/>
        </w:rPr>
      </w:pPr>
      <w:r>
        <w:rPr>
          <w:rFonts w:cs="Times New Roman"/>
          <w:szCs w:val="24"/>
        </w:rPr>
        <w:t xml:space="preserve">La reciente entrada del principio de </w:t>
      </w:r>
      <w:r w:rsidR="00161913">
        <w:rPr>
          <w:rFonts w:cs="Times New Roman"/>
          <w:szCs w:val="24"/>
        </w:rPr>
        <w:t>“</w:t>
      </w:r>
      <w:r>
        <w:rPr>
          <w:rFonts w:cs="Times New Roman"/>
          <w:szCs w:val="24"/>
        </w:rPr>
        <w:t>estabilidad presupuestaria</w:t>
      </w:r>
      <w:r w:rsidR="00161913">
        <w:rPr>
          <w:rFonts w:cs="Times New Roman"/>
          <w:szCs w:val="24"/>
        </w:rPr>
        <w:t>”</w:t>
      </w:r>
      <w:r>
        <w:rPr>
          <w:rFonts w:cs="Times New Roman"/>
          <w:szCs w:val="24"/>
        </w:rPr>
        <w:t xml:space="preserve">  a la CE hace que deriven  otro tipo de consecuencias en referencia  a las políticas económicas y sociales que podrán desarrollar los estados y que guardan proximidad, además con las diversas </w:t>
      </w:r>
      <w:r w:rsidR="00161913">
        <w:rPr>
          <w:rFonts w:cs="Times New Roman"/>
          <w:szCs w:val="24"/>
        </w:rPr>
        <w:t>críticas</w:t>
      </w:r>
      <w:r>
        <w:rPr>
          <w:rFonts w:cs="Times New Roman"/>
          <w:szCs w:val="24"/>
        </w:rPr>
        <w:t xml:space="preserve"> doctrinales y políticas que han</w:t>
      </w:r>
      <w:r w:rsidR="00161913" w:rsidRPr="00161913">
        <w:rPr>
          <w:rFonts w:cs="Times New Roman"/>
          <w:szCs w:val="24"/>
        </w:rPr>
        <w:t xml:space="preserve"> </w:t>
      </w:r>
      <w:r w:rsidR="00161913">
        <w:rPr>
          <w:rFonts w:cs="Times New Roman"/>
          <w:szCs w:val="24"/>
        </w:rPr>
        <w:t>venido</w:t>
      </w:r>
      <w:r>
        <w:rPr>
          <w:rFonts w:cs="Times New Roman"/>
          <w:szCs w:val="24"/>
        </w:rPr>
        <w:t xml:space="preserve">  por la afección que la consagración de tal principio puede tener sobre el estado Social y Democrático de Derecho ( cfr. Art 1 CE) y, singularmente, sobre los derechos sociales y las </w:t>
      </w:r>
      <w:r w:rsidR="00161913">
        <w:rPr>
          <w:rFonts w:cs="Times New Roman"/>
          <w:szCs w:val="24"/>
        </w:rPr>
        <w:t>políticas</w:t>
      </w:r>
      <w:r>
        <w:rPr>
          <w:rFonts w:cs="Times New Roman"/>
          <w:szCs w:val="24"/>
        </w:rPr>
        <w:t xml:space="preserve"> sociales y las políticas sociales redistributivas</w:t>
      </w:r>
      <w:r w:rsidR="00161913">
        <w:rPr>
          <w:rFonts w:cs="Times New Roman"/>
          <w:szCs w:val="24"/>
        </w:rPr>
        <w:t xml:space="preserve"> que  son consecuencia natural del mismo (Irujo,2012). En consecuencia, porque  hay unos límites económicos que respetar anualmente que hacen posibles, o no, determinadas políticas (o el concreto nivel comunicativo de gasto que van a merecer determinadas políticas).</w:t>
      </w:r>
    </w:p>
    <w:p w:rsidR="006064BD" w:rsidRPr="00171F7D" w:rsidRDefault="006064BD" w:rsidP="00F5320A">
      <w:pPr>
        <w:ind w:firstLine="708"/>
        <w:jc w:val="both"/>
        <w:rPr>
          <w:rFonts w:cs="Times New Roman"/>
          <w:szCs w:val="24"/>
        </w:rPr>
      </w:pPr>
      <w:r w:rsidRPr="00171F7D">
        <w:rPr>
          <w:rFonts w:cs="Times New Roman"/>
          <w:szCs w:val="24"/>
        </w:rPr>
        <w:t xml:space="preserve">¿En qué términos? Creo que, en primer lugar, habría que establecer una titularidad universal (“Todas las personas tienen derecho a…”) aunque luego no tuvieran la misma </w:t>
      </w:r>
      <w:r w:rsidR="009720C1">
        <w:rPr>
          <w:rFonts w:cs="Times New Roman"/>
          <w:szCs w:val="24"/>
        </w:rPr>
        <w:t>divulgación</w:t>
      </w:r>
      <w:r w:rsidR="009720C1" w:rsidRPr="00171F7D">
        <w:rPr>
          <w:rFonts w:cs="Times New Roman"/>
          <w:szCs w:val="24"/>
        </w:rPr>
        <w:t xml:space="preserve"> </w:t>
      </w:r>
      <w:r w:rsidRPr="00171F7D">
        <w:rPr>
          <w:rFonts w:cs="Times New Roman"/>
          <w:szCs w:val="24"/>
        </w:rPr>
        <w:t xml:space="preserve">para todos los titulares, pues </w:t>
      </w:r>
      <w:r w:rsidR="009720C1">
        <w:rPr>
          <w:rFonts w:cs="Times New Roman"/>
          <w:szCs w:val="24"/>
        </w:rPr>
        <w:t>entraría</w:t>
      </w:r>
      <w:r w:rsidR="009720C1" w:rsidRPr="00171F7D">
        <w:rPr>
          <w:rFonts w:cs="Times New Roman"/>
          <w:szCs w:val="24"/>
        </w:rPr>
        <w:t xml:space="preserve"> </w:t>
      </w:r>
      <w:r w:rsidRPr="00171F7D">
        <w:rPr>
          <w:rFonts w:cs="Times New Roman"/>
          <w:szCs w:val="24"/>
        </w:rPr>
        <w:t xml:space="preserve">un trato </w:t>
      </w:r>
      <w:r w:rsidR="00161913">
        <w:rPr>
          <w:rFonts w:cs="Times New Roman"/>
          <w:szCs w:val="24"/>
        </w:rPr>
        <w:t>diversificado</w:t>
      </w:r>
      <w:r w:rsidR="00161913" w:rsidRPr="00171F7D">
        <w:rPr>
          <w:rFonts w:cs="Times New Roman"/>
          <w:szCs w:val="24"/>
        </w:rPr>
        <w:t xml:space="preserve"> </w:t>
      </w:r>
      <w:r w:rsidRPr="00171F7D">
        <w:rPr>
          <w:rFonts w:cs="Times New Roman"/>
          <w:szCs w:val="24"/>
        </w:rPr>
        <w:t>en función de circunstancias personales y/o familiares.</w:t>
      </w:r>
      <w:r w:rsidR="00C676F2">
        <w:rPr>
          <w:rFonts w:cs="Times New Roman"/>
          <w:szCs w:val="24"/>
        </w:rPr>
        <w:t xml:space="preserve"> </w:t>
      </w:r>
      <w:r w:rsidRPr="00171F7D">
        <w:rPr>
          <w:rFonts w:cs="Times New Roman"/>
          <w:szCs w:val="24"/>
        </w:rPr>
        <w:t xml:space="preserve">En segundo lugar, el derecho a la salud </w:t>
      </w:r>
      <w:r w:rsidR="00161913">
        <w:rPr>
          <w:rFonts w:cs="Times New Roman"/>
          <w:szCs w:val="24"/>
        </w:rPr>
        <w:t>contendría</w:t>
      </w:r>
      <w:r w:rsidR="00161913" w:rsidRPr="00171F7D">
        <w:rPr>
          <w:rFonts w:cs="Times New Roman"/>
          <w:szCs w:val="24"/>
        </w:rPr>
        <w:t xml:space="preserve"> </w:t>
      </w:r>
      <w:r w:rsidRPr="00171F7D">
        <w:rPr>
          <w:rFonts w:cs="Times New Roman"/>
          <w:szCs w:val="24"/>
        </w:rPr>
        <w:t>el acceso a las prestaciones del sistema público así como la información necesaria para el ejercicio del derecho. También habría que garantizar la autonomía del paciente respecto a los tratamientos médicos, el acceso a los cuidados paliativos y la atención necesaria</w:t>
      </w:r>
      <w:r w:rsidR="009B0DC7">
        <w:rPr>
          <w:rFonts w:cs="Times New Roman"/>
          <w:szCs w:val="24"/>
        </w:rPr>
        <w:t xml:space="preserve"> </w:t>
      </w:r>
      <w:r w:rsidRPr="00171F7D">
        <w:rPr>
          <w:rFonts w:cs="Times New Roman"/>
          <w:szCs w:val="24"/>
        </w:rPr>
        <w:t>para que las personas con padecimientos insoportables y sin esperanzas de mejora pudieran decidir el momento de su muerte.</w:t>
      </w:r>
    </w:p>
    <w:p w:rsidR="006064BD" w:rsidRPr="00171F7D" w:rsidRDefault="006064BD" w:rsidP="00F5320A">
      <w:pPr>
        <w:ind w:firstLine="708"/>
        <w:jc w:val="both"/>
        <w:rPr>
          <w:rFonts w:cs="Times New Roman"/>
          <w:szCs w:val="24"/>
        </w:rPr>
      </w:pPr>
      <w:r w:rsidRPr="00171F7D">
        <w:rPr>
          <w:rFonts w:cs="Times New Roman"/>
          <w:szCs w:val="24"/>
        </w:rPr>
        <w:t>El derecho a la seguridad social abarcaría el acceso a las ayudas económicas y materiales que se establecieran para los casos de enfermedad e incapacidad laboral, desempleo, jubilación, viudedad y orfandad.</w:t>
      </w:r>
      <w:r w:rsidR="00224713">
        <w:rPr>
          <w:rFonts w:cs="Times New Roman"/>
          <w:szCs w:val="24"/>
        </w:rPr>
        <w:t xml:space="preserve"> </w:t>
      </w:r>
      <w:r w:rsidRPr="00171F7D">
        <w:rPr>
          <w:rFonts w:cs="Times New Roman"/>
          <w:szCs w:val="24"/>
        </w:rPr>
        <w:t>En el caso de la vivienda, se garantizaría a todas las personas una prestación “normativa”: que la misma tuviera condiciones mínimas de habitabilidad, salubridad, higiene y ocupación. Además, el acceso a las ayudas económicas y materiales que anualmente se establecieran [una forma de vincularlas a las disponibilidades presupuestarias] teniendo en cuenta las concretas necesidades de la persona o unidad familiar solicitante. En los desalojos forzosos se aseguraría la atención social y la defensa legal de las personas desalojadas.</w:t>
      </w:r>
    </w:p>
    <w:p w:rsidR="006064BD" w:rsidRPr="00171F7D" w:rsidRDefault="006064BD" w:rsidP="00F5320A">
      <w:pPr>
        <w:ind w:firstLine="708"/>
        <w:jc w:val="both"/>
        <w:rPr>
          <w:rFonts w:cs="Times New Roman"/>
          <w:szCs w:val="24"/>
        </w:rPr>
      </w:pPr>
      <w:r w:rsidRPr="00171F7D">
        <w:rPr>
          <w:rFonts w:cs="Times New Roman"/>
          <w:szCs w:val="24"/>
        </w:rPr>
        <w:t xml:space="preserve">Finalmente, el derecho a las prestaciones sociales tendría que incluir unas condiciones mínimas de existencia, lo que supondría el acceso a las ayudas económicas y materiales que anualmente se fijaran con atención a </w:t>
      </w:r>
      <w:r w:rsidR="00161913" w:rsidRPr="00171F7D">
        <w:rPr>
          <w:rFonts w:cs="Times New Roman"/>
          <w:szCs w:val="24"/>
        </w:rPr>
        <w:t>las concretas</w:t>
      </w:r>
      <w:r w:rsidRPr="00171F7D">
        <w:rPr>
          <w:rFonts w:cs="Times New Roman"/>
          <w:szCs w:val="24"/>
        </w:rPr>
        <w:t xml:space="preserve"> </w:t>
      </w:r>
      <w:r w:rsidR="00161913">
        <w:rPr>
          <w:rFonts w:cs="Times New Roman"/>
          <w:szCs w:val="24"/>
        </w:rPr>
        <w:t>privaciones</w:t>
      </w:r>
      <w:r w:rsidR="00161913" w:rsidRPr="00171F7D">
        <w:rPr>
          <w:rFonts w:cs="Times New Roman"/>
          <w:szCs w:val="24"/>
        </w:rPr>
        <w:t xml:space="preserve"> </w:t>
      </w:r>
      <w:r w:rsidRPr="00171F7D">
        <w:rPr>
          <w:rFonts w:cs="Times New Roman"/>
          <w:szCs w:val="24"/>
        </w:rPr>
        <w:t>y capacidades de la persona o unidad familiar</w:t>
      </w:r>
      <w:r w:rsidR="00161913" w:rsidRPr="00161913">
        <w:rPr>
          <w:rFonts w:cs="Times New Roman"/>
          <w:szCs w:val="24"/>
        </w:rPr>
        <w:t xml:space="preserve"> </w:t>
      </w:r>
      <w:r w:rsidR="00161913">
        <w:rPr>
          <w:rFonts w:cs="Times New Roman"/>
          <w:szCs w:val="24"/>
        </w:rPr>
        <w:t>demandante</w:t>
      </w:r>
      <w:r w:rsidRPr="00171F7D">
        <w:rPr>
          <w:rFonts w:cs="Times New Roman"/>
          <w:szCs w:val="24"/>
        </w:rPr>
        <w:t>, sin olvidar a las personas en situación de discapacidad o dependencia.</w:t>
      </w:r>
    </w:p>
    <w:p w:rsidR="002218EA" w:rsidRDefault="006064BD" w:rsidP="00F5320A">
      <w:pPr>
        <w:ind w:firstLine="708"/>
        <w:jc w:val="both"/>
        <w:rPr>
          <w:rFonts w:cs="Times New Roman"/>
          <w:szCs w:val="24"/>
        </w:rPr>
      </w:pPr>
      <w:r w:rsidRPr="00171F7D">
        <w:rPr>
          <w:rFonts w:cs="Times New Roman"/>
          <w:szCs w:val="24"/>
        </w:rPr>
        <w:t>En todos los casos mencionados la incorporación constitucional iría acompañada de una posterior regulación legal de las condiciones del ejercicio de estos derechos.</w:t>
      </w:r>
      <w:r w:rsidR="009B0DC7">
        <w:rPr>
          <w:rFonts w:cs="Times New Roman"/>
          <w:szCs w:val="24"/>
        </w:rPr>
        <w:t xml:space="preserve"> En </w:t>
      </w:r>
      <w:r w:rsidR="004A5613">
        <w:rPr>
          <w:rFonts w:cs="Times New Roman"/>
          <w:szCs w:val="24"/>
        </w:rPr>
        <w:t>palabras</w:t>
      </w:r>
      <w:r w:rsidRPr="00171F7D">
        <w:rPr>
          <w:rFonts w:cs="Times New Roman"/>
          <w:szCs w:val="24"/>
        </w:rPr>
        <w:t xml:space="preserve"> de Tony </w:t>
      </w:r>
      <w:proofErr w:type="spellStart"/>
      <w:r w:rsidRPr="00171F7D">
        <w:rPr>
          <w:rFonts w:cs="Times New Roman"/>
          <w:szCs w:val="24"/>
        </w:rPr>
        <w:t>Judt</w:t>
      </w:r>
      <w:proofErr w:type="spellEnd"/>
      <w:r w:rsidRPr="00171F7D">
        <w:rPr>
          <w:rFonts w:cs="Times New Roman"/>
          <w:szCs w:val="24"/>
        </w:rPr>
        <w:t xml:space="preserve"> en </w:t>
      </w:r>
      <w:r w:rsidR="00DD0DCB">
        <w:rPr>
          <w:rFonts w:cs="Times New Roman"/>
          <w:szCs w:val="24"/>
        </w:rPr>
        <w:t>el citado</w:t>
      </w:r>
      <w:r w:rsidRPr="00171F7D">
        <w:rPr>
          <w:rFonts w:cs="Times New Roman"/>
          <w:szCs w:val="24"/>
        </w:rPr>
        <w:t xml:space="preserve"> libro </w:t>
      </w:r>
      <w:r w:rsidRPr="00DD0DCB">
        <w:rPr>
          <w:rFonts w:cs="Times New Roman"/>
          <w:i/>
          <w:szCs w:val="24"/>
        </w:rPr>
        <w:t>Algo va mal</w:t>
      </w:r>
      <w:r w:rsidR="002F349F">
        <w:rPr>
          <w:rFonts w:cs="Times New Roman"/>
          <w:szCs w:val="24"/>
        </w:rPr>
        <w:t xml:space="preserve"> (2012:</w:t>
      </w:r>
      <w:r w:rsidR="00DD0DCB">
        <w:rPr>
          <w:rFonts w:cs="Times New Roman"/>
          <w:szCs w:val="24"/>
        </w:rPr>
        <w:t>220</w:t>
      </w:r>
      <w:r w:rsidR="002F349F">
        <w:rPr>
          <w:rFonts w:cs="Times New Roman"/>
          <w:szCs w:val="24"/>
        </w:rPr>
        <w:t>)</w:t>
      </w:r>
      <w:r w:rsidRPr="00171F7D">
        <w:rPr>
          <w:rFonts w:cs="Times New Roman"/>
          <w:szCs w:val="24"/>
        </w:rPr>
        <w:t>: “si pensamos que algo está mal, debemos actuar en co</w:t>
      </w:r>
      <w:r w:rsidR="002218EA">
        <w:rPr>
          <w:rFonts w:cs="Times New Roman"/>
          <w:szCs w:val="24"/>
        </w:rPr>
        <w:t xml:space="preserve">ngruencia con ese conocimiento”. Lo que se plantea no es una cuestión de negación de políticas  (derechos sociales), sino un problema de elección de medios, instrumentos y, obviamente, de objetivos y con el presupuesto de que con límites o sin límites de déficit y deuda, lo que se </w:t>
      </w:r>
      <w:r w:rsidR="004464F4">
        <w:rPr>
          <w:rFonts w:cs="Times New Roman"/>
          <w:szCs w:val="24"/>
        </w:rPr>
        <w:t xml:space="preserve">corresponde </w:t>
      </w:r>
      <w:r w:rsidR="002218EA">
        <w:rPr>
          <w:rFonts w:cs="Times New Roman"/>
          <w:szCs w:val="24"/>
        </w:rPr>
        <w:t>a otros tiene que ser pagado en algún momento. Por todo ello, he de concluir en que lo que ahora se consagra constitucionalmente, con más fuerza que antes, e</w:t>
      </w:r>
      <w:r w:rsidR="004464F4">
        <w:rPr>
          <w:rFonts w:cs="Times New Roman"/>
          <w:szCs w:val="24"/>
        </w:rPr>
        <w:t xml:space="preserve">l de </w:t>
      </w:r>
      <w:r w:rsidR="002218EA">
        <w:rPr>
          <w:rFonts w:cs="Times New Roman"/>
          <w:szCs w:val="24"/>
        </w:rPr>
        <w:t xml:space="preserve"> una regla</w:t>
      </w:r>
      <w:r w:rsidR="004464F4">
        <w:rPr>
          <w:rFonts w:cs="Times New Roman"/>
          <w:szCs w:val="24"/>
        </w:rPr>
        <w:t xml:space="preserve"> de comportamiento bajo la cual caben distintas disyuntivas a perseguir por los Estados (</w:t>
      </w:r>
      <w:proofErr w:type="spellStart"/>
      <w:r w:rsidR="004464F4">
        <w:rPr>
          <w:rFonts w:cs="Times New Roman"/>
          <w:szCs w:val="24"/>
        </w:rPr>
        <w:t>Embid</w:t>
      </w:r>
      <w:proofErr w:type="spellEnd"/>
      <w:r w:rsidR="004464F4">
        <w:rPr>
          <w:rFonts w:cs="Times New Roman"/>
          <w:szCs w:val="24"/>
        </w:rPr>
        <w:t>, 2012: 84-85).</w:t>
      </w:r>
    </w:p>
    <w:p w:rsidR="008D27DA" w:rsidRPr="00171F7D" w:rsidRDefault="006064BD" w:rsidP="00F5320A">
      <w:pPr>
        <w:ind w:firstLine="708"/>
        <w:jc w:val="both"/>
        <w:rPr>
          <w:rFonts w:cs="Times New Roman"/>
          <w:szCs w:val="24"/>
        </w:rPr>
      </w:pPr>
      <w:r w:rsidRPr="00171F7D">
        <w:rPr>
          <w:rFonts w:cs="Times New Roman"/>
          <w:szCs w:val="24"/>
        </w:rPr>
        <w:t xml:space="preserve">Me permito </w:t>
      </w:r>
      <w:r w:rsidR="002218EA">
        <w:rPr>
          <w:rFonts w:cs="Times New Roman"/>
          <w:szCs w:val="24"/>
        </w:rPr>
        <w:t>completar</w:t>
      </w:r>
      <w:r w:rsidR="002218EA" w:rsidRPr="00171F7D">
        <w:rPr>
          <w:rFonts w:cs="Times New Roman"/>
          <w:szCs w:val="24"/>
        </w:rPr>
        <w:t xml:space="preserve"> </w:t>
      </w:r>
      <w:r w:rsidRPr="00171F7D">
        <w:rPr>
          <w:rFonts w:cs="Times New Roman"/>
          <w:szCs w:val="24"/>
        </w:rPr>
        <w:t>que a dicha transformación contribuiría también una mayor protección constitucional de los derechos sociales</w:t>
      </w:r>
      <w:r w:rsidR="002218EA">
        <w:rPr>
          <w:rFonts w:cs="Times New Roman"/>
          <w:szCs w:val="24"/>
        </w:rPr>
        <w:t xml:space="preserve">. Las </w:t>
      </w:r>
      <w:r w:rsidR="008D27DA" w:rsidRPr="00171F7D">
        <w:rPr>
          <w:rFonts w:cs="Times New Roman"/>
          <w:szCs w:val="24"/>
        </w:rPr>
        <w:t>tergiversaciones, como interpretaciones en competencia de enunciados jurídicos vagos como los que</w:t>
      </w:r>
      <w:r w:rsidR="009B0DC7">
        <w:rPr>
          <w:rFonts w:cs="Times New Roman"/>
          <w:szCs w:val="24"/>
        </w:rPr>
        <w:t xml:space="preserve"> </w:t>
      </w:r>
      <w:r w:rsidR="008D27DA" w:rsidRPr="00171F7D">
        <w:rPr>
          <w:rFonts w:cs="Times New Roman"/>
          <w:szCs w:val="24"/>
        </w:rPr>
        <w:t>aparecen, por ejemplo,</w:t>
      </w:r>
      <w:r w:rsidR="002218EA">
        <w:rPr>
          <w:rFonts w:cs="Times New Roman"/>
          <w:szCs w:val="24"/>
        </w:rPr>
        <w:t xml:space="preserve"> radica </w:t>
      </w:r>
      <w:r w:rsidR="008D27DA" w:rsidRPr="00171F7D">
        <w:rPr>
          <w:rFonts w:cs="Times New Roman"/>
          <w:szCs w:val="24"/>
        </w:rPr>
        <w:t xml:space="preserve"> en lo que se denomina la ‘parte dogmática’ de las constituciones.</w:t>
      </w:r>
      <w:r w:rsidR="00C676F2">
        <w:rPr>
          <w:rFonts w:cs="Times New Roman"/>
          <w:szCs w:val="24"/>
        </w:rPr>
        <w:t xml:space="preserve"> </w:t>
      </w:r>
      <w:r w:rsidR="008D27DA" w:rsidRPr="00171F7D">
        <w:rPr>
          <w:rFonts w:cs="Times New Roman"/>
          <w:szCs w:val="24"/>
        </w:rPr>
        <w:t xml:space="preserve">No cabe duda de que en una buena medida eso es así. Como ha señalado Jeremy </w:t>
      </w:r>
      <w:proofErr w:type="spellStart"/>
      <w:r w:rsidR="008D27DA" w:rsidRPr="00171F7D">
        <w:rPr>
          <w:rFonts w:cs="Times New Roman"/>
          <w:szCs w:val="24"/>
        </w:rPr>
        <w:t>Waldron</w:t>
      </w:r>
      <w:proofErr w:type="spellEnd"/>
      <w:r w:rsidR="00653998">
        <w:rPr>
          <w:rFonts w:cs="Times New Roman"/>
          <w:szCs w:val="24"/>
        </w:rPr>
        <w:t xml:space="preserve">  </w:t>
      </w:r>
      <w:r w:rsidR="008D27DA" w:rsidRPr="00171F7D">
        <w:rPr>
          <w:rFonts w:cs="Times New Roman"/>
          <w:szCs w:val="24"/>
        </w:rPr>
        <w:t>el conflicto</w:t>
      </w:r>
      <w:r w:rsidR="009B0DC7">
        <w:rPr>
          <w:rFonts w:cs="Times New Roman"/>
          <w:szCs w:val="24"/>
        </w:rPr>
        <w:t xml:space="preserve"> </w:t>
      </w:r>
      <w:r w:rsidR="008D27DA" w:rsidRPr="00171F7D">
        <w:rPr>
          <w:rFonts w:cs="Times New Roman"/>
          <w:szCs w:val="24"/>
        </w:rPr>
        <w:t>jurídico tiende a reflejar el conflicto político. Esto es mucho más evidente cuando se trata de cuestiones</w:t>
      </w:r>
      <w:r w:rsidR="009B0DC7">
        <w:rPr>
          <w:rFonts w:cs="Times New Roman"/>
          <w:szCs w:val="24"/>
        </w:rPr>
        <w:t xml:space="preserve"> </w:t>
      </w:r>
      <w:r w:rsidR="008D27DA" w:rsidRPr="00171F7D">
        <w:rPr>
          <w:rFonts w:cs="Times New Roman"/>
          <w:szCs w:val="24"/>
        </w:rPr>
        <w:t>jurídicas cuyas consecuencias políticas son especialmente directas</w:t>
      </w:r>
      <w:r w:rsidR="00653998">
        <w:rPr>
          <w:rFonts w:cs="Times New Roman"/>
          <w:szCs w:val="24"/>
        </w:rPr>
        <w:t>;</w:t>
      </w:r>
      <w:r w:rsidR="008D27DA" w:rsidRPr="00171F7D">
        <w:rPr>
          <w:rFonts w:cs="Times New Roman"/>
          <w:szCs w:val="24"/>
        </w:rPr>
        <w:t xml:space="preserve"> </w:t>
      </w:r>
      <w:r w:rsidR="00653998" w:rsidRPr="00653998">
        <w:rPr>
          <w:rFonts w:cs="Times New Roman"/>
          <w:szCs w:val="24"/>
        </w:rPr>
        <w:t xml:space="preserve">si, en nuestro pensamiento moral, deberíamos entender los derechos como consideraciones susceptibles de entrar en conflicto entre ellas, y si efectivamente pensamos en los derechos de esta manera, como deberían ser resueltos entonces estos conflictos. </w:t>
      </w:r>
      <w:r w:rsidR="008D27DA" w:rsidRPr="00171F7D">
        <w:rPr>
          <w:rFonts w:cs="Times New Roman"/>
          <w:szCs w:val="24"/>
        </w:rPr>
        <w:t>como suele ser el caso tratándose de</w:t>
      </w:r>
      <w:r w:rsidR="009B0DC7">
        <w:rPr>
          <w:rFonts w:cs="Times New Roman"/>
          <w:szCs w:val="24"/>
        </w:rPr>
        <w:t xml:space="preserve"> </w:t>
      </w:r>
      <w:r w:rsidR="008D27DA" w:rsidRPr="00171F7D">
        <w:rPr>
          <w:rFonts w:cs="Times New Roman"/>
          <w:szCs w:val="24"/>
        </w:rPr>
        <w:t>cuestiones relacionadas con la interpretación y protección de los derechos fundamentales. En otras</w:t>
      </w:r>
      <w:r w:rsidR="009B0DC7">
        <w:rPr>
          <w:rFonts w:cs="Times New Roman"/>
          <w:szCs w:val="24"/>
        </w:rPr>
        <w:t xml:space="preserve"> </w:t>
      </w:r>
      <w:r w:rsidR="008D27DA" w:rsidRPr="00171F7D">
        <w:rPr>
          <w:rFonts w:cs="Times New Roman"/>
          <w:szCs w:val="24"/>
        </w:rPr>
        <w:t>palabras, la idea crítica de que el derecho es política es correcta en cuanto implica que el conflicto</w:t>
      </w:r>
      <w:r w:rsidR="009B0DC7">
        <w:rPr>
          <w:rFonts w:cs="Times New Roman"/>
          <w:szCs w:val="24"/>
        </w:rPr>
        <w:t xml:space="preserve"> </w:t>
      </w:r>
      <w:r w:rsidR="008D27DA" w:rsidRPr="00171F7D">
        <w:rPr>
          <w:rFonts w:cs="Times New Roman"/>
          <w:szCs w:val="24"/>
        </w:rPr>
        <w:t>político se manifiesta en el conflicto jurídico, que éste no es autónomo de aquél</w:t>
      </w:r>
      <w:r w:rsidR="00653998">
        <w:rPr>
          <w:rFonts w:cs="Times New Roman"/>
          <w:szCs w:val="24"/>
        </w:rPr>
        <w:t xml:space="preserve"> (</w:t>
      </w:r>
      <w:proofErr w:type="spellStart"/>
      <w:r w:rsidR="00653998">
        <w:rPr>
          <w:rFonts w:cs="Times New Roman"/>
          <w:szCs w:val="24"/>
        </w:rPr>
        <w:t>Waldron</w:t>
      </w:r>
      <w:proofErr w:type="spellEnd"/>
      <w:r w:rsidR="00653998">
        <w:rPr>
          <w:rFonts w:cs="Times New Roman"/>
          <w:szCs w:val="24"/>
        </w:rPr>
        <w:t>, 2006)</w:t>
      </w:r>
      <w:r w:rsidR="008D27DA" w:rsidRPr="00171F7D">
        <w:rPr>
          <w:rFonts w:cs="Times New Roman"/>
          <w:szCs w:val="24"/>
        </w:rPr>
        <w:t>.</w:t>
      </w:r>
    </w:p>
    <w:p w:rsidR="008D27DA" w:rsidRPr="00171F7D" w:rsidRDefault="008D27DA" w:rsidP="00F5320A">
      <w:pPr>
        <w:ind w:firstLine="708"/>
        <w:jc w:val="both"/>
        <w:rPr>
          <w:rFonts w:cs="Times New Roman"/>
          <w:szCs w:val="24"/>
        </w:rPr>
      </w:pPr>
      <w:r w:rsidRPr="00171F7D">
        <w:rPr>
          <w:rFonts w:cs="Times New Roman"/>
          <w:szCs w:val="24"/>
        </w:rPr>
        <w:t>Sin embargo, para que el derecho sea neutral, es decir, para que a través de él se pueda manifestar el</w:t>
      </w:r>
      <w:r w:rsidR="009B0DC7">
        <w:rPr>
          <w:rFonts w:cs="Times New Roman"/>
          <w:szCs w:val="24"/>
        </w:rPr>
        <w:t xml:space="preserve"> </w:t>
      </w:r>
      <w:r w:rsidRPr="00171F7D">
        <w:rPr>
          <w:rFonts w:cs="Times New Roman"/>
          <w:szCs w:val="24"/>
        </w:rPr>
        <w:t xml:space="preserve">conflicto político sin distorsiones de entrada, no es suficiente que el discurso jurídico </w:t>
      </w:r>
      <w:r w:rsidR="00653998">
        <w:rPr>
          <w:rFonts w:cs="Times New Roman"/>
          <w:szCs w:val="24"/>
        </w:rPr>
        <w:t>no posea</w:t>
      </w:r>
      <w:r w:rsidR="00653998" w:rsidRPr="00171F7D">
        <w:rPr>
          <w:rFonts w:cs="Times New Roman"/>
          <w:szCs w:val="24"/>
        </w:rPr>
        <w:t xml:space="preserve"> </w:t>
      </w:r>
      <w:r w:rsidRPr="00171F7D">
        <w:rPr>
          <w:rFonts w:cs="Times New Roman"/>
          <w:szCs w:val="24"/>
        </w:rPr>
        <w:t>autonomía respecto del discurso político. Se requiere adicionalmente que el derecho sea completamente</w:t>
      </w:r>
      <w:r w:rsidR="009B0DC7">
        <w:rPr>
          <w:rFonts w:cs="Times New Roman"/>
          <w:szCs w:val="24"/>
        </w:rPr>
        <w:t xml:space="preserve"> </w:t>
      </w:r>
      <w:r w:rsidRPr="00171F7D">
        <w:rPr>
          <w:rFonts w:cs="Times New Roman"/>
          <w:szCs w:val="24"/>
        </w:rPr>
        <w:t xml:space="preserve">dúctil, en el sentido de que cualquier </w:t>
      </w:r>
      <w:r w:rsidR="00653998">
        <w:rPr>
          <w:rFonts w:cs="Times New Roman"/>
          <w:szCs w:val="24"/>
        </w:rPr>
        <w:t>discurso</w:t>
      </w:r>
      <w:r w:rsidR="00653998" w:rsidRPr="00171F7D">
        <w:rPr>
          <w:rFonts w:cs="Times New Roman"/>
          <w:szCs w:val="24"/>
        </w:rPr>
        <w:t xml:space="preserve"> </w:t>
      </w:r>
      <w:r w:rsidRPr="00171F7D">
        <w:rPr>
          <w:rFonts w:cs="Times New Roman"/>
          <w:szCs w:val="24"/>
        </w:rPr>
        <w:t>político pueda ser manifestado a través de él sin necesidad</w:t>
      </w:r>
      <w:r w:rsidR="009B0DC7">
        <w:rPr>
          <w:rFonts w:cs="Times New Roman"/>
          <w:szCs w:val="24"/>
        </w:rPr>
        <w:t xml:space="preserve">  </w:t>
      </w:r>
      <w:r w:rsidRPr="00171F7D">
        <w:rPr>
          <w:rFonts w:cs="Times New Roman"/>
          <w:szCs w:val="24"/>
        </w:rPr>
        <w:t xml:space="preserve">de distorsionarlo, es decir, sin necesidad de presentarlo de un </w:t>
      </w:r>
      <w:r w:rsidR="009B0DC7">
        <w:rPr>
          <w:rFonts w:cs="Times New Roman"/>
          <w:szCs w:val="24"/>
        </w:rPr>
        <w:t xml:space="preserve">modo distinto a como </w:t>
      </w:r>
      <w:r w:rsidR="00653998">
        <w:rPr>
          <w:rFonts w:cs="Times New Roman"/>
          <w:szCs w:val="24"/>
        </w:rPr>
        <w:t xml:space="preserve">es </w:t>
      </w:r>
      <w:r w:rsidR="009B0DC7">
        <w:rPr>
          <w:rFonts w:cs="Times New Roman"/>
          <w:szCs w:val="24"/>
        </w:rPr>
        <w:t>en efecto .</w:t>
      </w:r>
      <w:r w:rsidRPr="00171F7D">
        <w:rPr>
          <w:rFonts w:cs="Times New Roman"/>
          <w:szCs w:val="24"/>
        </w:rPr>
        <w:t xml:space="preserve">Y es esta la condición que el derecho no </w:t>
      </w:r>
      <w:r w:rsidR="00653998">
        <w:rPr>
          <w:rFonts w:cs="Times New Roman"/>
          <w:szCs w:val="24"/>
        </w:rPr>
        <w:t>sabe</w:t>
      </w:r>
      <w:r w:rsidR="00653998" w:rsidRPr="00171F7D">
        <w:rPr>
          <w:rFonts w:cs="Times New Roman"/>
          <w:szCs w:val="24"/>
        </w:rPr>
        <w:t xml:space="preserve"> </w:t>
      </w:r>
      <w:r w:rsidRPr="00171F7D">
        <w:rPr>
          <w:rFonts w:cs="Times New Roman"/>
          <w:szCs w:val="24"/>
        </w:rPr>
        <w:t>cumplir. Una manera de explicar por qué el derecho no</w:t>
      </w:r>
      <w:r w:rsidR="009B0DC7">
        <w:rPr>
          <w:rFonts w:cs="Times New Roman"/>
          <w:szCs w:val="24"/>
        </w:rPr>
        <w:t xml:space="preserve"> </w:t>
      </w:r>
      <w:r w:rsidRPr="00171F7D">
        <w:rPr>
          <w:rFonts w:cs="Times New Roman"/>
          <w:szCs w:val="24"/>
        </w:rPr>
        <w:t xml:space="preserve">puede </w:t>
      </w:r>
      <w:r w:rsidR="00653998">
        <w:rPr>
          <w:rFonts w:cs="Times New Roman"/>
          <w:szCs w:val="24"/>
        </w:rPr>
        <w:t>verificar</w:t>
      </w:r>
      <w:r w:rsidR="00653998" w:rsidRPr="00171F7D">
        <w:rPr>
          <w:rFonts w:cs="Times New Roman"/>
          <w:szCs w:val="24"/>
        </w:rPr>
        <w:t xml:space="preserve"> </w:t>
      </w:r>
      <w:r w:rsidRPr="00171F7D">
        <w:rPr>
          <w:rFonts w:cs="Times New Roman"/>
          <w:szCs w:val="24"/>
        </w:rPr>
        <w:t xml:space="preserve">esta condición es considerando la discusión </w:t>
      </w:r>
      <w:r w:rsidR="00653998" w:rsidRPr="00171F7D">
        <w:rPr>
          <w:rFonts w:cs="Times New Roman"/>
          <w:szCs w:val="24"/>
        </w:rPr>
        <w:t>sobre</w:t>
      </w:r>
      <w:r w:rsidRPr="00171F7D">
        <w:rPr>
          <w:rFonts w:cs="Times New Roman"/>
          <w:szCs w:val="24"/>
        </w:rPr>
        <w:t xml:space="preserve"> la relevancia jurídica de los derechos</w:t>
      </w:r>
      <w:r w:rsidR="009B0DC7">
        <w:rPr>
          <w:rFonts w:cs="Times New Roman"/>
          <w:szCs w:val="24"/>
        </w:rPr>
        <w:t xml:space="preserve"> </w:t>
      </w:r>
      <w:r w:rsidRPr="00171F7D">
        <w:rPr>
          <w:rFonts w:cs="Times New Roman"/>
          <w:szCs w:val="24"/>
        </w:rPr>
        <w:t>sociales, porque tratándose de derechos sociales el sentido político del adjetivo es incompatible con el</w:t>
      </w:r>
      <w:r w:rsidR="009B0DC7">
        <w:rPr>
          <w:rFonts w:cs="Times New Roman"/>
          <w:szCs w:val="24"/>
        </w:rPr>
        <w:t xml:space="preserve"> </w:t>
      </w:r>
      <w:r w:rsidRPr="00171F7D">
        <w:rPr>
          <w:rFonts w:cs="Times New Roman"/>
          <w:szCs w:val="24"/>
        </w:rPr>
        <w:t>sentido que el derecho le asigna al sustantivo.</w:t>
      </w:r>
    </w:p>
    <w:p w:rsidR="008D27DA" w:rsidRPr="00F5320A" w:rsidRDefault="0086695F" w:rsidP="00F5320A">
      <w:pPr>
        <w:pStyle w:val="Ttulo1"/>
      </w:pPr>
      <w:bookmarkStart w:id="3" w:name="_Toc491721299"/>
      <w:r>
        <w:t>3</w:t>
      </w:r>
      <w:r w:rsidR="00F5320A" w:rsidRPr="00F5320A">
        <w:t>.</w:t>
      </w:r>
      <w:r w:rsidR="009720C1">
        <w:t xml:space="preserve"> </w:t>
      </w:r>
      <w:r w:rsidR="00C676F2" w:rsidRPr="00F5320A">
        <w:t>Los fines colectivos y la exigibilidad del derecho</w:t>
      </w:r>
      <w:bookmarkEnd w:id="3"/>
      <w:r w:rsidR="00653998">
        <w:t xml:space="preserve"> </w:t>
      </w:r>
    </w:p>
    <w:p w:rsidR="008D27DA" w:rsidRPr="00171F7D" w:rsidRDefault="008D27DA" w:rsidP="00A20369">
      <w:pPr>
        <w:ind w:firstLine="708"/>
        <w:jc w:val="both"/>
        <w:rPr>
          <w:rFonts w:cs="Times New Roman"/>
          <w:szCs w:val="24"/>
        </w:rPr>
      </w:pPr>
      <w:r w:rsidRPr="00171F7D">
        <w:rPr>
          <w:rFonts w:cs="Times New Roman"/>
          <w:szCs w:val="24"/>
        </w:rPr>
        <w:t>Una de las formas en las que la confrontación política entre liberalismo y socialismo reaparece dentro del</w:t>
      </w:r>
      <w:r w:rsidR="009B0DC7">
        <w:rPr>
          <w:rFonts w:cs="Times New Roman"/>
          <w:szCs w:val="24"/>
        </w:rPr>
        <w:t xml:space="preserve"> </w:t>
      </w:r>
      <w:r w:rsidRPr="00171F7D">
        <w:rPr>
          <w:rFonts w:cs="Times New Roman"/>
          <w:szCs w:val="24"/>
        </w:rPr>
        <w:t>discurso jurídico como una confrontación entre derechos civiles y políticos y derechos sociales y la</w:t>
      </w:r>
      <w:r w:rsidR="009B0DC7">
        <w:rPr>
          <w:rFonts w:cs="Times New Roman"/>
          <w:szCs w:val="24"/>
        </w:rPr>
        <w:t xml:space="preserve"> </w:t>
      </w:r>
      <w:r w:rsidRPr="00171F7D">
        <w:rPr>
          <w:rFonts w:cs="Times New Roman"/>
          <w:szCs w:val="24"/>
        </w:rPr>
        <w:t>importancia relativa de cada grupo. Parece que en el derecho nuestra época simplemente ha encontrado</w:t>
      </w:r>
      <w:r w:rsidR="009B0DC7">
        <w:rPr>
          <w:rFonts w:cs="Times New Roman"/>
          <w:szCs w:val="24"/>
        </w:rPr>
        <w:t xml:space="preserve"> </w:t>
      </w:r>
      <w:r w:rsidRPr="00171F7D">
        <w:rPr>
          <w:rFonts w:cs="Times New Roman"/>
          <w:szCs w:val="24"/>
        </w:rPr>
        <w:t xml:space="preserve">un nuevo lenguaje en el cual resolver los conflictos de siempre. Ahora quiero </w:t>
      </w:r>
      <w:r w:rsidR="00505558">
        <w:rPr>
          <w:rFonts w:cs="Times New Roman"/>
          <w:szCs w:val="24"/>
        </w:rPr>
        <w:t>exponer</w:t>
      </w:r>
      <w:r w:rsidR="00505558" w:rsidRPr="00171F7D">
        <w:rPr>
          <w:rFonts w:cs="Times New Roman"/>
          <w:szCs w:val="24"/>
        </w:rPr>
        <w:t xml:space="preserve"> </w:t>
      </w:r>
      <w:r w:rsidRPr="00171F7D">
        <w:rPr>
          <w:rFonts w:cs="Times New Roman"/>
          <w:szCs w:val="24"/>
        </w:rPr>
        <w:t>que esta apariencia</w:t>
      </w:r>
      <w:r w:rsidR="009B0DC7">
        <w:rPr>
          <w:rFonts w:cs="Times New Roman"/>
          <w:szCs w:val="24"/>
        </w:rPr>
        <w:t xml:space="preserve"> </w:t>
      </w:r>
      <w:r w:rsidR="00224713">
        <w:rPr>
          <w:rFonts w:cs="Times New Roman"/>
          <w:szCs w:val="24"/>
        </w:rPr>
        <w:t xml:space="preserve"> </w:t>
      </w:r>
      <w:r w:rsidR="009B0DC7">
        <w:rPr>
          <w:rFonts w:cs="Times New Roman"/>
          <w:szCs w:val="24"/>
        </w:rPr>
        <w:t xml:space="preserve"> </w:t>
      </w:r>
      <w:r w:rsidRPr="00171F7D">
        <w:rPr>
          <w:rFonts w:cs="Times New Roman"/>
          <w:szCs w:val="24"/>
        </w:rPr>
        <w:t>es engañosa, porque el derecho no permite expresar sin distorsión esos conflictos: el derecho es dúctil,</w:t>
      </w:r>
      <w:r w:rsidR="009B0DC7">
        <w:rPr>
          <w:rFonts w:cs="Times New Roman"/>
          <w:szCs w:val="24"/>
        </w:rPr>
        <w:t xml:space="preserve"> </w:t>
      </w:r>
      <w:r w:rsidRPr="00171F7D">
        <w:rPr>
          <w:rFonts w:cs="Times New Roman"/>
          <w:szCs w:val="24"/>
        </w:rPr>
        <w:t>pero no completamente dúctil. Ni siquiera suficientemente dúctil.</w:t>
      </w:r>
      <w:r w:rsidR="009B0DC7">
        <w:rPr>
          <w:rFonts w:cs="Times New Roman"/>
          <w:szCs w:val="24"/>
        </w:rPr>
        <w:t xml:space="preserve"> </w:t>
      </w:r>
    </w:p>
    <w:p w:rsidR="008D27DA" w:rsidRPr="00171F7D" w:rsidRDefault="008D27DA" w:rsidP="004464F4">
      <w:pPr>
        <w:ind w:firstLine="708"/>
        <w:jc w:val="both"/>
        <w:rPr>
          <w:rFonts w:cs="Times New Roman"/>
          <w:szCs w:val="24"/>
        </w:rPr>
      </w:pPr>
      <w:r w:rsidRPr="00171F7D">
        <w:rPr>
          <w:rFonts w:cs="Times New Roman"/>
          <w:szCs w:val="24"/>
        </w:rPr>
        <w:t>En abstracto, el argumento es relativamente simple: desde el punto de vista del derecho, los derechos</w:t>
      </w:r>
      <w:r w:rsidR="009B0DC7">
        <w:rPr>
          <w:rFonts w:cs="Times New Roman"/>
          <w:szCs w:val="24"/>
        </w:rPr>
        <w:t xml:space="preserve"> </w:t>
      </w:r>
      <w:r w:rsidRPr="00171F7D">
        <w:rPr>
          <w:rFonts w:cs="Times New Roman"/>
          <w:szCs w:val="24"/>
        </w:rPr>
        <w:t>subjetivos son precisamente ‘cartas de triunfo’. El mayor bienestar social, por ejemplo, no puede</w:t>
      </w:r>
      <w:r w:rsidR="009B0DC7">
        <w:rPr>
          <w:rFonts w:cs="Times New Roman"/>
          <w:szCs w:val="24"/>
        </w:rPr>
        <w:t xml:space="preserve"> </w:t>
      </w:r>
      <w:r w:rsidRPr="00171F7D">
        <w:rPr>
          <w:rFonts w:cs="Times New Roman"/>
          <w:szCs w:val="24"/>
        </w:rPr>
        <w:t>constituir una razón que triunfe sobre un derecho. Esto es lo que ‘tener derecho a...’ significa en el juego</w:t>
      </w:r>
      <w:r w:rsidR="009B0DC7">
        <w:rPr>
          <w:rFonts w:cs="Times New Roman"/>
          <w:szCs w:val="24"/>
        </w:rPr>
        <w:t xml:space="preserve"> </w:t>
      </w:r>
      <w:r w:rsidRPr="00171F7D">
        <w:rPr>
          <w:rFonts w:cs="Times New Roman"/>
          <w:szCs w:val="24"/>
        </w:rPr>
        <w:t>de lenguaje del derecho. Los fines colectivos (o comunitarios) que justifican los derechos sociales, en consecuencia, no podrán</w:t>
      </w:r>
      <w:r w:rsidR="009B0DC7">
        <w:rPr>
          <w:rFonts w:cs="Times New Roman"/>
          <w:szCs w:val="24"/>
        </w:rPr>
        <w:t xml:space="preserve"> </w:t>
      </w:r>
      <w:r w:rsidRPr="00171F7D">
        <w:rPr>
          <w:rFonts w:cs="Times New Roman"/>
          <w:szCs w:val="24"/>
        </w:rPr>
        <w:t>vencer a los derechos individuales si no están expresados en el lenguaje de los derechos. En tanto</w:t>
      </w:r>
      <w:r w:rsidR="009B0DC7">
        <w:rPr>
          <w:rFonts w:cs="Times New Roman"/>
          <w:szCs w:val="24"/>
        </w:rPr>
        <w:t xml:space="preserve"> </w:t>
      </w:r>
      <w:r w:rsidRPr="00171F7D">
        <w:rPr>
          <w:rFonts w:cs="Times New Roman"/>
          <w:szCs w:val="24"/>
        </w:rPr>
        <w:t>aquellos sean ‘sólo’ fines agregativos éstos siempre saldrán triunfadores. Como hemos visto, esa es una</w:t>
      </w:r>
      <w:r w:rsidR="009B0DC7">
        <w:rPr>
          <w:rFonts w:cs="Times New Roman"/>
          <w:szCs w:val="24"/>
        </w:rPr>
        <w:t xml:space="preserve"> </w:t>
      </w:r>
      <w:r w:rsidRPr="00171F7D">
        <w:rPr>
          <w:rFonts w:cs="Times New Roman"/>
          <w:szCs w:val="24"/>
        </w:rPr>
        <w:t>de las razones por la que los derechos sociales fueron precisamente presentados como ‘derechos’. Pero</w:t>
      </w:r>
      <w:r w:rsidR="009B0DC7">
        <w:rPr>
          <w:rFonts w:cs="Times New Roman"/>
          <w:szCs w:val="24"/>
        </w:rPr>
        <w:t xml:space="preserve"> </w:t>
      </w:r>
      <w:r w:rsidRPr="00171F7D">
        <w:rPr>
          <w:rFonts w:cs="Times New Roman"/>
          <w:szCs w:val="24"/>
        </w:rPr>
        <w:t>por supuesto, una vez que esas ideas comunitarias son expresadas como ‘derechos’ la idea comunitaria</w:t>
      </w:r>
      <w:r w:rsidR="009B0DC7">
        <w:rPr>
          <w:rFonts w:cs="Times New Roman"/>
          <w:szCs w:val="24"/>
        </w:rPr>
        <w:t xml:space="preserve"> </w:t>
      </w:r>
      <w:r w:rsidRPr="00171F7D">
        <w:rPr>
          <w:rFonts w:cs="Times New Roman"/>
          <w:szCs w:val="24"/>
        </w:rPr>
        <w:t>en que descansan es negada y la demanda es entendida como una de individuos en contra de la</w:t>
      </w:r>
      <w:r w:rsidR="009B0DC7">
        <w:rPr>
          <w:rFonts w:cs="Times New Roman"/>
          <w:szCs w:val="24"/>
        </w:rPr>
        <w:t xml:space="preserve"> </w:t>
      </w:r>
      <w:r w:rsidRPr="00171F7D">
        <w:rPr>
          <w:rFonts w:cs="Times New Roman"/>
          <w:szCs w:val="24"/>
        </w:rPr>
        <w:t>comunidad.</w:t>
      </w:r>
    </w:p>
    <w:p w:rsidR="006064BD" w:rsidRPr="00171F7D" w:rsidRDefault="004464F4" w:rsidP="00224713">
      <w:pPr>
        <w:ind w:firstLine="708"/>
        <w:jc w:val="both"/>
        <w:rPr>
          <w:rFonts w:cs="Times New Roman"/>
          <w:szCs w:val="24"/>
        </w:rPr>
      </w:pPr>
      <w:r>
        <w:rPr>
          <w:rFonts w:cs="Times New Roman"/>
          <w:szCs w:val="24"/>
        </w:rPr>
        <w:t>La tesis</w:t>
      </w:r>
      <w:r w:rsidR="008D27DA" w:rsidRPr="00171F7D">
        <w:rPr>
          <w:rFonts w:cs="Times New Roman"/>
          <w:szCs w:val="24"/>
        </w:rPr>
        <w:t xml:space="preserve"> a seguir tiene como corolario que hay un sentido importante en el cual la expresión</w:t>
      </w:r>
      <w:r w:rsidR="009B0DC7">
        <w:rPr>
          <w:rFonts w:cs="Times New Roman"/>
          <w:szCs w:val="24"/>
        </w:rPr>
        <w:t xml:space="preserve"> </w:t>
      </w:r>
      <w:r w:rsidR="008D27DA" w:rsidRPr="00171F7D">
        <w:rPr>
          <w:rFonts w:cs="Times New Roman"/>
          <w:szCs w:val="24"/>
        </w:rPr>
        <w:t>‘derechos sociales’ es una contradicción, tan contradictorio como ‘soltero-casado’. Esto, sin embargo, no</w:t>
      </w:r>
      <w:r w:rsidR="009B0DC7">
        <w:rPr>
          <w:rFonts w:cs="Times New Roman"/>
          <w:szCs w:val="24"/>
        </w:rPr>
        <w:t xml:space="preserve"> </w:t>
      </w:r>
      <w:r w:rsidR="008D27DA" w:rsidRPr="00171F7D">
        <w:rPr>
          <w:rFonts w:cs="Times New Roman"/>
          <w:szCs w:val="24"/>
        </w:rPr>
        <w:t>es reconocido, y mucho esfuerzo e inteligencia se ha gastado en ofrecer una noción de derechos sociales</w:t>
      </w:r>
      <w:r w:rsidR="009B0DC7">
        <w:rPr>
          <w:rFonts w:cs="Times New Roman"/>
          <w:szCs w:val="24"/>
        </w:rPr>
        <w:t xml:space="preserve"> </w:t>
      </w:r>
      <w:r w:rsidR="008D27DA" w:rsidRPr="00171F7D">
        <w:rPr>
          <w:rFonts w:cs="Times New Roman"/>
          <w:szCs w:val="24"/>
        </w:rPr>
        <w:t>que sea razonable. Sin embargo, persiste siempre una tensión entre lo que depende del contenido</w:t>
      </w:r>
      <w:r w:rsidR="009B0DC7">
        <w:rPr>
          <w:rFonts w:cs="Times New Roman"/>
          <w:szCs w:val="24"/>
        </w:rPr>
        <w:t xml:space="preserve"> </w:t>
      </w:r>
      <w:r w:rsidR="008D27DA" w:rsidRPr="00171F7D">
        <w:rPr>
          <w:rFonts w:cs="Times New Roman"/>
          <w:szCs w:val="24"/>
        </w:rPr>
        <w:t>contingente del derecho y lo que depende del modo de operación de las prácticas institucionalizadas que</w:t>
      </w:r>
      <w:r w:rsidR="009B0DC7">
        <w:rPr>
          <w:rFonts w:cs="Times New Roman"/>
          <w:szCs w:val="24"/>
        </w:rPr>
        <w:t xml:space="preserve"> </w:t>
      </w:r>
      <w:r w:rsidR="008D27DA" w:rsidRPr="00171F7D">
        <w:rPr>
          <w:rFonts w:cs="Times New Roman"/>
          <w:szCs w:val="24"/>
        </w:rPr>
        <w:t>llamamos ‘jurídicas’; una tensión, en otras palabras, entre mirar a la sustancia del derecho o a su forma de</w:t>
      </w:r>
      <w:r w:rsidR="009B0DC7">
        <w:rPr>
          <w:rFonts w:cs="Times New Roman"/>
          <w:szCs w:val="24"/>
        </w:rPr>
        <w:t xml:space="preserve"> </w:t>
      </w:r>
      <w:r w:rsidR="008D27DA" w:rsidRPr="00171F7D">
        <w:rPr>
          <w:rFonts w:cs="Times New Roman"/>
          <w:szCs w:val="24"/>
        </w:rPr>
        <w:t>operación para explicar la especial (devaluada) posición que ocupan los derechos sociales frente a los</w:t>
      </w:r>
      <w:r w:rsidR="009B0DC7">
        <w:rPr>
          <w:rFonts w:cs="Times New Roman"/>
          <w:szCs w:val="24"/>
        </w:rPr>
        <w:t xml:space="preserve"> </w:t>
      </w:r>
      <w:r w:rsidR="008D27DA" w:rsidRPr="00171F7D">
        <w:rPr>
          <w:rFonts w:cs="Times New Roman"/>
          <w:szCs w:val="24"/>
        </w:rPr>
        <w:t>derechos de primera generación en los sistemas jurídicos occidentales.</w:t>
      </w:r>
      <w:r w:rsidR="009B0DC7">
        <w:rPr>
          <w:rFonts w:cs="Times New Roman"/>
          <w:szCs w:val="24"/>
        </w:rPr>
        <w:t xml:space="preserve"> </w:t>
      </w:r>
      <w:r w:rsidR="008D27DA" w:rsidRPr="00171F7D">
        <w:rPr>
          <w:rFonts w:cs="Times New Roman"/>
          <w:szCs w:val="24"/>
        </w:rPr>
        <w:t>Quiero ahora mostrar con ejemplos el fenómeno indicado. Para eso, comenzaremos mostrando cómo la</w:t>
      </w:r>
      <w:r w:rsidR="009B0DC7">
        <w:rPr>
          <w:rFonts w:cs="Times New Roman"/>
          <w:szCs w:val="24"/>
        </w:rPr>
        <w:t xml:space="preserve"> </w:t>
      </w:r>
      <w:r w:rsidR="008D27DA" w:rsidRPr="00171F7D">
        <w:rPr>
          <w:rFonts w:cs="Times New Roman"/>
          <w:szCs w:val="24"/>
        </w:rPr>
        <w:t>tensión entre la sustancia del derecho y su forma de operación aparece en sofisticados análisis de los</w:t>
      </w:r>
      <w:r w:rsidR="009B0DC7">
        <w:rPr>
          <w:rFonts w:cs="Times New Roman"/>
          <w:szCs w:val="24"/>
        </w:rPr>
        <w:t xml:space="preserve">  </w:t>
      </w:r>
      <w:r w:rsidR="008D27DA" w:rsidRPr="00171F7D">
        <w:rPr>
          <w:rFonts w:cs="Times New Roman"/>
          <w:szCs w:val="24"/>
        </w:rPr>
        <w:t>modos de operación de los derechos sociales y los bienes que protegen; luego el examen será dirigido a</w:t>
      </w:r>
      <w:r w:rsidR="009B0DC7">
        <w:rPr>
          <w:rFonts w:cs="Times New Roman"/>
          <w:szCs w:val="24"/>
        </w:rPr>
        <w:t xml:space="preserve"> </w:t>
      </w:r>
      <w:r w:rsidR="008D27DA" w:rsidRPr="00171F7D">
        <w:rPr>
          <w:rFonts w:cs="Times New Roman"/>
          <w:szCs w:val="24"/>
        </w:rPr>
        <w:t>dos propuestas aparentemente contradictorias sobre cómo deberíamos proteger esos bienes.</w:t>
      </w:r>
    </w:p>
    <w:p w:rsidR="006064BD" w:rsidRPr="00171F7D" w:rsidRDefault="006064BD" w:rsidP="00224713">
      <w:pPr>
        <w:ind w:firstLine="708"/>
        <w:jc w:val="both"/>
        <w:rPr>
          <w:rFonts w:cs="Times New Roman"/>
          <w:szCs w:val="24"/>
        </w:rPr>
      </w:pPr>
      <w:r w:rsidRPr="00171F7D">
        <w:rPr>
          <w:rFonts w:cs="Times New Roman"/>
          <w:szCs w:val="24"/>
        </w:rPr>
        <w:t>En realidad</w:t>
      </w:r>
      <w:r w:rsidR="00DE7269">
        <w:rPr>
          <w:rFonts w:cs="Times New Roman"/>
          <w:szCs w:val="24"/>
        </w:rPr>
        <w:t>,</w:t>
      </w:r>
      <w:r w:rsidRPr="00171F7D">
        <w:rPr>
          <w:rFonts w:cs="Times New Roman"/>
          <w:szCs w:val="24"/>
        </w:rPr>
        <w:t xml:space="preserve"> sus argumentos, a pesar de lo disímiles que parecen, son perfectamente</w:t>
      </w:r>
      <w:r w:rsidR="009B0DC7">
        <w:rPr>
          <w:rFonts w:cs="Times New Roman"/>
          <w:szCs w:val="24"/>
        </w:rPr>
        <w:t xml:space="preserve"> </w:t>
      </w:r>
      <w:r w:rsidRPr="00171F7D">
        <w:rPr>
          <w:rFonts w:cs="Times New Roman"/>
          <w:szCs w:val="24"/>
        </w:rPr>
        <w:t xml:space="preserve">complementarios: </w:t>
      </w:r>
      <w:r w:rsidR="004464F4">
        <w:rPr>
          <w:rFonts w:cs="Times New Roman"/>
          <w:szCs w:val="24"/>
        </w:rPr>
        <w:t>e</w:t>
      </w:r>
      <w:r w:rsidRPr="00171F7D">
        <w:rPr>
          <w:rFonts w:cs="Times New Roman"/>
          <w:szCs w:val="24"/>
        </w:rPr>
        <w:t>llos muestran cuáles son las consecuencias que se siguen del modo en que el</w:t>
      </w:r>
      <w:r w:rsidR="009B0DC7">
        <w:rPr>
          <w:rFonts w:cs="Times New Roman"/>
          <w:szCs w:val="24"/>
        </w:rPr>
        <w:t xml:space="preserve"> </w:t>
      </w:r>
      <w:r w:rsidRPr="00171F7D">
        <w:rPr>
          <w:rFonts w:cs="Times New Roman"/>
          <w:szCs w:val="24"/>
        </w:rPr>
        <w:t>derecho entiende los derechos. Al ser ambas posiciones insuficientes, como intentaré mostrar, ellos</w:t>
      </w:r>
      <w:r w:rsidR="009B0DC7">
        <w:rPr>
          <w:rFonts w:cs="Times New Roman"/>
          <w:szCs w:val="24"/>
        </w:rPr>
        <w:t xml:space="preserve"> </w:t>
      </w:r>
      <w:r w:rsidRPr="00171F7D">
        <w:rPr>
          <w:rFonts w:cs="Times New Roman"/>
          <w:szCs w:val="24"/>
        </w:rPr>
        <w:t xml:space="preserve">conjuntamente muestran los límites de la </w:t>
      </w:r>
      <w:proofErr w:type="spellStart"/>
      <w:r w:rsidRPr="00171F7D">
        <w:rPr>
          <w:rFonts w:cs="Times New Roman"/>
          <w:szCs w:val="24"/>
        </w:rPr>
        <w:t>ductibilidad</w:t>
      </w:r>
      <w:proofErr w:type="spellEnd"/>
      <w:r w:rsidRPr="00171F7D">
        <w:rPr>
          <w:rFonts w:cs="Times New Roman"/>
          <w:szCs w:val="24"/>
        </w:rPr>
        <w:t xml:space="preserve"> del derecho.</w:t>
      </w:r>
      <w:r w:rsidR="002D74FF">
        <w:rPr>
          <w:rFonts w:cs="Times New Roman"/>
          <w:szCs w:val="24"/>
        </w:rPr>
        <w:t xml:space="preserve"> </w:t>
      </w:r>
      <w:r w:rsidR="00C676F2">
        <w:rPr>
          <w:rFonts w:cs="Times New Roman"/>
          <w:szCs w:val="24"/>
        </w:rPr>
        <w:t xml:space="preserve"> </w:t>
      </w:r>
      <w:r w:rsidRPr="00171F7D">
        <w:rPr>
          <w:rFonts w:cs="Times New Roman"/>
          <w:szCs w:val="24"/>
        </w:rPr>
        <w:t xml:space="preserve">En su alegato por la exigibilidad de los derechos sociales, </w:t>
      </w:r>
      <w:proofErr w:type="spellStart"/>
      <w:r w:rsidRPr="00171F7D">
        <w:rPr>
          <w:rFonts w:cs="Times New Roman"/>
          <w:szCs w:val="24"/>
        </w:rPr>
        <w:t>Abramovich</w:t>
      </w:r>
      <w:proofErr w:type="spellEnd"/>
      <w:r w:rsidRPr="00171F7D">
        <w:rPr>
          <w:rFonts w:cs="Times New Roman"/>
          <w:szCs w:val="24"/>
        </w:rPr>
        <w:t xml:space="preserve"> y </w:t>
      </w:r>
      <w:proofErr w:type="spellStart"/>
      <w:r w:rsidRPr="00171F7D">
        <w:rPr>
          <w:rFonts w:cs="Times New Roman"/>
          <w:szCs w:val="24"/>
        </w:rPr>
        <w:t>Courtis</w:t>
      </w:r>
      <w:proofErr w:type="spellEnd"/>
      <w:r w:rsidRPr="00171F7D">
        <w:rPr>
          <w:rFonts w:cs="Times New Roman"/>
          <w:szCs w:val="24"/>
        </w:rPr>
        <w:t xml:space="preserve"> parten de una posición</w:t>
      </w:r>
      <w:r w:rsidR="009B0DC7">
        <w:rPr>
          <w:rFonts w:cs="Times New Roman"/>
          <w:szCs w:val="24"/>
        </w:rPr>
        <w:t xml:space="preserve"> </w:t>
      </w:r>
      <w:r w:rsidRPr="00171F7D">
        <w:rPr>
          <w:rFonts w:cs="Times New Roman"/>
          <w:szCs w:val="24"/>
        </w:rPr>
        <w:t>que puede parecer extraña, porque parece preferir:</w:t>
      </w:r>
      <w:r w:rsidR="009B0DC7">
        <w:rPr>
          <w:rFonts w:cs="Times New Roman"/>
          <w:szCs w:val="24"/>
        </w:rPr>
        <w:t xml:space="preserve"> </w:t>
      </w:r>
      <w:r w:rsidRPr="00171F7D">
        <w:rPr>
          <w:rFonts w:cs="Times New Roman"/>
          <w:szCs w:val="24"/>
        </w:rPr>
        <w:t>aunque un Estado cumpla habitualmente con la satisfacción de determinadas necesidades o intereses tutelados</w:t>
      </w:r>
      <w:r w:rsidR="009B0DC7">
        <w:rPr>
          <w:rFonts w:cs="Times New Roman"/>
          <w:szCs w:val="24"/>
        </w:rPr>
        <w:t xml:space="preserve">  </w:t>
      </w:r>
      <w:r w:rsidRPr="00171F7D">
        <w:rPr>
          <w:rFonts w:cs="Times New Roman"/>
          <w:szCs w:val="24"/>
        </w:rPr>
        <w:t>por el derecho social [...] ningún observador podría afirmar que los beneficiados por la conducta estatal gozan</w:t>
      </w:r>
      <w:r w:rsidR="009B0DC7">
        <w:rPr>
          <w:rFonts w:cs="Times New Roman"/>
          <w:szCs w:val="24"/>
        </w:rPr>
        <w:t xml:space="preserve"> </w:t>
      </w:r>
      <w:r w:rsidRPr="00171F7D">
        <w:rPr>
          <w:rFonts w:cs="Times New Roman"/>
          <w:szCs w:val="24"/>
        </w:rPr>
        <w:t>de ese derecho como derecho subjetivo hasta tanto verificar si la población se encuentra en realidad en</w:t>
      </w:r>
      <w:r w:rsidR="009B0DC7">
        <w:rPr>
          <w:rFonts w:cs="Times New Roman"/>
          <w:szCs w:val="24"/>
        </w:rPr>
        <w:t xml:space="preserve"> </w:t>
      </w:r>
      <w:r w:rsidRPr="00171F7D">
        <w:rPr>
          <w:rFonts w:cs="Times New Roman"/>
          <w:szCs w:val="24"/>
        </w:rPr>
        <w:t>condiciones de demandar judicialmente la prestación del Estado ante un eventual incumplimiento</w:t>
      </w:r>
      <w:r w:rsidR="00505558">
        <w:rPr>
          <w:rFonts w:cs="Times New Roman"/>
          <w:szCs w:val="24"/>
        </w:rPr>
        <w:t xml:space="preserve"> (</w:t>
      </w:r>
      <w:proofErr w:type="spellStart"/>
      <w:r w:rsidR="00505558" w:rsidRPr="00505558">
        <w:rPr>
          <w:rFonts w:cs="Times New Roman"/>
          <w:szCs w:val="24"/>
        </w:rPr>
        <w:t>Abramovich</w:t>
      </w:r>
      <w:proofErr w:type="spellEnd"/>
      <w:r w:rsidR="00505558" w:rsidRPr="00505558">
        <w:rPr>
          <w:rFonts w:cs="Times New Roman"/>
          <w:szCs w:val="24"/>
        </w:rPr>
        <w:t xml:space="preserve"> y </w:t>
      </w:r>
      <w:proofErr w:type="spellStart"/>
      <w:r w:rsidR="00505558" w:rsidRPr="00505558">
        <w:rPr>
          <w:rFonts w:cs="Times New Roman"/>
          <w:szCs w:val="24"/>
        </w:rPr>
        <w:t>Court</w:t>
      </w:r>
      <w:r w:rsidR="00505558">
        <w:rPr>
          <w:rFonts w:cs="Times New Roman"/>
          <w:szCs w:val="24"/>
        </w:rPr>
        <w:t>is</w:t>
      </w:r>
      <w:proofErr w:type="spellEnd"/>
      <w:r w:rsidR="00505558">
        <w:rPr>
          <w:rFonts w:cs="Times New Roman"/>
          <w:szCs w:val="24"/>
        </w:rPr>
        <w:t xml:space="preserve">, 2004: 56) </w:t>
      </w:r>
      <w:r w:rsidRPr="00171F7D">
        <w:rPr>
          <w:rFonts w:cs="Times New Roman"/>
          <w:szCs w:val="24"/>
        </w:rPr>
        <w:t>.</w:t>
      </w:r>
      <w:r w:rsidR="00C676F2">
        <w:rPr>
          <w:rFonts w:cs="Times New Roman"/>
          <w:szCs w:val="24"/>
        </w:rPr>
        <w:t xml:space="preserve"> </w:t>
      </w:r>
      <w:r w:rsidRPr="00171F7D">
        <w:rPr>
          <w:rFonts w:cs="Times New Roman"/>
          <w:szCs w:val="24"/>
        </w:rPr>
        <w:t>Aquí</w:t>
      </w:r>
      <w:r w:rsidR="00505558">
        <w:rPr>
          <w:rFonts w:cs="Times New Roman"/>
          <w:szCs w:val="24"/>
        </w:rPr>
        <w:t xml:space="preserve"> los autores  </w:t>
      </w:r>
      <w:r w:rsidRPr="00171F7D">
        <w:rPr>
          <w:rFonts w:cs="Times New Roman"/>
          <w:szCs w:val="24"/>
        </w:rPr>
        <w:t xml:space="preserve"> sostienen la extraña tesis de que para que un derecho social se encuentre</w:t>
      </w:r>
      <w:r w:rsidR="009B0DC7">
        <w:rPr>
          <w:rFonts w:cs="Times New Roman"/>
          <w:szCs w:val="24"/>
        </w:rPr>
        <w:t xml:space="preserve"> </w:t>
      </w:r>
      <w:r w:rsidRPr="00171F7D">
        <w:rPr>
          <w:rFonts w:cs="Times New Roman"/>
          <w:szCs w:val="24"/>
        </w:rPr>
        <w:t>plenamente reconocido no basta que el Estado satisfaga la necesidad a la que se refiere, porque ese</w:t>
      </w:r>
      <w:r w:rsidR="009B0DC7">
        <w:rPr>
          <w:rFonts w:cs="Times New Roman"/>
          <w:szCs w:val="24"/>
        </w:rPr>
        <w:t xml:space="preserve"> </w:t>
      </w:r>
      <w:r w:rsidRPr="00171F7D">
        <w:rPr>
          <w:rFonts w:cs="Times New Roman"/>
          <w:szCs w:val="24"/>
        </w:rPr>
        <w:t xml:space="preserve">reconocimiento no se alcanzará “hasta superar los obstáculos que impiden su adecuada </w:t>
      </w:r>
      <w:proofErr w:type="spellStart"/>
      <w:r w:rsidRPr="00171F7D">
        <w:rPr>
          <w:rFonts w:cs="Times New Roman"/>
          <w:szCs w:val="24"/>
        </w:rPr>
        <w:t>justiciabilidad</w:t>
      </w:r>
      <w:proofErr w:type="spellEnd"/>
      <w:r w:rsidRPr="00171F7D">
        <w:rPr>
          <w:rFonts w:cs="Times New Roman"/>
          <w:szCs w:val="24"/>
        </w:rPr>
        <w:t>”</w:t>
      </w:r>
      <w:r w:rsidR="00505558" w:rsidRPr="00505558">
        <w:t xml:space="preserve"> </w:t>
      </w:r>
      <w:r w:rsidR="00505558">
        <w:t>(</w:t>
      </w:r>
      <w:proofErr w:type="spellStart"/>
      <w:r w:rsidR="00505558" w:rsidRPr="00505558">
        <w:rPr>
          <w:rFonts w:cs="Times New Roman"/>
          <w:szCs w:val="24"/>
        </w:rPr>
        <w:t>Abramovich</w:t>
      </w:r>
      <w:proofErr w:type="spellEnd"/>
      <w:r w:rsidR="00505558" w:rsidRPr="00505558">
        <w:rPr>
          <w:rFonts w:cs="Times New Roman"/>
          <w:szCs w:val="24"/>
        </w:rPr>
        <w:t xml:space="preserve"> y </w:t>
      </w:r>
      <w:proofErr w:type="spellStart"/>
      <w:r w:rsidR="00505558" w:rsidRPr="00505558">
        <w:rPr>
          <w:rFonts w:cs="Times New Roman"/>
          <w:szCs w:val="24"/>
        </w:rPr>
        <w:t>Courtis</w:t>
      </w:r>
      <w:proofErr w:type="spellEnd"/>
      <w:r w:rsidR="00505558" w:rsidRPr="00505558">
        <w:rPr>
          <w:rFonts w:cs="Times New Roman"/>
          <w:szCs w:val="24"/>
        </w:rPr>
        <w:t xml:space="preserve">, 2004: </w:t>
      </w:r>
      <w:r w:rsidR="00505558">
        <w:rPr>
          <w:rFonts w:cs="Times New Roman"/>
          <w:szCs w:val="24"/>
        </w:rPr>
        <w:t xml:space="preserve">39 </w:t>
      </w:r>
      <w:proofErr w:type="spellStart"/>
      <w:r w:rsidR="00505558">
        <w:rPr>
          <w:rFonts w:cs="Times New Roman"/>
          <w:szCs w:val="24"/>
        </w:rPr>
        <w:t>ss</w:t>
      </w:r>
      <w:proofErr w:type="spellEnd"/>
      <w:r w:rsidR="00505558">
        <w:rPr>
          <w:rFonts w:cs="Times New Roman"/>
          <w:szCs w:val="24"/>
        </w:rPr>
        <w:t>)</w:t>
      </w:r>
      <w:r w:rsidRPr="00171F7D">
        <w:rPr>
          <w:rFonts w:cs="Times New Roman"/>
          <w:szCs w:val="24"/>
        </w:rPr>
        <w:t>.</w:t>
      </w:r>
    </w:p>
    <w:p w:rsidR="006064BD" w:rsidRPr="00171F7D" w:rsidRDefault="006064BD" w:rsidP="00224713">
      <w:pPr>
        <w:ind w:firstLine="708"/>
        <w:jc w:val="both"/>
        <w:rPr>
          <w:rFonts w:cs="Times New Roman"/>
          <w:szCs w:val="24"/>
        </w:rPr>
      </w:pPr>
      <w:r w:rsidRPr="00171F7D">
        <w:rPr>
          <w:rFonts w:cs="Times New Roman"/>
          <w:szCs w:val="24"/>
        </w:rPr>
        <w:t>Pero políticamente, desde luego, parece preferible preferir la sustancia a la forma.</w:t>
      </w:r>
      <w:r w:rsidR="009B0DC7">
        <w:rPr>
          <w:rFonts w:cs="Times New Roman"/>
          <w:szCs w:val="24"/>
        </w:rPr>
        <w:t xml:space="preserve"> </w:t>
      </w:r>
      <w:r w:rsidRPr="00171F7D">
        <w:rPr>
          <w:rFonts w:cs="Times New Roman"/>
          <w:szCs w:val="24"/>
        </w:rPr>
        <w:t xml:space="preserve">A pesar de lo políticamente insensata que pueda parecer, creo que esta posición de </w:t>
      </w:r>
      <w:proofErr w:type="spellStart"/>
      <w:r w:rsidRPr="00171F7D">
        <w:rPr>
          <w:rFonts w:cs="Times New Roman"/>
          <w:szCs w:val="24"/>
        </w:rPr>
        <w:t>Abramovich</w:t>
      </w:r>
      <w:proofErr w:type="spellEnd"/>
      <w:r w:rsidRPr="00171F7D">
        <w:rPr>
          <w:rFonts w:cs="Times New Roman"/>
          <w:szCs w:val="24"/>
        </w:rPr>
        <w:t xml:space="preserve"> y</w:t>
      </w:r>
      <w:r w:rsidR="009B0DC7">
        <w:rPr>
          <w:rFonts w:cs="Times New Roman"/>
          <w:szCs w:val="24"/>
        </w:rPr>
        <w:t xml:space="preserve"> </w:t>
      </w:r>
      <w:proofErr w:type="spellStart"/>
      <w:r w:rsidRPr="00171F7D">
        <w:rPr>
          <w:rFonts w:cs="Times New Roman"/>
          <w:szCs w:val="24"/>
        </w:rPr>
        <w:t>Courtis</w:t>
      </w:r>
      <w:proofErr w:type="spellEnd"/>
      <w:r w:rsidRPr="00171F7D">
        <w:rPr>
          <w:rFonts w:cs="Times New Roman"/>
          <w:szCs w:val="24"/>
        </w:rPr>
        <w:t xml:space="preserve"> es jurídicamente</w:t>
      </w:r>
      <w:r w:rsidR="00505558" w:rsidRPr="00505558">
        <w:rPr>
          <w:rFonts w:cs="Times New Roman"/>
          <w:szCs w:val="24"/>
        </w:rPr>
        <w:t xml:space="preserve"> </w:t>
      </w:r>
      <w:r w:rsidR="00505558">
        <w:rPr>
          <w:rFonts w:cs="Times New Roman"/>
          <w:szCs w:val="24"/>
        </w:rPr>
        <w:t>cumplida</w:t>
      </w:r>
      <w:r w:rsidRPr="00171F7D">
        <w:rPr>
          <w:rFonts w:cs="Times New Roman"/>
          <w:szCs w:val="24"/>
        </w:rPr>
        <w:t xml:space="preserve">, porque jurídicamente la forma </w:t>
      </w:r>
      <w:r w:rsidR="00505558">
        <w:rPr>
          <w:rFonts w:cs="Times New Roman"/>
          <w:szCs w:val="24"/>
        </w:rPr>
        <w:t>domina</w:t>
      </w:r>
      <w:r w:rsidR="00505558" w:rsidRPr="00171F7D">
        <w:rPr>
          <w:rFonts w:cs="Times New Roman"/>
          <w:szCs w:val="24"/>
        </w:rPr>
        <w:t xml:space="preserve"> </w:t>
      </w:r>
      <w:r w:rsidRPr="00171F7D">
        <w:rPr>
          <w:rFonts w:cs="Times New Roman"/>
          <w:szCs w:val="24"/>
        </w:rPr>
        <w:t>la sustancia: si los derechos</w:t>
      </w:r>
      <w:r w:rsidR="009B0DC7">
        <w:rPr>
          <w:rFonts w:cs="Times New Roman"/>
          <w:szCs w:val="24"/>
        </w:rPr>
        <w:t xml:space="preserve"> </w:t>
      </w:r>
      <w:r w:rsidRPr="00171F7D">
        <w:rPr>
          <w:rFonts w:cs="Times New Roman"/>
          <w:szCs w:val="24"/>
        </w:rPr>
        <w:t>sociales son derechos, es decir, si deben ser entendidos conforme a la técnica de los derechos subjetivos,</w:t>
      </w:r>
      <w:r w:rsidR="009B0DC7">
        <w:rPr>
          <w:rFonts w:cs="Times New Roman"/>
          <w:szCs w:val="24"/>
        </w:rPr>
        <w:t xml:space="preserve"> </w:t>
      </w:r>
      <w:r w:rsidRPr="00171F7D">
        <w:rPr>
          <w:rFonts w:cs="Times New Roman"/>
          <w:szCs w:val="24"/>
        </w:rPr>
        <w:t>entonces ellos deben poder ser reclamables. Como los derechos sociales son reconocidos como derechos (i.e. aparecen como tales</w:t>
      </w:r>
      <w:r w:rsidR="00AE28AF">
        <w:rPr>
          <w:rFonts w:cs="Times New Roman"/>
          <w:szCs w:val="24"/>
        </w:rPr>
        <w:t xml:space="preserve"> </w:t>
      </w:r>
      <w:r w:rsidRPr="00171F7D">
        <w:rPr>
          <w:rFonts w:cs="Times New Roman"/>
          <w:szCs w:val="24"/>
        </w:rPr>
        <w:t>en los catálogos de prácticamente todas las constituciones occidentales), la conclusión forzosa es que</w:t>
      </w:r>
      <w:r w:rsidR="00AE28AF">
        <w:rPr>
          <w:rFonts w:cs="Times New Roman"/>
          <w:szCs w:val="24"/>
        </w:rPr>
        <w:t xml:space="preserve"> </w:t>
      </w:r>
      <w:r w:rsidRPr="00171F7D">
        <w:rPr>
          <w:rFonts w:cs="Times New Roman"/>
          <w:szCs w:val="24"/>
        </w:rPr>
        <w:t>ellos son tan accionables como los derechos civiles y políticos. Estrictamente, todos ellos son igualmente</w:t>
      </w:r>
      <w:r w:rsidR="00AE28AF">
        <w:rPr>
          <w:rFonts w:cs="Times New Roman"/>
          <w:szCs w:val="24"/>
        </w:rPr>
        <w:t xml:space="preserve"> </w:t>
      </w:r>
      <w:r w:rsidRPr="00171F7D">
        <w:rPr>
          <w:rFonts w:cs="Times New Roman"/>
          <w:szCs w:val="24"/>
        </w:rPr>
        <w:t xml:space="preserve">accionables, porque su </w:t>
      </w:r>
      <w:proofErr w:type="spellStart"/>
      <w:r w:rsidRPr="00171F7D">
        <w:rPr>
          <w:rFonts w:cs="Times New Roman"/>
          <w:szCs w:val="24"/>
        </w:rPr>
        <w:t>accionabilidad</w:t>
      </w:r>
      <w:proofErr w:type="spellEnd"/>
      <w:r w:rsidRPr="00171F7D">
        <w:rPr>
          <w:rFonts w:cs="Times New Roman"/>
          <w:szCs w:val="24"/>
        </w:rPr>
        <w:t xml:space="preserve"> les viene dada por el hecho de que sean reconocidos (o</w:t>
      </w:r>
      <w:r w:rsidR="00AE28AF">
        <w:rPr>
          <w:rFonts w:cs="Times New Roman"/>
          <w:szCs w:val="24"/>
        </w:rPr>
        <w:t xml:space="preserve"> </w:t>
      </w:r>
      <w:r w:rsidRPr="00171F7D">
        <w:rPr>
          <w:rFonts w:cs="Times New Roman"/>
          <w:szCs w:val="24"/>
        </w:rPr>
        <w:t>configurados) por el sistema jurídico como derechos</w:t>
      </w:r>
      <w:r w:rsidR="00471AEE">
        <w:rPr>
          <w:rFonts w:cs="Times New Roman"/>
          <w:szCs w:val="24"/>
        </w:rPr>
        <w:t>, exigibilidad directa</w:t>
      </w:r>
      <w:r w:rsidRPr="00171F7D">
        <w:rPr>
          <w:rFonts w:cs="Times New Roman"/>
          <w:szCs w:val="24"/>
        </w:rPr>
        <w:t>. Por así decirlo, lo que los hace accionables es que</w:t>
      </w:r>
      <w:r w:rsidR="00AE28AF">
        <w:rPr>
          <w:rFonts w:cs="Times New Roman"/>
          <w:szCs w:val="24"/>
        </w:rPr>
        <w:t xml:space="preserve"> </w:t>
      </w:r>
      <w:r w:rsidRPr="00171F7D">
        <w:rPr>
          <w:rFonts w:cs="Times New Roman"/>
          <w:szCs w:val="24"/>
        </w:rPr>
        <w:t xml:space="preserve">sean derechos, con prescindencia de si son o no </w:t>
      </w:r>
      <w:proofErr w:type="gramStart"/>
      <w:r w:rsidRPr="00171F7D">
        <w:rPr>
          <w:rFonts w:cs="Times New Roman"/>
          <w:szCs w:val="24"/>
        </w:rPr>
        <w:t>sociales</w:t>
      </w:r>
      <w:r w:rsidR="00505558" w:rsidRPr="00505558">
        <w:rPr>
          <w:rFonts w:cs="Times New Roman"/>
          <w:szCs w:val="24"/>
        </w:rPr>
        <w:t>(</w:t>
      </w:r>
      <w:proofErr w:type="spellStart"/>
      <w:proofErr w:type="gramEnd"/>
      <w:r w:rsidR="00505558" w:rsidRPr="00505558">
        <w:rPr>
          <w:rFonts w:cs="Times New Roman"/>
          <w:szCs w:val="24"/>
        </w:rPr>
        <w:t>Abramovich</w:t>
      </w:r>
      <w:proofErr w:type="spellEnd"/>
      <w:r w:rsidR="00505558" w:rsidRPr="00505558">
        <w:rPr>
          <w:rFonts w:cs="Times New Roman"/>
          <w:szCs w:val="24"/>
        </w:rPr>
        <w:t xml:space="preserve"> y </w:t>
      </w:r>
      <w:proofErr w:type="spellStart"/>
      <w:r w:rsidR="00505558" w:rsidRPr="00505558">
        <w:rPr>
          <w:rFonts w:cs="Times New Roman"/>
          <w:szCs w:val="24"/>
        </w:rPr>
        <w:t>Courtis</w:t>
      </w:r>
      <w:proofErr w:type="spellEnd"/>
      <w:r w:rsidR="00505558" w:rsidRPr="00505558">
        <w:rPr>
          <w:rFonts w:cs="Times New Roman"/>
          <w:szCs w:val="24"/>
        </w:rPr>
        <w:t xml:space="preserve">, 2004: </w:t>
      </w:r>
      <w:r w:rsidR="00471AEE">
        <w:rPr>
          <w:rFonts w:cs="Times New Roman"/>
          <w:szCs w:val="24"/>
        </w:rPr>
        <w:t>132</w:t>
      </w:r>
      <w:r w:rsidR="00505558" w:rsidRPr="00505558">
        <w:rPr>
          <w:rFonts w:cs="Times New Roman"/>
          <w:szCs w:val="24"/>
        </w:rPr>
        <w:t>)</w:t>
      </w:r>
      <w:r w:rsidR="00471AEE">
        <w:rPr>
          <w:rFonts w:cs="Times New Roman"/>
          <w:szCs w:val="24"/>
        </w:rPr>
        <w:t>.</w:t>
      </w:r>
    </w:p>
    <w:p w:rsidR="006064BD" w:rsidRPr="00171F7D" w:rsidRDefault="006064BD" w:rsidP="00224713">
      <w:pPr>
        <w:ind w:firstLine="708"/>
        <w:jc w:val="both"/>
        <w:rPr>
          <w:rFonts w:cs="Times New Roman"/>
          <w:szCs w:val="24"/>
        </w:rPr>
      </w:pPr>
      <w:r w:rsidRPr="00171F7D">
        <w:rPr>
          <w:rFonts w:cs="Times New Roman"/>
          <w:szCs w:val="24"/>
        </w:rPr>
        <w:t xml:space="preserve">Por supuesto, </w:t>
      </w:r>
      <w:proofErr w:type="spellStart"/>
      <w:r w:rsidRPr="00171F7D">
        <w:rPr>
          <w:rFonts w:cs="Times New Roman"/>
          <w:szCs w:val="24"/>
        </w:rPr>
        <w:t>Abramovich</w:t>
      </w:r>
      <w:proofErr w:type="spellEnd"/>
      <w:r w:rsidRPr="00171F7D">
        <w:rPr>
          <w:rFonts w:cs="Times New Roman"/>
          <w:szCs w:val="24"/>
        </w:rPr>
        <w:t xml:space="preserve"> y </w:t>
      </w:r>
      <w:proofErr w:type="spellStart"/>
      <w:r w:rsidRPr="00171F7D">
        <w:rPr>
          <w:rFonts w:cs="Times New Roman"/>
          <w:szCs w:val="24"/>
        </w:rPr>
        <w:t>Courtis</w:t>
      </w:r>
      <w:proofErr w:type="spellEnd"/>
      <w:r w:rsidRPr="00171F7D">
        <w:rPr>
          <w:rFonts w:cs="Times New Roman"/>
          <w:szCs w:val="24"/>
        </w:rPr>
        <w:t xml:space="preserve"> entienden que los derechos sociales no pueden ser completamente</w:t>
      </w:r>
      <w:r w:rsidR="00AE28AF">
        <w:rPr>
          <w:rFonts w:cs="Times New Roman"/>
          <w:szCs w:val="24"/>
        </w:rPr>
        <w:t xml:space="preserve"> </w:t>
      </w:r>
      <w:r w:rsidRPr="00171F7D">
        <w:rPr>
          <w:rFonts w:cs="Times New Roman"/>
          <w:szCs w:val="24"/>
        </w:rPr>
        <w:t xml:space="preserve">exigibles, porque en una medida importante ellos </w:t>
      </w:r>
      <w:r w:rsidR="007F4452">
        <w:rPr>
          <w:rFonts w:cs="Times New Roman"/>
          <w:szCs w:val="24"/>
        </w:rPr>
        <w:t>estriban</w:t>
      </w:r>
      <w:r w:rsidR="007F4452" w:rsidRPr="00171F7D">
        <w:rPr>
          <w:rFonts w:cs="Times New Roman"/>
          <w:szCs w:val="24"/>
        </w:rPr>
        <w:t xml:space="preserve"> </w:t>
      </w:r>
      <w:r w:rsidRPr="00171F7D">
        <w:rPr>
          <w:rFonts w:cs="Times New Roman"/>
          <w:szCs w:val="24"/>
        </w:rPr>
        <w:t>de sistemas que el juez no puede, por el tipo</w:t>
      </w:r>
      <w:r w:rsidR="00AE28AF">
        <w:rPr>
          <w:rFonts w:cs="Times New Roman"/>
          <w:szCs w:val="24"/>
        </w:rPr>
        <w:t xml:space="preserve"> </w:t>
      </w:r>
      <w:r w:rsidRPr="00171F7D">
        <w:rPr>
          <w:rFonts w:cs="Times New Roman"/>
          <w:szCs w:val="24"/>
        </w:rPr>
        <w:t xml:space="preserve">de </w:t>
      </w:r>
      <w:r w:rsidR="007F4452">
        <w:rPr>
          <w:rFonts w:cs="Times New Roman"/>
          <w:szCs w:val="24"/>
        </w:rPr>
        <w:t>ocupación</w:t>
      </w:r>
      <w:r w:rsidR="007F4452" w:rsidRPr="00171F7D">
        <w:rPr>
          <w:rFonts w:cs="Times New Roman"/>
          <w:szCs w:val="24"/>
        </w:rPr>
        <w:t xml:space="preserve"> </w:t>
      </w:r>
      <w:r w:rsidRPr="00171F7D">
        <w:rPr>
          <w:rFonts w:cs="Times New Roman"/>
          <w:szCs w:val="24"/>
        </w:rPr>
        <w:t>que ocupa, crear. En esos casos, por supuesto, la exigibilidad de los derechos sociales es</w:t>
      </w:r>
      <w:r w:rsidR="00AE28AF">
        <w:rPr>
          <w:rFonts w:cs="Times New Roman"/>
          <w:szCs w:val="24"/>
        </w:rPr>
        <w:t xml:space="preserve"> </w:t>
      </w:r>
      <w:r w:rsidRPr="00171F7D">
        <w:rPr>
          <w:rFonts w:cs="Times New Roman"/>
          <w:szCs w:val="24"/>
        </w:rPr>
        <w:t>severamente limitada</w:t>
      </w:r>
      <w:r w:rsidR="00224713">
        <w:rPr>
          <w:rFonts w:cs="Times New Roman"/>
          <w:szCs w:val="24"/>
        </w:rPr>
        <w:t xml:space="preserve">. </w:t>
      </w:r>
      <w:r w:rsidRPr="00171F7D">
        <w:rPr>
          <w:rFonts w:cs="Times New Roman"/>
          <w:szCs w:val="24"/>
        </w:rPr>
        <w:t>No cabe duda de que la implementación de derechos económicos, sociales y culturales depende</w:t>
      </w:r>
      <w:r w:rsidR="00224290">
        <w:rPr>
          <w:rFonts w:cs="Times New Roman"/>
          <w:szCs w:val="24"/>
        </w:rPr>
        <w:t>,</w:t>
      </w:r>
      <w:r w:rsidRPr="00171F7D">
        <w:rPr>
          <w:rFonts w:cs="Times New Roman"/>
          <w:szCs w:val="24"/>
        </w:rPr>
        <w:t xml:space="preserve"> en parte</w:t>
      </w:r>
      <w:r w:rsidR="00224290">
        <w:rPr>
          <w:rFonts w:cs="Times New Roman"/>
          <w:szCs w:val="24"/>
        </w:rPr>
        <w:t>,</w:t>
      </w:r>
      <w:r w:rsidRPr="00171F7D">
        <w:rPr>
          <w:rFonts w:cs="Times New Roman"/>
          <w:szCs w:val="24"/>
        </w:rPr>
        <w:t xml:space="preserve"> de</w:t>
      </w:r>
      <w:r w:rsidR="00AE28AF">
        <w:rPr>
          <w:rFonts w:cs="Times New Roman"/>
          <w:szCs w:val="24"/>
        </w:rPr>
        <w:t xml:space="preserve"> </w:t>
      </w:r>
      <w:r w:rsidRPr="00171F7D">
        <w:rPr>
          <w:rFonts w:cs="Times New Roman"/>
          <w:szCs w:val="24"/>
        </w:rPr>
        <w:t>actividades de planificación, previsión presupuestaria y puesta en marcha que por naturaleza corresponden a los</w:t>
      </w:r>
      <w:r w:rsidR="00AE28AF">
        <w:rPr>
          <w:rFonts w:cs="Times New Roman"/>
          <w:szCs w:val="24"/>
        </w:rPr>
        <w:t xml:space="preserve"> </w:t>
      </w:r>
      <w:r w:rsidRPr="00171F7D">
        <w:rPr>
          <w:rFonts w:cs="Times New Roman"/>
          <w:szCs w:val="24"/>
        </w:rPr>
        <w:t>poderes políticos siendo limitados los casos en que el poder judicial puede llevar a cabo la tarea de suplir la</w:t>
      </w:r>
      <w:r w:rsidR="00AE28AF">
        <w:rPr>
          <w:rFonts w:cs="Times New Roman"/>
          <w:szCs w:val="24"/>
        </w:rPr>
        <w:t xml:space="preserve"> </w:t>
      </w:r>
      <w:r w:rsidRPr="00171F7D">
        <w:rPr>
          <w:rFonts w:cs="Times New Roman"/>
          <w:szCs w:val="24"/>
        </w:rPr>
        <w:t>inactividad de aquellos.</w:t>
      </w:r>
    </w:p>
    <w:p w:rsidR="006064BD" w:rsidRPr="00171F7D" w:rsidRDefault="006064BD" w:rsidP="00224713">
      <w:pPr>
        <w:ind w:firstLine="708"/>
        <w:jc w:val="both"/>
        <w:rPr>
          <w:rFonts w:cs="Times New Roman"/>
          <w:szCs w:val="24"/>
        </w:rPr>
      </w:pPr>
      <w:r w:rsidRPr="00171F7D">
        <w:rPr>
          <w:rFonts w:cs="Times New Roman"/>
          <w:szCs w:val="24"/>
        </w:rPr>
        <w:t>Nótese la referencia a lo que por naturaleza es el caso: lo que queda excluido de la protección por la</w:t>
      </w:r>
      <w:r w:rsidR="00AE28AF">
        <w:rPr>
          <w:rFonts w:cs="Times New Roman"/>
          <w:szCs w:val="24"/>
        </w:rPr>
        <w:t xml:space="preserve"> </w:t>
      </w:r>
      <w:r w:rsidRPr="00171F7D">
        <w:rPr>
          <w:rFonts w:cs="Times New Roman"/>
          <w:szCs w:val="24"/>
        </w:rPr>
        <w:t>‘naturaleza’ del derecho es precisamente la idea central de los derechos sociales: que ellos configuran una</w:t>
      </w:r>
      <w:r w:rsidR="00AE28AF">
        <w:rPr>
          <w:rFonts w:cs="Times New Roman"/>
          <w:szCs w:val="24"/>
        </w:rPr>
        <w:t xml:space="preserve"> </w:t>
      </w:r>
      <w:r w:rsidRPr="00171F7D">
        <w:rPr>
          <w:rFonts w:cs="Times New Roman"/>
          <w:szCs w:val="24"/>
        </w:rPr>
        <w:t>forma diferente de comunidad, una en que la comunidad como un todo se preocupa del bienestar de</w:t>
      </w:r>
      <w:r w:rsidR="00AE28AF">
        <w:rPr>
          <w:rFonts w:cs="Times New Roman"/>
          <w:szCs w:val="24"/>
        </w:rPr>
        <w:t xml:space="preserve"> </w:t>
      </w:r>
      <w:r w:rsidRPr="00171F7D">
        <w:rPr>
          <w:rFonts w:cs="Times New Roman"/>
          <w:szCs w:val="24"/>
        </w:rPr>
        <w:t xml:space="preserve">cada uno de sus miembros. Sólo una noción de este tipo completa la </w:t>
      </w:r>
      <w:r w:rsidR="00A20369" w:rsidRPr="00171F7D">
        <w:rPr>
          <w:rFonts w:cs="Times New Roman"/>
          <w:szCs w:val="24"/>
        </w:rPr>
        <w:t>caracterización</w:t>
      </w:r>
      <w:r w:rsidRPr="00171F7D">
        <w:rPr>
          <w:rFonts w:cs="Times New Roman"/>
          <w:szCs w:val="24"/>
        </w:rPr>
        <w:t xml:space="preserve"> del contenido</w:t>
      </w:r>
      <w:r w:rsidR="00AE28AF">
        <w:rPr>
          <w:rFonts w:cs="Times New Roman"/>
          <w:szCs w:val="24"/>
        </w:rPr>
        <w:t xml:space="preserve"> </w:t>
      </w:r>
      <w:r w:rsidRPr="00171F7D">
        <w:rPr>
          <w:rFonts w:cs="Times New Roman"/>
          <w:szCs w:val="24"/>
        </w:rPr>
        <w:t xml:space="preserve">pasivo de esos </w:t>
      </w:r>
      <w:r w:rsidR="00F5320A">
        <w:rPr>
          <w:rFonts w:cs="Times New Roman"/>
          <w:szCs w:val="24"/>
        </w:rPr>
        <w:t>“</w:t>
      </w:r>
      <w:r w:rsidRPr="00171F7D">
        <w:rPr>
          <w:rFonts w:cs="Times New Roman"/>
          <w:szCs w:val="24"/>
        </w:rPr>
        <w:t>derechos</w:t>
      </w:r>
      <w:r w:rsidR="00F5320A">
        <w:rPr>
          <w:rFonts w:cs="Times New Roman"/>
          <w:szCs w:val="24"/>
        </w:rPr>
        <w:t>”</w:t>
      </w:r>
      <w:r w:rsidRPr="00171F7D">
        <w:rPr>
          <w:rFonts w:cs="Times New Roman"/>
          <w:szCs w:val="24"/>
        </w:rPr>
        <w:t>.</w:t>
      </w:r>
    </w:p>
    <w:p w:rsidR="006064BD" w:rsidRPr="00171F7D" w:rsidRDefault="006064BD" w:rsidP="007F4452">
      <w:pPr>
        <w:ind w:firstLine="708"/>
        <w:jc w:val="both"/>
        <w:rPr>
          <w:rFonts w:cs="Times New Roman"/>
          <w:szCs w:val="24"/>
        </w:rPr>
      </w:pPr>
      <w:r w:rsidRPr="00171F7D">
        <w:rPr>
          <w:rFonts w:cs="Times New Roman"/>
          <w:szCs w:val="24"/>
        </w:rPr>
        <w:t xml:space="preserve">Habiendo </w:t>
      </w:r>
      <w:r w:rsidR="007F4452">
        <w:rPr>
          <w:rFonts w:cs="Times New Roman"/>
          <w:szCs w:val="24"/>
        </w:rPr>
        <w:t>separado</w:t>
      </w:r>
      <w:r w:rsidR="007F4452" w:rsidRPr="00171F7D">
        <w:rPr>
          <w:rFonts w:cs="Times New Roman"/>
          <w:szCs w:val="24"/>
        </w:rPr>
        <w:t xml:space="preserve"> </w:t>
      </w:r>
      <w:r w:rsidRPr="00171F7D">
        <w:rPr>
          <w:rFonts w:cs="Times New Roman"/>
          <w:szCs w:val="24"/>
        </w:rPr>
        <w:t>esta dimensión de los derechos sociales, los autores creen poder rescatar algo</w:t>
      </w:r>
      <w:r w:rsidR="00AE28AF">
        <w:rPr>
          <w:rFonts w:cs="Times New Roman"/>
          <w:szCs w:val="24"/>
        </w:rPr>
        <w:t xml:space="preserve"> </w:t>
      </w:r>
      <w:r w:rsidRPr="00171F7D">
        <w:rPr>
          <w:rFonts w:cs="Times New Roman"/>
          <w:szCs w:val="24"/>
        </w:rPr>
        <w:t>todavía: la idea de que algunos aspectos de esos derechos son exigibles. Pero sorprendentemente (o, quizás:</w:t>
      </w:r>
      <w:r w:rsidR="00AE28AF">
        <w:rPr>
          <w:rFonts w:cs="Times New Roman"/>
          <w:szCs w:val="24"/>
        </w:rPr>
        <w:t xml:space="preserve">  </w:t>
      </w:r>
      <w:r w:rsidRPr="00171F7D">
        <w:rPr>
          <w:rFonts w:cs="Times New Roman"/>
          <w:szCs w:val="24"/>
        </w:rPr>
        <w:t>predeciblemente), cuando ellos proceden a determinar de modo preciso cuáles son estos aspectos, lo</w:t>
      </w:r>
      <w:r w:rsidR="00AE28AF">
        <w:rPr>
          <w:rFonts w:cs="Times New Roman"/>
          <w:szCs w:val="24"/>
        </w:rPr>
        <w:t xml:space="preserve"> </w:t>
      </w:r>
      <w:r w:rsidRPr="00171F7D">
        <w:rPr>
          <w:rFonts w:cs="Times New Roman"/>
          <w:szCs w:val="24"/>
        </w:rPr>
        <w:t>que aparece no son ni derechos sociales, ni las necesidades que los derechos sociales tienden a satisfacer:</w:t>
      </w:r>
      <w:r w:rsidR="00AE28AF">
        <w:rPr>
          <w:rFonts w:cs="Times New Roman"/>
          <w:szCs w:val="24"/>
        </w:rPr>
        <w:t xml:space="preserve"> </w:t>
      </w:r>
      <w:r w:rsidRPr="00171F7D">
        <w:rPr>
          <w:rFonts w:cs="Times New Roman"/>
          <w:szCs w:val="24"/>
        </w:rPr>
        <w:t>la principal dimensión de exigibilidad de los derechos sociales, la que “queda siempre abierta”, nos dicen</w:t>
      </w:r>
      <w:r w:rsidR="00AE28AF">
        <w:rPr>
          <w:rFonts w:cs="Times New Roman"/>
          <w:szCs w:val="24"/>
        </w:rPr>
        <w:t xml:space="preserve"> </w:t>
      </w:r>
      <w:r w:rsidRPr="00171F7D">
        <w:rPr>
          <w:rFonts w:cs="Times New Roman"/>
          <w:szCs w:val="24"/>
        </w:rPr>
        <w:t>los autores</w:t>
      </w:r>
      <w:r w:rsidR="00224713">
        <w:rPr>
          <w:rFonts w:cs="Times New Roman"/>
          <w:szCs w:val="24"/>
        </w:rPr>
        <w:t>.</w:t>
      </w:r>
      <w:r w:rsidR="00F5320A">
        <w:rPr>
          <w:rFonts w:cs="Times New Roman"/>
          <w:szCs w:val="24"/>
        </w:rPr>
        <w:t xml:space="preserve"> </w:t>
      </w:r>
      <w:r w:rsidRPr="00171F7D">
        <w:rPr>
          <w:rFonts w:cs="Times New Roman"/>
          <w:szCs w:val="24"/>
        </w:rPr>
        <w:t>Los derechos sociales no pueden ser exigibles como derechos subjetivos. Para hacer de los derechos</w:t>
      </w:r>
      <w:r w:rsidR="00AE28AF">
        <w:rPr>
          <w:rFonts w:cs="Times New Roman"/>
          <w:szCs w:val="24"/>
        </w:rPr>
        <w:t xml:space="preserve"> </w:t>
      </w:r>
      <w:r w:rsidRPr="00171F7D">
        <w:rPr>
          <w:rFonts w:cs="Times New Roman"/>
          <w:szCs w:val="24"/>
        </w:rPr>
        <w:t>sociales derechos jurídicamente exigibles es necesario des-socializarlos, como hemos visto que</w:t>
      </w:r>
      <w:r w:rsidR="00AE28AF">
        <w:rPr>
          <w:rFonts w:cs="Times New Roman"/>
          <w:szCs w:val="24"/>
        </w:rPr>
        <w:t xml:space="preserve"> </w:t>
      </w:r>
      <w:proofErr w:type="spellStart"/>
      <w:r w:rsidRPr="00171F7D">
        <w:rPr>
          <w:rFonts w:cs="Times New Roman"/>
          <w:szCs w:val="24"/>
        </w:rPr>
        <w:t>Abramovich</w:t>
      </w:r>
      <w:proofErr w:type="spellEnd"/>
      <w:r w:rsidRPr="00171F7D">
        <w:rPr>
          <w:rFonts w:cs="Times New Roman"/>
          <w:szCs w:val="24"/>
        </w:rPr>
        <w:t xml:space="preserve"> y </w:t>
      </w:r>
      <w:proofErr w:type="spellStart"/>
      <w:r w:rsidRPr="00171F7D">
        <w:rPr>
          <w:rFonts w:cs="Times New Roman"/>
          <w:szCs w:val="24"/>
        </w:rPr>
        <w:t>Courtis</w:t>
      </w:r>
      <w:proofErr w:type="spellEnd"/>
      <w:r w:rsidRPr="00171F7D">
        <w:rPr>
          <w:rFonts w:cs="Times New Roman"/>
          <w:szCs w:val="24"/>
        </w:rPr>
        <w:t xml:space="preserve"> efectivamente hacen.</w:t>
      </w:r>
      <w:r w:rsidR="00AE28AF">
        <w:rPr>
          <w:rFonts w:cs="Times New Roman"/>
          <w:szCs w:val="24"/>
        </w:rPr>
        <w:t xml:space="preserve"> </w:t>
      </w:r>
      <w:r w:rsidR="007F4452" w:rsidRPr="007F4452">
        <w:rPr>
          <w:rFonts w:cs="Times New Roman"/>
          <w:szCs w:val="24"/>
        </w:rPr>
        <w:t>Quienes deniegan</w:t>
      </w:r>
      <w:r w:rsidR="007F4452">
        <w:rPr>
          <w:rFonts w:cs="Times New Roman"/>
          <w:szCs w:val="24"/>
        </w:rPr>
        <w:t xml:space="preserve">,  por tato, de la </w:t>
      </w:r>
      <w:r w:rsidR="007F4452" w:rsidRPr="007F4452">
        <w:rPr>
          <w:rFonts w:cs="Times New Roman"/>
          <w:szCs w:val="24"/>
        </w:rPr>
        <w:t xml:space="preserve"> </w:t>
      </w:r>
      <w:proofErr w:type="spellStart"/>
      <w:r w:rsidR="007F4452" w:rsidRPr="007F4452">
        <w:rPr>
          <w:rFonts w:cs="Times New Roman"/>
          <w:szCs w:val="24"/>
        </w:rPr>
        <w:t>justiciabilidad</w:t>
      </w:r>
      <w:proofErr w:type="spellEnd"/>
      <w:r w:rsidR="007F4452" w:rsidRPr="007F4452">
        <w:rPr>
          <w:rFonts w:cs="Times New Roman"/>
          <w:szCs w:val="24"/>
        </w:rPr>
        <w:t xml:space="preserve"> de los derechos sociales básicos deberían</w:t>
      </w:r>
      <w:r w:rsidR="007F4452">
        <w:rPr>
          <w:rFonts w:cs="Times New Roman"/>
          <w:szCs w:val="24"/>
        </w:rPr>
        <w:t xml:space="preserve"> </w:t>
      </w:r>
      <w:r w:rsidR="009720C1">
        <w:rPr>
          <w:rFonts w:cs="Times New Roman"/>
          <w:szCs w:val="24"/>
        </w:rPr>
        <w:t>arrogarse</w:t>
      </w:r>
      <w:r w:rsidR="009720C1" w:rsidRPr="007F4452">
        <w:rPr>
          <w:rFonts w:cs="Times New Roman"/>
          <w:szCs w:val="24"/>
        </w:rPr>
        <w:t xml:space="preserve"> </w:t>
      </w:r>
      <w:r w:rsidR="007F4452" w:rsidRPr="007F4452">
        <w:rPr>
          <w:rFonts w:cs="Times New Roman"/>
          <w:szCs w:val="24"/>
        </w:rPr>
        <w:t xml:space="preserve">todas las consecuencias derivadas de dicha afirmación, </w:t>
      </w:r>
      <w:r w:rsidR="009720C1">
        <w:rPr>
          <w:rFonts w:cs="Times New Roman"/>
          <w:szCs w:val="24"/>
        </w:rPr>
        <w:t>admitiendo</w:t>
      </w:r>
      <w:r w:rsidR="009720C1" w:rsidRPr="007F4452">
        <w:rPr>
          <w:rFonts w:cs="Times New Roman"/>
          <w:szCs w:val="24"/>
        </w:rPr>
        <w:t xml:space="preserve"> </w:t>
      </w:r>
      <w:r w:rsidR="007F4452" w:rsidRPr="007F4452">
        <w:rPr>
          <w:rFonts w:cs="Times New Roman"/>
          <w:szCs w:val="24"/>
        </w:rPr>
        <w:t>que ello también significa que todos tienen derecho a la vida siempre y cuando</w:t>
      </w:r>
      <w:r w:rsidR="007F4452">
        <w:rPr>
          <w:rFonts w:cs="Times New Roman"/>
          <w:szCs w:val="24"/>
        </w:rPr>
        <w:t xml:space="preserve"> </w:t>
      </w:r>
      <w:r w:rsidR="007F4452" w:rsidRPr="007F4452">
        <w:rPr>
          <w:rFonts w:cs="Times New Roman"/>
          <w:szCs w:val="24"/>
        </w:rPr>
        <w:t>posean los recursos económicos suficientes para preservar su salud y procurarse</w:t>
      </w:r>
      <w:r w:rsidR="007F4452">
        <w:rPr>
          <w:rFonts w:cs="Times New Roman"/>
          <w:szCs w:val="24"/>
        </w:rPr>
        <w:t xml:space="preserve">  </w:t>
      </w:r>
      <w:r w:rsidR="007F4452" w:rsidRPr="007F4452">
        <w:rPr>
          <w:rFonts w:cs="Times New Roman"/>
          <w:szCs w:val="24"/>
        </w:rPr>
        <w:t>s alimentos indispensables. En otros términos, ello implica subordinar el</w:t>
      </w:r>
      <w:r w:rsidR="007F4452">
        <w:rPr>
          <w:rFonts w:cs="Times New Roman"/>
          <w:szCs w:val="24"/>
        </w:rPr>
        <w:t xml:space="preserve"> </w:t>
      </w:r>
      <w:r w:rsidR="007F4452" w:rsidRPr="007F4452">
        <w:rPr>
          <w:rFonts w:cs="Times New Roman"/>
          <w:szCs w:val="24"/>
        </w:rPr>
        <w:t>goce del derecho a la vida a la posición económica de las persona</w:t>
      </w:r>
    </w:p>
    <w:p w:rsidR="00AE28AF" w:rsidRPr="00171F7D" w:rsidRDefault="006064BD" w:rsidP="00A20369">
      <w:pPr>
        <w:ind w:firstLine="708"/>
        <w:jc w:val="both"/>
        <w:rPr>
          <w:rFonts w:cs="Times New Roman"/>
          <w:szCs w:val="24"/>
        </w:rPr>
      </w:pPr>
      <w:r w:rsidRPr="00171F7D">
        <w:rPr>
          <w:rFonts w:cs="Times New Roman"/>
          <w:szCs w:val="24"/>
        </w:rPr>
        <w:t>Rosencrantz por supuesto no alega que por eso no debamos preocuparnos de obtener bienes como</w:t>
      </w:r>
      <w:r w:rsidR="00AE28AF">
        <w:rPr>
          <w:rFonts w:cs="Times New Roman"/>
          <w:szCs w:val="24"/>
        </w:rPr>
        <w:t xml:space="preserve"> </w:t>
      </w:r>
      <w:r w:rsidRPr="00171F7D">
        <w:rPr>
          <w:rFonts w:cs="Times New Roman"/>
          <w:szCs w:val="24"/>
        </w:rPr>
        <w:t xml:space="preserve">salud, educación, vivienda y trabajo para todos: sólo </w:t>
      </w:r>
      <w:r w:rsidR="007F4452">
        <w:rPr>
          <w:rFonts w:cs="Times New Roman"/>
          <w:szCs w:val="24"/>
        </w:rPr>
        <w:t>invoca</w:t>
      </w:r>
      <w:r w:rsidR="007F4452" w:rsidRPr="00171F7D">
        <w:rPr>
          <w:rFonts w:cs="Times New Roman"/>
          <w:szCs w:val="24"/>
        </w:rPr>
        <w:t xml:space="preserve"> </w:t>
      </w:r>
      <w:r w:rsidRPr="00171F7D">
        <w:rPr>
          <w:rFonts w:cs="Times New Roman"/>
          <w:szCs w:val="24"/>
        </w:rPr>
        <w:t>que esos bienes no pueden estar protegidos</w:t>
      </w:r>
      <w:r w:rsidR="00AE28AF">
        <w:rPr>
          <w:rFonts w:cs="Times New Roman"/>
          <w:szCs w:val="24"/>
        </w:rPr>
        <w:t xml:space="preserve"> </w:t>
      </w:r>
      <w:r w:rsidRPr="00171F7D">
        <w:rPr>
          <w:rFonts w:cs="Times New Roman"/>
          <w:szCs w:val="24"/>
        </w:rPr>
        <w:t>constitucionalmente por derechos sociales, a menos que estemos dispuestos a poner en peligro todo el</w:t>
      </w:r>
      <w:r w:rsidR="00AE28AF">
        <w:rPr>
          <w:rFonts w:cs="Times New Roman"/>
          <w:szCs w:val="24"/>
        </w:rPr>
        <w:t xml:space="preserve"> </w:t>
      </w:r>
      <w:r w:rsidRPr="00171F7D">
        <w:rPr>
          <w:rFonts w:cs="Times New Roman"/>
          <w:szCs w:val="24"/>
        </w:rPr>
        <w:t>sistema de derechos fundamentales.</w:t>
      </w:r>
      <w:r w:rsidR="00DE7269">
        <w:rPr>
          <w:rFonts w:cs="Times New Roman"/>
          <w:szCs w:val="24"/>
        </w:rPr>
        <w:t xml:space="preserve"> </w:t>
      </w:r>
      <w:r w:rsidRPr="00171F7D">
        <w:rPr>
          <w:rFonts w:cs="Times New Roman"/>
          <w:szCs w:val="24"/>
        </w:rPr>
        <w:t>El significado político de aceptar la tesis de Rosencrantz, sin embargo, es profundamente conservador.</w:t>
      </w:r>
      <w:r w:rsidR="00AE28AF">
        <w:rPr>
          <w:rFonts w:cs="Times New Roman"/>
          <w:szCs w:val="24"/>
        </w:rPr>
        <w:t xml:space="preserve"> </w:t>
      </w:r>
      <w:r w:rsidRPr="00171F7D">
        <w:rPr>
          <w:rFonts w:cs="Times New Roman"/>
          <w:szCs w:val="24"/>
        </w:rPr>
        <w:t>Una constitución como la que defiende Rosencrantz, en la que los derechos sociales no son</w:t>
      </w:r>
      <w:r w:rsidR="00AE28AF">
        <w:rPr>
          <w:rFonts w:cs="Times New Roman"/>
          <w:szCs w:val="24"/>
        </w:rPr>
        <w:t xml:space="preserve"> </w:t>
      </w:r>
      <w:r w:rsidRPr="00171F7D">
        <w:rPr>
          <w:rFonts w:cs="Times New Roman"/>
          <w:szCs w:val="24"/>
        </w:rPr>
        <w:t>reconocidos, sería sin duda el paradigma de una constitución de derecha</w:t>
      </w:r>
      <w:r w:rsidR="002D74FF">
        <w:rPr>
          <w:rFonts w:cs="Times New Roman"/>
          <w:szCs w:val="24"/>
        </w:rPr>
        <w:t>s</w:t>
      </w:r>
      <w:r w:rsidRPr="00171F7D">
        <w:rPr>
          <w:rFonts w:cs="Times New Roman"/>
          <w:szCs w:val="24"/>
        </w:rPr>
        <w:t xml:space="preserve">. </w:t>
      </w:r>
    </w:p>
    <w:p w:rsidR="00A20369" w:rsidRDefault="006064BD" w:rsidP="00A20369">
      <w:pPr>
        <w:ind w:firstLine="708"/>
        <w:jc w:val="both"/>
      </w:pPr>
      <w:r w:rsidRPr="00171F7D">
        <w:rPr>
          <w:rFonts w:cs="Times New Roman"/>
          <w:szCs w:val="24"/>
        </w:rPr>
        <w:t>Paradojalmente, el argumento de Rosencrantz lleva a la misma conclusión que el</w:t>
      </w:r>
      <w:r w:rsidR="002D74FF">
        <w:rPr>
          <w:rFonts w:cs="Times New Roman"/>
          <w:szCs w:val="24"/>
        </w:rPr>
        <w:t xml:space="preserve"> </w:t>
      </w:r>
      <w:r w:rsidRPr="00171F7D">
        <w:rPr>
          <w:rFonts w:cs="Times New Roman"/>
          <w:szCs w:val="24"/>
        </w:rPr>
        <w:t xml:space="preserve">esfuerzo de </w:t>
      </w:r>
      <w:proofErr w:type="spellStart"/>
      <w:r w:rsidRPr="00171F7D">
        <w:rPr>
          <w:rFonts w:cs="Times New Roman"/>
          <w:szCs w:val="24"/>
        </w:rPr>
        <w:t>Abramovich</w:t>
      </w:r>
      <w:proofErr w:type="spellEnd"/>
      <w:r w:rsidRPr="00171F7D">
        <w:rPr>
          <w:rFonts w:cs="Times New Roman"/>
          <w:szCs w:val="24"/>
        </w:rPr>
        <w:t xml:space="preserve"> y </w:t>
      </w:r>
      <w:proofErr w:type="spellStart"/>
      <w:r w:rsidRPr="00171F7D">
        <w:rPr>
          <w:rFonts w:cs="Times New Roman"/>
          <w:szCs w:val="24"/>
        </w:rPr>
        <w:t>Courtis</w:t>
      </w:r>
      <w:proofErr w:type="spellEnd"/>
      <w:r w:rsidRPr="00171F7D">
        <w:rPr>
          <w:rFonts w:cs="Times New Roman"/>
          <w:szCs w:val="24"/>
        </w:rPr>
        <w:t>: si el discurso político es parasitario del discurso jurídico, si el derecho</w:t>
      </w:r>
      <w:r w:rsidR="00AE28AF">
        <w:rPr>
          <w:rFonts w:cs="Times New Roman"/>
          <w:szCs w:val="24"/>
        </w:rPr>
        <w:t xml:space="preserve"> </w:t>
      </w:r>
      <w:r w:rsidRPr="00171F7D">
        <w:rPr>
          <w:rFonts w:cs="Times New Roman"/>
          <w:szCs w:val="24"/>
        </w:rPr>
        <w:t>es el medio a través del cual la política se manifiesta, si el lenguaje del derecho es el lenguaje de la</w:t>
      </w:r>
      <w:r w:rsidR="00AE28AF">
        <w:rPr>
          <w:rFonts w:cs="Times New Roman"/>
          <w:szCs w:val="24"/>
        </w:rPr>
        <w:t xml:space="preserve">  </w:t>
      </w:r>
      <w:r w:rsidRPr="00171F7D">
        <w:rPr>
          <w:rFonts w:cs="Times New Roman"/>
          <w:szCs w:val="24"/>
        </w:rPr>
        <w:t>política, entonces la promesa de los derechos sociales debe ser ignorada.</w:t>
      </w:r>
      <w:r w:rsidR="007F4452">
        <w:rPr>
          <w:rFonts w:cs="Times New Roman"/>
          <w:szCs w:val="24"/>
        </w:rPr>
        <w:t xml:space="preserve"> (</w:t>
      </w:r>
      <w:r w:rsidR="007F4452" w:rsidRPr="007F4452">
        <w:rPr>
          <w:rFonts w:cs="Times New Roman"/>
          <w:szCs w:val="24"/>
        </w:rPr>
        <w:t>Rosencrantz</w:t>
      </w:r>
      <w:r w:rsidR="007F4452">
        <w:rPr>
          <w:rFonts w:cs="Times New Roman"/>
          <w:szCs w:val="24"/>
        </w:rPr>
        <w:t xml:space="preserve">, 2003). </w:t>
      </w:r>
      <w:r w:rsidRPr="00171F7D">
        <w:rPr>
          <w:rFonts w:cs="Times New Roman"/>
          <w:szCs w:val="24"/>
        </w:rPr>
        <w:t xml:space="preserve">Dado ese desacuerdo, insistir en la </w:t>
      </w:r>
      <w:proofErr w:type="spellStart"/>
      <w:r w:rsidRPr="00171F7D">
        <w:rPr>
          <w:rFonts w:cs="Times New Roman"/>
          <w:szCs w:val="24"/>
        </w:rPr>
        <w:t>constitucionalización</w:t>
      </w:r>
      <w:proofErr w:type="spellEnd"/>
      <w:r w:rsidRPr="00171F7D">
        <w:rPr>
          <w:rFonts w:cs="Times New Roman"/>
          <w:szCs w:val="24"/>
        </w:rPr>
        <w:t xml:space="preserve"> de los derechos sociales</w:t>
      </w:r>
      <w:r w:rsidR="00AE28AF">
        <w:rPr>
          <w:rFonts w:cs="Times New Roman"/>
          <w:szCs w:val="24"/>
        </w:rPr>
        <w:t xml:space="preserve"> </w:t>
      </w:r>
      <w:r w:rsidRPr="00171F7D">
        <w:rPr>
          <w:rFonts w:cs="Times New Roman"/>
          <w:szCs w:val="24"/>
        </w:rPr>
        <w:t xml:space="preserve">excluye a quienes </w:t>
      </w:r>
      <w:r w:rsidRPr="00A20369">
        <w:t xml:space="preserve">no están de acuerdo con </w:t>
      </w:r>
      <w:r w:rsidR="00AE28AF" w:rsidRPr="00A20369">
        <w:t>esa</w:t>
      </w:r>
      <w:r w:rsidRPr="00A20369">
        <w:t xml:space="preserve"> visión de ellos</w:t>
      </w:r>
      <w:r w:rsidR="00AE28AF" w:rsidRPr="00A20369">
        <w:t xml:space="preserve">. La </w:t>
      </w:r>
      <w:r w:rsidRPr="00A20369">
        <w:t>situación es aún más grave que la situación que preocupa a Rosencrantz, porque en nuestro caso el</w:t>
      </w:r>
      <w:r w:rsidR="00AE28AF" w:rsidRPr="00A20369">
        <w:t xml:space="preserve"> </w:t>
      </w:r>
      <w:r w:rsidRPr="00A20369">
        <w:t>excluido no puede ni siquiera levantar su voz en contra de la exclusión. Su pretensión original no se</w:t>
      </w:r>
      <w:r w:rsidR="007F4452" w:rsidRPr="007F4452">
        <w:t xml:space="preserve"> </w:t>
      </w:r>
      <w:r w:rsidR="007F4452">
        <w:t>atiende</w:t>
      </w:r>
      <w:r w:rsidRPr="00A20369">
        <w:t xml:space="preserve">, pero tampoco se escucha su </w:t>
      </w:r>
      <w:r w:rsidR="007F4452">
        <w:t>llamada</w:t>
      </w:r>
      <w:r w:rsidR="007F4452" w:rsidRPr="00A20369">
        <w:t xml:space="preserve"> </w:t>
      </w:r>
      <w:r w:rsidR="007F4452">
        <w:t xml:space="preserve">dado </w:t>
      </w:r>
      <w:r w:rsidRPr="00A20369">
        <w:t>que su pretensión original no se</w:t>
      </w:r>
      <w:r w:rsidR="007F4452" w:rsidRPr="007F4452">
        <w:t xml:space="preserve"> </w:t>
      </w:r>
      <w:r w:rsidR="007F4452">
        <w:t>percibe</w:t>
      </w:r>
      <w:r w:rsidRPr="00A20369">
        <w:t xml:space="preserve">. </w:t>
      </w:r>
    </w:p>
    <w:p w:rsidR="003A56E9" w:rsidRDefault="0086695F" w:rsidP="004464F4">
      <w:pPr>
        <w:pStyle w:val="Ttulo1"/>
        <w:jc w:val="both"/>
      </w:pPr>
      <w:bookmarkStart w:id="4" w:name="_Toc491721300"/>
      <w:r>
        <w:t>4</w:t>
      </w:r>
      <w:r w:rsidR="00F5320A">
        <w:t>.</w:t>
      </w:r>
      <w:r w:rsidR="007F4452">
        <w:t xml:space="preserve"> </w:t>
      </w:r>
      <w:r w:rsidR="009720C1">
        <w:t>Conclusión</w:t>
      </w:r>
      <w:r w:rsidR="00653998">
        <w:t xml:space="preserve">: </w:t>
      </w:r>
      <w:r w:rsidR="009720C1">
        <w:t>el arreglo comunicativo de los derechos sociales y la comunidad</w:t>
      </w:r>
      <w:bookmarkEnd w:id="4"/>
    </w:p>
    <w:p w:rsidR="008D27DA" w:rsidRPr="00171F7D" w:rsidRDefault="00AE28AF" w:rsidP="00224713">
      <w:pPr>
        <w:ind w:firstLine="708"/>
        <w:jc w:val="both"/>
        <w:rPr>
          <w:rFonts w:cs="Times New Roman"/>
          <w:szCs w:val="24"/>
        </w:rPr>
      </w:pPr>
      <w:r>
        <w:rPr>
          <w:rFonts w:cs="Times New Roman"/>
          <w:szCs w:val="24"/>
        </w:rPr>
        <w:t>L</w:t>
      </w:r>
      <w:r w:rsidR="008D27DA" w:rsidRPr="00171F7D">
        <w:rPr>
          <w:rFonts w:cs="Times New Roman"/>
          <w:szCs w:val="24"/>
        </w:rPr>
        <w:t xml:space="preserve">a forma de comunidad a la que los derechos sociales, en tanto </w:t>
      </w:r>
      <w:r w:rsidR="003A56E9">
        <w:rPr>
          <w:rFonts w:cs="Times New Roman"/>
          <w:szCs w:val="24"/>
        </w:rPr>
        <w:t>“</w:t>
      </w:r>
      <w:r w:rsidR="008D27DA" w:rsidRPr="00171F7D">
        <w:rPr>
          <w:rFonts w:cs="Times New Roman"/>
          <w:szCs w:val="24"/>
        </w:rPr>
        <w:t>conquista clamorosa de la izquierda apelan a una idea de comunidad cuyo</w:t>
      </w:r>
      <w:r w:rsidR="00646929">
        <w:rPr>
          <w:rFonts w:cs="Times New Roman"/>
          <w:szCs w:val="24"/>
        </w:rPr>
        <w:t xml:space="preserve"> </w:t>
      </w:r>
      <w:r w:rsidR="008D27DA" w:rsidRPr="00171F7D">
        <w:rPr>
          <w:rFonts w:cs="Times New Roman"/>
          <w:szCs w:val="24"/>
        </w:rPr>
        <w:t>requerimiento central es que a las personas les importe y, cuando sea necesario y posible, se preocupen de la</w:t>
      </w:r>
      <w:r w:rsidR="00646929">
        <w:rPr>
          <w:rFonts w:cs="Times New Roman"/>
          <w:szCs w:val="24"/>
        </w:rPr>
        <w:t xml:space="preserve"> </w:t>
      </w:r>
      <w:r w:rsidR="008D27DA" w:rsidRPr="00171F7D">
        <w:rPr>
          <w:rFonts w:cs="Times New Roman"/>
          <w:szCs w:val="24"/>
        </w:rPr>
        <w:t>suerte de los demás. Y también que les importe preocuparse los unos de los otros.</w:t>
      </w:r>
      <w:r w:rsidR="00224713">
        <w:rPr>
          <w:rFonts w:cs="Times New Roman"/>
          <w:szCs w:val="24"/>
        </w:rPr>
        <w:t xml:space="preserve"> </w:t>
      </w:r>
      <w:r w:rsidR="008D27DA" w:rsidRPr="00171F7D">
        <w:rPr>
          <w:rFonts w:cs="Times New Roman"/>
          <w:szCs w:val="24"/>
        </w:rPr>
        <w:t>Esta noción de comunidad es incompatible con una que concibe a sus miembros primariamente como</w:t>
      </w:r>
      <w:r w:rsidR="00646929">
        <w:rPr>
          <w:rFonts w:cs="Times New Roman"/>
          <w:szCs w:val="24"/>
        </w:rPr>
        <w:t xml:space="preserve"> </w:t>
      </w:r>
      <w:r w:rsidR="008D27DA" w:rsidRPr="00171F7D">
        <w:rPr>
          <w:rFonts w:cs="Times New Roman"/>
          <w:szCs w:val="24"/>
        </w:rPr>
        <w:t>portadores de derechos, porque expresiones como</w:t>
      </w:r>
      <w:r w:rsidR="00646929">
        <w:rPr>
          <w:rFonts w:cs="Times New Roman"/>
          <w:szCs w:val="24"/>
        </w:rPr>
        <w:t xml:space="preserve"> </w:t>
      </w:r>
      <w:r w:rsidR="008D27DA" w:rsidRPr="00171F7D">
        <w:rPr>
          <w:rFonts w:cs="Times New Roman"/>
          <w:szCs w:val="24"/>
        </w:rPr>
        <w:t xml:space="preserve">‘tengo un derecho...’ o ‘no tienes derecho a...’. Éstas evocan una </w:t>
      </w:r>
      <w:r w:rsidR="00977F67">
        <w:rPr>
          <w:rFonts w:cs="Times New Roman"/>
          <w:szCs w:val="24"/>
        </w:rPr>
        <w:t>ofensiva</w:t>
      </w:r>
      <w:r w:rsidR="00977F67" w:rsidRPr="00171F7D">
        <w:rPr>
          <w:rFonts w:cs="Times New Roman"/>
          <w:szCs w:val="24"/>
        </w:rPr>
        <w:t xml:space="preserve"> </w:t>
      </w:r>
      <w:r w:rsidR="00DD0DCB">
        <w:rPr>
          <w:rFonts w:cs="Times New Roman"/>
          <w:szCs w:val="24"/>
        </w:rPr>
        <w:t>potencial</w:t>
      </w:r>
      <w:r w:rsidR="00DD0DCB" w:rsidRPr="00171F7D">
        <w:rPr>
          <w:rFonts w:cs="Times New Roman"/>
          <w:szCs w:val="24"/>
        </w:rPr>
        <w:t xml:space="preserve"> </w:t>
      </w:r>
      <w:r w:rsidR="008D27DA" w:rsidRPr="00171F7D">
        <w:rPr>
          <w:rFonts w:cs="Times New Roman"/>
          <w:szCs w:val="24"/>
        </w:rPr>
        <w:t>y despiertan el espíritu de</w:t>
      </w:r>
      <w:r w:rsidR="00646929">
        <w:rPr>
          <w:rFonts w:cs="Times New Roman"/>
          <w:szCs w:val="24"/>
        </w:rPr>
        <w:t xml:space="preserve"> </w:t>
      </w:r>
      <w:r w:rsidR="008D27DA" w:rsidRPr="00171F7D">
        <w:rPr>
          <w:rFonts w:cs="Times New Roman"/>
          <w:szCs w:val="24"/>
        </w:rPr>
        <w:t>contienda. Ubicar la noción de derechos al centro de los conflictos sociales es inhibir cualquier posible</w:t>
      </w:r>
      <w:r w:rsidR="00646929">
        <w:rPr>
          <w:rFonts w:cs="Times New Roman"/>
          <w:szCs w:val="24"/>
        </w:rPr>
        <w:t xml:space="preserve"> </w:t>
      </w:r>
      <w:r w:rsidR="008D27DA" w:rsidRPr="00171F7D">
        <w:rPr>
          <w:rFonts w:cs="Times New Roman"/>
          <w:szCs w:val="24"/>
        </w:rPr>
        <w:t>impulso a la caridad en ambos bandos</w:t>
      </w:r>
      <w:r w:rsidR="009720C1">
        <w:rPr>
          <w:rFonts w:cs="Times New Roman"/>
          <w:szCs w:val="24"/>
        </w:rPr>
        <w:t xml:space="preserve"> (</w:t>
      </w:r>
      <w:proofErr w:type="spellStart"/>
      <w:r w:rsidR="009720C1">
        <w:rPr>
          <w:rFonts w:cs="Times New Roman"/>
          <w:szCs w:val="24"/>
        </w:rPr>
        <w:t>Waldron</w:t>
      </w:r>
      <w:proofErr w:type="spellEnd"/>
      <w:r w:rsidR="009720C1">
        <w:rPr>
          <w:rFonts w:cs="Times New Roman"/>
          <w:szCs w:val="24"/>
        </w:rPr>
        <w:t>. 2006)</w:t>
      </w:r>
      <w:r w:rsidR="008D27DA" w:rsidRPr="00171F7D">
        <w:rPr>
          <w:rFonts w:cs="Times New Roman"/>
          <w:szCs w:val="24"/>
        </w:rPr>
        <w:t>.</w:t>
      </w:r>
      <w:r w:rsidR="003A56E9">
        <w:rPr>
          <w:rFonts w:cs="Times New Roman"/>
          <w:szCs w:val="24"/>
        </w:rPr>
        <w:t xml:space="preserve"> Por otra parte, de acuerdo el ideal de autorrealización, el contenido normativo de las formas de vida colectiva toma sus estándares de las </w:t>
      </w:r>
      <w:r w:rsidR="00475456">
        <w:rPr>
          <w:rFonts w:cs="Times New Roman"/>
          <w:szCs w:val="24"/>
        </w:rPr>
        <w:t>utopías</w:t>
      </w:r>
      <w:r w:rsidR="003A56E9">
        <w:rPr>
          <w:rFonts w:cs="Times New Roman"/>
          <w:szCs w:val="24"/>
        </w:rPr>
        <w:t xml:space="preserve"> a cerca de formas de </w:t>
      </w:r>
      <w:r w:rsidR="00475456">
        <w:rPr>
          <w:rFonts w:cs="Times New Roman"/>
          <w:szCs w:val="24"/>
        </w:rPr>
        <w:t>vida no</w:t>
      </w:r>
      <w:r w:rsidR="003A56E9">
        <w:rPr>
          <w:rFonts w:cs="Times New Roman"/>
          <w:szCs w:val="24"/>
        </w:rPr>
        <w:t xml:space="preserve"> alienables e </w:t>
      </w:r>
      <w:r w:rsidR="00475456">
        <w:rPr>
          <w:rFonts w:cs="Times New Roman"/>
          <w:szCs w:val="24"/>
        </w:rPr>
        <w:t>integradas en el horizonte de tradiciones que han sido apropiadas autoconscientemente y críticamente transmitidas. Así, emergen modelos de sociedades justas, cuyas instituciones se constituyen de modo que regulan las expectativas de conducta y los conflictos, en resguardo del igual interés de todos, adecuándose así a la autorregulación de sus ciudadanos (</w:t>
      </w:r>
      <w:proofErr w:type="spellStart"/>
      <w:r w:rsidR="00475456">
        <w:rPr>
          <w:rFonts w:cs="Times New Roman"/>
          <w:szCs w:val="24"/>
        </w:rPr>
        <w:t>Habermas</w:t>
      </w:r>
      <w:proofErr w:type="spellEnd"/>
      <w:r w:rsidR="00475456">
        <w:rPr>
          <w:rFonts w:cs="Times New Roman"/>
          <w:szCs w:val="24"/>
        </w:rPr>
        <w:t>, 2004).</w:t>
      </w:r>
      <w:r w:rsidR="00D7729E">
        <w:rPr>
          <w:rFonts w:cs="Times New Roman"/>
          <w:szCs w:val="24"/>
        </w:rPr>
        <w:t xml:space="preserve"> Para </w:t>
      </w:r>
      <w:proofErr w:type="spellStart"/>
      <w:r w:rsidR="00D7729E">
        <w:rPr>
          <w:rFonts w:cs="Times New Roman"/>
          <w:szCs w:val="24"/>
        </w:rPr>
        <w:t>Habermas</w:t>
      </w:r>
      <w:proofErr w:type="spellEnd"/>
      <w:r w:rsidR="00D7729E">
        <w:rPr>
          <w:rFonts w:cs="Times New Roman"/>
          <w:szCs w:val="24"/>
        </w:rPr>
        <w:t xml:space="preserve">, la legitimidad del derecho depende, en la última instancia, de un arreglo comunicativo: como participantes en discursos más o menos racionales, en negociaciones más o menos justas, los socios bajo la ley deben ser capaces de examinar sí </w:t>
      </w:r>
      <w:r w:rsidR="00977F67">
        <w:rPr>
          <w:rFonts w:cs="Times New Roman"/>
          <w:szCs w:val="24"/>
        </w:rPr>
        <w:t>una norma</w:t>
      </w:r>
      <w:r w:rsidR="00CB65F0">
        <w:rPr>
          <w:rFonts w:cs="Times New Roman"/>
          <w:szCs w:val="24"/>
        </w:rPr>
        <w:t xml:space="preserve"> </w:t>
      </w:r>
      <w:r w:rsidR="00D7729E">
        <w:rPr>
          <w:rFonts w:cs="Times New Roman"/>
          <w:szCs w:val="24"/>
        </w:rPr>
        <w:t>controvertida obtien</w:t>
      </w:r>
      <w:r w:rsidR="00CB65F0">
        <w:rPr>
          <w:rFonts w:cs="Times New Roman"/>
          <w:szCs w:val="24"/>
        </w:rPr>
        <w:t>e</w:t>
      </w:r>
      <w:r w:rsidR="00D7729E">
        <w:rPr>
          <w:rFonts w:cs="Times New Roman"/>
          <w:szCs w:val="24"/>
        </w:rPr>
        <w:t xml:space="preserve">  o puede  obtener </w:t>
      </w:r>
      <w:r w:rsidR="00CB65F0">
        <w:rPr>
          <w:rFonts w:cs="Times New Roman"/>
          <w:szCs w:val="24"/>
        </w:rPr>
        <w:t>acuerdo</w:t>
      </w:r>
      <w:r w:rsidR="00D7729E">
        <w:rPr>
          <w:rFonts w:cs="Times New Roman"/>
          <w:szCs w:val="24"/>
        </w:rPr>
        <w:t xml:space="preserve"> de </w:t>
      </w:r>
      <w:r w:rsidR="00CB65F0">
        <w:rPr>
          <w:rFonts w:cs="Times New Roman"/>
          <w:szCs w:val="24"/>
        </w:rPr>
        <w:t>todos</w:t>
      </w:r>
      <w:r w:rsidR="00D7729E">
        <w:rPr>
          <w:rFonts w:cs="Times New Roman"/>
          <w:szCs w:val="24"/>
        </w:rPr>
        <w:t xml:space="preserve"> los posible</w:t>
      </w:r>
      <w:r w:rsidR="00CB65F0">
        <w:rPr>
          <w:rFonts w:cs="Times New Roman"/>
          <w:szCs w:val="24"/>
        </w:rPr>
        <w:t>s</w:t>
      </w:r>
      <w:r w:rsidR="00D7729E">
        <w:rPr>
          <w:rFonts w:cs="Times New Roman"/>
          <w:szCs w:val="24"/>
        </w:rPr>
        <w:t xml:space="preserve"> afectado, en </w:t>
      </w:r>
      <w:r w:rsidR="00CB65F0">
        <w:rPr>
          <w:rFonts w:cs="Times New Roman"/>
          <w:szCs w:val="24"/>
        </w:rPr>
        <w:t>nuestro</w:t>
      </w:r>
      <w:r w:rsidR="00D7729E">
        <w:rPr>
          <w:rFonts w:cs="Times New Roman"/>
          <w:szCs w:val="24"/>
        </w:rPr>
        <w:t xml:space="preserve"> caso, de las política públicas</w:t>
      </w:r>
      <w:r w:rsidR="00CB65F0">
        <w:rPr>
          <w:rFonts w:cs="Times New Roman"/>
          <w:szCs w:val="24"/>
        </w:rPr>
        <w:t>.</w:t>
      </w:r>
    </w:p>
    <w:p w:rsidR="006064BD" w:rsidRDefault="008D27DA" w:rsidP="00DE7269">
      <w:pPr>
        <w:ind w:firstLine="708"/>
        <w:jc w:val="both"/>
      </w:pPr>
      <w:r w:rsidRPr="00F5320A">
        <w:t>Los individuos que se conciben a sí mismos primariamente como portadores de derechos son los</w:t>
      </w:r>
      <w:r w:rsidR="00646929" w:rsidRPr="00F5320A">
        <w:t xml:space="preserve"> </w:t>
      </w:r>
      <w:r w:rsidRPr="00F5320A">
        <w:t xml:space="preserve">individuos que </w:t>
      </w:r>
      <w:r w:rsidR="004440AA">
        <w:t>presencian</w:t>
      </w:r>
      <w:r w:rsidR="004440AA" w:rsidRPr="00F5320A">
        <w:t xml:space="preserve"> </w:t>
      </w:r>
      <w:r w:rsidRPr="00F5320A">
        <w:t xml:space="preserve">al mercado: individuos para los cuales los otros son amenazas, </w:t>
      </w:r>
      <w:r w:rsidR="0086695F">
        <w:t>fuerzas</w:t>
      </w:r>
      <w:r w:rsidR="00646929" w:rsidRPr="00F5320A">
        <w:t xml:space="preserve"> </w:t>
      </w:r>
      <w:r w:rsidRPr="00F5320A">
        <w:t>contra las cuales deben estar defendidos. Los derechos son esas armas de defensa</w:t>
      </w:r>
      <w:r w:rsidR="00646929" w:rsidRPr="00F5320A">
        <w:t xml:space="preserve">. </w:t>
      </w:r>
      <w:r w:rsidRPr="00F5320A">
        <w:t>En efecto</w:t>
      </w:r>
      <w:r w:rsidR="00646929" w:rsidRPr="00F5320A">
        <w:t>, l</w:t>
      </w:r>
      <w:r w:rsidRPr="00F5320A">
        <w:t xml:space="preserve">os derechos siempre </w:t>
      </w:r>
      <w:r w:rsidR="00CB65F0" w:rsidRPr="00F5320A">
        <w:t>pueden ser</w:t>
      </w:r>
      <w:r w:rsidRPr="00F5320A">
        <w:t xml:space="preserve"> afirmados en un tono de contienda.</w:t>
      </w:r>
      <w:r w:rsidR="00224713" w:rsidRPr="00F5320A">
        <w:t xml:space="preserve"> </w:t>
      </w:r>
      <w:r w:rsidR="00CB65F0" w:rsidRPr="00F5320A">
        <w:t>Ahora bien, e</w:t>
      </w:r>
      <w:r w:rsidRPr="00F5320A">
        <w:t xml:space="preserve">n un contexto en el cual la reflexión y discusión políticas se sobre la </w:t>
      </w:r>
      <w:r w:rsidR="00085F4E">
        <w:t>plataforma</w:t>
      </w:r>
      <w:r w:rsidR="00085F4E" w:rsidRPr="00F5320A">
        <w:t xml:space="preserve"> </w:t>
      </w:r>
      <w:r w:rsidRPr="00F5320A">
        <w:t>de concebir a los ciudadanos</w:t>
      </w:r>
      <w:r w:rsidR="00646929" w:rsidRPr="00F5320A">
        <w:t xml:space="preserve"> </w:t>
      </w:r>
      <w:r w:rsidRPr="00F5320A">
        <w:t xml:space="preserve">primariamente como portadores de derechos, </w:t>
      </w:r>
      <w:r w:rsidR="00CB65F0" w:rsidRPr="00F5320A">
        <w:t xml:space="preserve">la </w:t>
      </w:r>
      <w:r w:rsidR="00085F4E">
        <w:t>ensambladura</w:t>
      </w:r>
      <w:r w:rsidR="00085F4E" w:rsidRPr="00F5320A">
        <w:t xml:space="preserve"> </w:t>
      </w:r>
      <w:r w:rsidR="00CB65F0" w:rsidRPr="00F5320A">
        <w:t xml:space="preserve">interna entre soberanía popular y derechos sociales que </w:t>
      </w:r>
      <w:r w:rsidR="00085F4E">
        <w:t>indagamos</w:t>
      </w:r>
      <w:r w:rsidR="00085F4E" w:rsidRPr="00F5320A">
        <w:t xml:space="preserve"> </w:t>
      </w:r>
      <w:r w:rsidR="00CB65F0" w:rsidRPr="00F5320A">
        <w:t xml:space="preserve">consiste en el hecho de que los derechos </w:t>
      </w:r>
      <w:r w:rsidR="00085F4E">
        <w:t>fundan</w:t>
      </w:r>
      <w:r w:rsidR="00085F4E" w:rsidRPr="00F5320A">
        <w:t xml:space="preserve"> </w:t>
      </w:r>
      <w:r w:rsidR="00CB65F0" w:rsidRPr="00F5320A">
        <w:t xml:space="preserve">las condiciones bajo las cuales </w:t>
      </w:r>
      <w:r w:rsidR="0086695F" w:rsidRPr="00F5320A">
        <w:t>las diversas formas de comunicación necesarias para un proceso legislativo políticamente autónomo pueden</w:t>
      </w:r>
      <w:r w:rsidR="00CB65F0" w:rsidRPr="00F5320A">
        <w:t xml:space="preserve"> ser jurídicamente institucionalizado. El contenido de los derechos reside entonces en las condiciones formales de la institucionalización jurídica de aquellos procesos discursivos de formación y voluntad, a través de los cuales la soberanía del pueblo puede ser ejercida.</w:t>
      </w:r>
    </w:p>
    <w:p w:rsidR="00224290" w:rsidRDefault="00977F67" w:rsidP="00224290">
      <w:pPr>
        <w:ind w:firstLine="708"/>
        <w:jc w:val="both"/>
      </w:pPr>
      <w:r>
        <w:t xml:space="preserve">Es esta cuestión en la que, sinceramente, creo que el discurso jurídico deberá ceder irremisiblemente un parte de su protagonismo al discurso político </w:t>
      </w:r>
      <w:r w:rsidR="00A13E7F">
        <w:t>(aun</w:t>
      </w:r>
      <w:r>
        <w:t xml:space="preserve"> cuando este se presente, aparentemente, mudo),</w:t>
      </w:r>
      <w:r w:rsidR="00A13E7F">
        <w:t xml:space="preserve"> </w:t>
      </w:r>
      <w:r>
        <w:t xml:space="preserve">exactamente igual de lo que sucedió en el pasado y ello conociendo declaraciones de responsables </w:t>
      </w:r>
      <w:r w:rsidR="009E3ACA">
        <w:t>políticos de</w:t>
      </w:r>
      <w:r>
        <w:t xml:space="preserve"> la misma relevancia</w:t>
      </w:r>
      <w:r w:rsidR="009E3ACA">
        <w:t>,</w:t>
      </w:r>
      <w:r>
        <w:t xml:space="preserve"> según las cuales se pretende establecer un sistema prácticamente automático de sanciones económicas</w:t>
      </w:r>
      <w:r w:rsidR="009E3ACA">
        <w:t xml:space="preserve"> para asegurar los derechos sociales</w:t>
      </w:r>
      <w:r>
        <w:t>.</w:t>
      </w:r>
      <w:r w:rsidR="009E3ACA">
        <w:t xml:space="preserve"> Este mecanismo no se encuentra asegurado simplemente por la forma de la</w:t>
      </w:r>
      <w:r w:rsidR="006B2A0C">
        <w:t>s</w:t>
      </w:r>
      <w:r w:rsidR="009E3ACA">
        <w:t xml:space="preserve"> leyes generales, sino por los procedimientos discursivos </w:t>
      </w:r>
      <w:proofErr w:type="spellStart"/>
      <w:r w:rsidR="009E3ACA">
        <w:t>oreintados</w:t>
      </w:r>
      <w:proofErr w:type="spellEnd"/>
      <w:r w:rsidR="009E3ACA">
        <w:t xml:space="preserve"> a la formación de opiniones y a la formación de la voluntad (</w:t>
      </w:r>
      <w:proofErr w:type="spellStart"/>
      <w:r w:rsidR="009E3ACA" w:rsidRPr="009E3ACA">
        <w:t>Habermas</w:t>
      </w:r>
      <w:proofErr w:type="spellEnd"/>
      <w:r w:rsidR="009E3ACA" w:rsidRPr="009E3ACA">
        <w:t>, 2004</w:t>
      </w:r>
      <w:r w:rsidR="009E3ACA">
        <w:t>: 205).</w:t>
      </w:r>
    </w:p>
    <w:p w:rsidR="009720C1" w:rsidRDefault="009720C1" w:rsidP="009720C1">
      <w:pPr>
        <w:pStyle w:val="Ttulo1"/>
      </w:pPr>
      <w:bookmarkStart w:id="5" w:name="_Toc491721301"/>
      <w:r>
        <w:t xml:space="preserve">6. </w:t>
      </w:r>
      <w:r w:rsidR="00DD0DCB">
        <w:t>Bibliografía</w:t>
      </w:r>
      <w:bookmarkEnd w:id="5"/>
      <w:r>
        <w:t xml:space="preserve"> </w:t>
      </w:r>
    </w:p>
    <w:p w:rsidR="006B2A0C" w:rsidRDefault="006B2A0C" w:rsidP="00E967E2">
      <w:pPr>
        <w:jc w:val="both"/>
      </w:pPr>
      <w:r>
        <w:t xml:space="preserve">CARBONEL SÁNCHEZ, M. (2015), “Los Derechos humanos y su interpretación”, </w:t>
      </w:r>
      <w:r w:rsidRPr="006B2A0C">
        <w:rPr>
          <w:i/>
        </w:rPr>
        <w:t>Universidad Nacional Autónoma de México, Instituto de investigaciones jurídicas</w:t>
      </w:r>
      <w:r>
        <w:t>.p.35-54.</w:t>
      </w:r>
    </w:p>
    <w:p w:rsidR="00085F4E" w:rsidRDefault="00F42899" w:rsidP="00E967E2">
      <w:pPr>
        <w:jc w:val="both"/>
      </w:pPr>
      <w:r>
        <w:t>FERRAJOLI L. (2005), "Los derechos son un papel si no se incluyen garantías adecuadas",</w:t>
      </w:r>
      <w:r w:rsidRPr="00F42899">
        <w:t xml:space="preserve"> </w:t>
      </w:r>
      <w:r>
        <w:t xml:space="preserve">http://www.iade.org.ar - Fuente: </w:t>
      </w:r>
      <w:proofErr w:type="gramStart"/>
      <w:r>
        <w:t>Clarín ,</w:t>
      </w:r>
      <w:proofErr w:type="gramEnd"/>
      <w:r>
        <w:t xml:space="preserve"> Claudio </w:t>
      </w:r>
      <w:proofErr w:type="spellStart"/>
      <w:r>
        <w:t>Martyniuk</w:t>
      </w:r>
      <w:proofErr w:type="spellEnd"/>
      <w:r>
        <w:t xml:space="preserve">., </w:t>
      </w:r>
      <w:r w:rsidRPr="00F42899">
        <w:rPr>
          <w:i/>
        </w:rPr>
        <w:t>Revista Realidad Económica Buenos Aires (Argentina)</w:t>
      </w:r>
      <w:r>
        <w:t>, Artículos recomendados no publicados en la Revista Realidad Económica</w:t>
      </w:r>
      <w:r w:rsidR="00DD0DCB">
        <w:t>.</w:t>
      </w:r>
      <w:r>
        <w:t xml:space="preserve"> </w:t>
      </w:r>
      <w:r>
        <w:cr/>
      </w:r>
      <w:r w:rsidR="00085F4E">
        <w:t xml:space="preserve">EMBID IRUJO, A. (2012), </w:t>
      </w:r>
      <w:r w:rsidR="00085F4E" w:rsidRPr="004440AA">
        <w:rPr>
          <w:i/>
        </w:rPr>
        <w:t xml:space="preserve">La </w:t>
      </w:r>
      <w:proofErr w:type="spellStart"/>
      <w:r w:rsidR="00085F4E" w:rsidRPr="004440AA">
        <w:rPr>
          <w:i/>
        </w:rPr>
        <w:t>constitucionalización</w:t>
      </w:r>
      <w:proofErr w:type="spellEnd"/>
      <w:r w:rsidR="00085F4E" w:rsidRPr="004440AA">
        <w:rPr>
          <w:i/>
        </w:rPr>
        <w:t xml:space="preserve"> de la crisis económica</w:t>
      </w:r>
      <w:r w:rsidR="004440AA">
        <w:rPr>
          <w:i/>
        </w:rPr>
        <w:t xml:space="preserve">, </w:t>
      </w:r>
      <w:proofErr w:type="spellStart"/>
      <w:r w:rsidR="004440AA" w:rsidRPr="004440AA">
        <w:t>Iustel</w:t>
      </w:r>
      <w:proofErr w:type="spellEnd"/>
      <w:r w:rsidR="004440AA">
        <w:rPr>
          <w:i/>
        </w:rPr>
        <w:t>.</w:t>
      </w:r>
    </w:p>
    <w:p w:rsidR="0035580B" w:rsidRDefault="0035580B" w:rsidP="00E967E2">
      <w:pPr>
        <w:jc w:val="both"/>
      </w:pPr>
      <w:r w:rsidRPr="0035580B">
        <w:t xml:space="preserve">GROS ESPIELL </w:t>
      </w:r>
      <w:r>
        <w:t>H.</w:t>
      </w:r>
      <w:r w:rsidRPr="0035580B">
        <w:t xml:space="preserve"> </w:t>
      </w:r>
      <w:r>
        <w:t>(</w:t>
      </w:r>
      <w:r w:rsidRPr="0035580B">
        <w:t>1988</w:t>
      </w:r>
      <w:r>
        <w:t>)</w:t>
      </w:r>
      <w:r w:rsidRPr="0035580B">
        <w:t xml:space="preserve"> </w:t>
      </w:r>
      <w:r w:rsidRPr="0035580B">
        <w:rPr>
          <w:i/>
        </w:rPr>
        <w:t>Estudios sobre derechos humanos</w:t>
      </w:r>
      <w:r w:rsidRPr="0035580B">
        <w:t>. (t.2)</w:t>
      </w:r>
      <w:r>
        <w:t xml:space="preserve">, Madrid, Editorial </w:t>
      </w:r>
      <w:proofErr w:type="spellStart"/>
      <w:r>
        <w:t>civitas</w:t>
      </w:r>
      <w:proofErr w:type="spellEnd"/>
      <w:r>
        <w:t xml:space="preserve">, </w:t>
      </w:r>
      <w:r w:rsidRPr="0035580B">
        <w:t>Coeditado con el Instituto Interameric</w:t>
      </w:r>
      <w:r>
        <w:t>ano de Derechos Humanos.</w:t>
      </w:r>
    </w:p>
    <w:p w:rsidR="00F42899" w:rsidRDefault="00E967E2" w:rsidP="00E967E2">
      <w:pPr>
        <w:jc w:val="both"/>
      </w:pPr>
      <w:r w:rsidRPr="00E967E2">
        <w:t>GUASTINI</w:t>
      </w:r>
      <w:r>
        <w:t xml:space="preserve"> R.</w:t>
      </w:r>
      <w:r w:rsidRPr="00E967E2">
        <w:t xml:space="preserve"> </w:t>
      </w:r>
      <w:r>
        <w:t>(</w:t>
      </w:r>
      <w:r w:rsidRPr="00E967E2">
        <w:t>2008</w:t>
      </w:r>
      <w:r>
        <w:t>),</w:t>
      </w:r>
      <w:r w:rsidRPr="00E967E2">
        <w:t xml:space="preserve"> </w:t>
      </w:r>
      <w:proofErr w:type="spellStart"/>
      <w:r w:rsidRPr="00E967E2">
        <w:rPr>
          <w:i/>
        </w:rPr>
        <w:t>Teoria</w:t>
      </w:r>
      <w:proofErr w:type="spellEnd"/>
      <w:r w:rsidRPr="00E967E2">
        <w:rPr>
          <w:i/>
        </w:rPr>
        <w:t xml:space="preserve"> e </w:t>
      </w:r>
      <w:proofErr w:type="spellStart"/>
      <w:r w:rsidRPr="00E967E2">
        <w:rPr>
          <w:i/>
        </w:rPr>
        <w:t>ideologia</w:t>
      </w:r>
      <w:proofErr w:type="spellEnd"/>
      <w:r w:rsidRPr="00E967E2">
        <w:rPr>
          <w:i/>
        </w:rPr>
        <w:t xml:space="preserve"> de la </w:t>
      </w:r>
      <w:proofErr w:type="spellStart"/>
      <w:r w:rsidRPr="00E967E2">
        <w:rPr>
          <w:i/>
        </w:rPr>
        <w:t>interpretacion</w:t>
      </w:r>
      <w:proofErr w:type="spellEnd"/>
      <w:r w:rsidRPr="00E967E2">
        <w:rPr>
          <w:i/>
        </w:rPr>
        <w:t xml:space="preserve"> constitucional</w:t>
      </w:r>
      <w:r>
        <w:t xml:space="preserve">, </w:t>
      </w:r>
      <w:proofErr w:type="spellStart"/>
      <w:r>
        <w:t>T</w:t>
      </w:r>
      <w:r w:rsidR="00DD0DCB">
        <w:t>rotta</w:t>
      </w:r>
      <w:proofErr w:type="spellEnd"/>
      <w:r w:rsidR="00DD0DCB">
        <w:t>.</w:t>
      </w:r>
    </w:p>
    <w:p w:rsidR="00DD0DCB" w:rsidRDefault="00085F4E" w:rsidP="00DD0DCB">
      <w:pPr>
        <w:jc w:val="both"/>
      </w:pPr>
      <w:r>
        <w:t>H</w:t>
      </w:r>
      <w:r w:rsidRPr="00DD0DCB">
        <w:t>ABERMAS</w:t>
      </w:r>
      <w:r w:rsidR="00DD0DCB">
        <w:t xml:space="preserve"> </w:t>
      </w:r>
      <w:r>
        <w:t xml:space="preserve">J. (2004), “Derechos humanos y soberanía popular: las versiones liberal y </w:t>
      </w:r>
      <w:proofErr w:type="spellStart"/>
      <w:r>
        <w:t>repúblicana</w:t>
      </w:r>
      <w:proofErr w:type="spellEnd"/>
      <w:r>
        <w:t xml:space="preserve">” en </w:t>
      </w:r>
      <w:r w:rsidRPr="00085F4E">
        <w:rPr>
          <w:i/>
        </w:rPr>
        <w:t>Nuevas ideas republicanas, Autogobierno y libertad</w:t>
      </w:r>
      <w:r>
        <w:t xml:space="preserve">, </w:t>
      </w:r>
      <w:proofErr w:type="spellStart"/>
      <w:r>
        <w:t>Paidos</w:t>
      </w:r>
      <w:proofErr w:type="spellEnd"/>
      <w:r>
        <w:t xml:space="preserve"> Estado y sociedad 115.</w:t>
      </w:r>
    </w:p>
    <w:p w:rsidR="00DD0DCB" w:rsidRDefault="00DD0DCB" w:rsidP="00DD0DCB">
      <w:pPr>
        <w:jc w:val="both"/>
      </w:pPr>
      <w:r w:rsidRPr="00DD0DCB">
        <w:t>JUDT</w:t>
      </w:r>
      <w:r>
        <w:t xml:space="preserve"> T. (2012), </w:t>
      </w:r>
      <w:r w:rsidRPr="00DD0DCB">
        <w:rPr>
          <w:i/>
        </w:rPr>
        <w:t>Algo va mal</w:t>
      </w:r>
      <w:r>
        <w:t>, Taurus.</w:t>
      </w:r>
    </w:p>
    <w:p w:rsidR="00224290" w:rsidRDefault="00224290" w:rsidP="00224290">
      <w:pPr>
        <w:jc w:val="both"/>
      </w:pPr>
      <w:r>
        <w:t xml:space="preserve">NOGUERA FERNÁNDEZ, A. (2010), </w:t>
      </w:r>
      <w:r w:rsidR="00F42899">
        <w:t>“</w:t>
      </w:r>
      <w:r>
        <w:t>Los Derechos Sociales en las Nuevas Constituciones Latinoamericanas</w:t>
      </w:r>
      <w:r w:rsidR="00F42899">
        <w:t>”</w:t>
      </w:r>
      <w:r>
        <w:t>, Tirant Lo Blanch, Valencia, p. 39</w:t>
      </w:r>
      <w:r w:rsidR="0035580B">
        <w:t>.</w:t>
      </w:r>
    </w:p>
    <w:p w:rsidR="00224290" w:rsidRDefault="00224290" w:rsidP="00224290">
      <w:pPr>
        <w:jc w:val="both"/>
      </w:pPr>
      <w:r>
        <w:t>PECES BARBA, G. (2007</w:t>
      </w:r>
      <w:proofErr w:type="gramStart"/>
      <w:r>
        <w:t>),  “</w:t>
      </w:r>
      <w:proofErr w:type="gramEnd"/>
      <w:r>
        <w:t xml:space="preserve">Reflexiones sobre los derechos sociales”, en Robert </w:t>
      </w:r>
      <w:proofErr w:type="spellStart"/>
      <w:r>
        <w:t>Alexy</w:t>
      </w:r>
      <w:proofErr w:type="spellEnd"/>
      <w:r>
        <w:t>. Derechos sociales y ponderación, Fundación Coloquio Jurídico Europeo, Madrid, p. 99.</w:t>
      </w:r>
    </w:p>
    <w:p w:rsidR="007F4452" w:rsidRDefault="007F4452" w:rsidP="007F4452">
      <w:pPr>
        <w:jc w:val="both"/>
      </w:pPr>
      <w:r>
        <w:t xml:space="preserve">ROSENCRANTZ, C. (2003), “La pobreza, la ley y la Constitución”, en: El derecho como objeto e instrumento de transformación, Seminario en Latinoamérica de Teoría Constitucional y </w:t>
      </w:r>
      <w:proofErr w:type="gramStart"/>
      <w:r>
        <w:t xml:space="preserve">Política </w:t>
      </w:r>
      <w:r w:rsidR="0035580B">
        <w:t>,</w:t>
      </w:r>
      <w:proofErr w:type="gramEnd"/>
      <w:r w:rsidR="0035580B">
        <w:t xml:space="preserve"> </w:t>
      </w:r>
      <w:r>
        <w:t>SELA 2002</w:t>
      </w:r>
      <w:r w:rsidR="0035580B">
        <w:t xml:space="preserve">, </w:t>
      </w:r>
      <w:r>
        <w:t xml:space="preserve"> Editores del Puerto </w:t>
      </w:r>
      <w:proofErr w:type="spellStart"/>
      <w:r>
        <w:t>s.r.l</w:t>
      </w:r>
      <w:proofErr w:type="spellEnd"/>
      <w:r>
        <w:t>., Buenos Aires, pp. 241</w:t>
      </w:r>
      <w:r w:rsidR="00653998">
        <w:t xml:space="preserve"> ss.</w:t>
      </w:r>
    </w:p>
    <w:p w:rsidR="00653998" w:rsidRDefault="00653998" w:rsidP="00A13E7F">
      <w:pPr>
        <w:spacing w:line="240" w:lineRule="auto"/>
        <w:jc w:val="both"/>
      </w:pPr>
      <w:r>
        <w:t>W</w:t>
      </w:r>
      <w:r w:rsidRPr="00653998">
        <w:t>ALDRON</w:t>
      </w:r>
      <w:r>
        <w:t xml:space="preserve"> J. </w:t>
      </w:r>
      <w:r w:rsidR="00A13E7F">
        <w:t xml:space="preserve">(2006), </w:t>
      </w:r>
      <w:r w:rsidRPr="00A13E7F">
        <w:rPr>
          <w:i/>
        </w:rPr>
        <w:t xml:space="preserve">Los </w:t>
      </w:r>
      <w:r w:rsidR="00A13E7F" w:rsidRPr="00A13E7F">
        <w:rPr>
          <w:i/>
        </w:rPr>
        <w:t xml:space="preserve">derechos en </w:t>
      </w:r>
      <w:r w:rsidR="00DD0DCB" w:rsidRPr="00A13E7F">
        <w:rPr>
          <w:i/>
        </w:rPr>
        <w:t>conflicto</w:t>
      </w:r>
      <w:r w:rsidR="00DD0DCB">
        <w:t>,</w:t>
      </w:r>
      <w:r>
        <w:t xml:space="preserve"> EBOOK</w:t>
      </w:r>
      <w:r w:rsidR="00DD0DCB">
        <w:t>-2006,</w:t>
      </w:r>
      <w:r>
        <w:t xml:space="preserve"> Formato: PDF </w:t>
      </w:r>
      <w:r w:rsidR="00A13E7F">
        <w:t>–</w:t>
      </w:r>
      <w:r>
        <w:t xml:space="preserve"> DRM</w:t>
      </w:r>
      <w:r w:rsidR="00A13E7F">
        <w:t xml:space="preserve">, </w:t>
      </w:r>
      <w:r>
        <w:t>Editorial</w:t>
      </w:r>
      <w:r w:rsidR="00A13E7F">
        <w:t>: Universidad Externado de Colombia</w:t>
      </w:r>
      <w:r w:rsidR="0035580B">
        <w:t>.</w:t>
      </w:r>
    </w:p>
    <w:sectPr w:rsidR="00653998" w:rsidSect="00E967E2">
      <w:footerReference w:type="default" r:id="rId8"/>
      <w:pgSz w:w="11906" w:h="16838"/>
      <w:pgMar w:top="1417" w:right="1701"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369" w:rsidRDefault="00A20369" w:rsidP="00A20369">
      <w:pPr>
        <w:spacing w:after="0" w:line="240" w:lineRule="auto"/>
      </w:pPr>
      <w:r>
        <w:separator/>
      </w:r>
    </w:p>
  </w:endnote>
  <w:endnote w:type="continuationSeparator" w:id="0">
    <w:p w:rsidR="00A20369" w:rsidRDefault="00A20369" w:rsidP="00A203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8611504"/>
      <w:docPartObj>
        <w:docPartGallery w:val="Page Numbers (Bottom of Page)"/>
        <w:docPartUnique/>
      </w:docPartObj>
    </w:sdtPr>
    <w:sdtEndPr/>
    <w:sdtContent>
      <w:p w:rsidR="00A20369" w:rsidRDefault="00A20369">
        <w:pPr>
          <w:pStyle w:val="Piedepgina"/>
          <w:jc w:val="right"/>
        </w:pPr>
        <w:r>
          <w:fldChar w:fldCharType="begin"/>
        </w:r>
        <w:r>
          <w:instrText>PAGE   \* MERGEFORMAT</w:instrText>
        </w:r>
        <w:r>
          <w:fldChar w:fldCharType="separate"/>
        </w:r>
        <w:r w:rsidR="00245542">
          <w:rPr>
            <w:noProof/>
          </w:rPr>
          <w:t>13</w:t>
        </w:r>
        <w:r>
          <w:fldChar w:fldCharType="end"/>
        </w:r>
      </w:p>
    </w:sdtContent>
  </w:sdt>
  <w:p w:rsidR="00A20369" w:rsidRDefault="00A2036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369" w:rsidRDefault="00A20369" w:rsidP="00A20369">
      <w:pPr>
        <w:spacing w:after="0" w:line="240" w:lineRule="auto"/>
      </w:pPr>
      <w:r>
        <w:separator/>
      </w:r>
    </w:p>
  </w:footnote>
  <w:footnote w:type="continuationSeparator" w:id="0">
    <w:p w:rsidR="00A20369" w:rsidRDefault="00A20369" w:rsidP="00A203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D3992"/>
    <w:multiLevelType w:val="hybridMultilevel"/>
    <w:tmpl w:val="7E3685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4BD"/>
    <w:rsid w:val="00052DF8"/>
    <w:rsid w:val="00085F4E"/>
    <w:rsid w:val="00161913"/>
    <w:rsid w:val="00171F7D"/>
    <w:rsid w:val="00180FE8"/>
    <w:rsid w:val="0020548A"/>
    <w:rsid w:val="002218EA"/>
    <w:rsid w:val="00224290"/>
    <w:rsid w:val="00224713"/>
    <w:rsid w:val="00245542"/>
    <w:rsid w:val="00277C67"/>
    <w:rsid w:val="002D74FF"/>
    <w:rsid w:val="002F349F"/>
    <w:rsid w:val="00345492"/>
    <w:rsid w:val="0035580B"/>
    <w:rsid w:val="00384545"/>
    <w:rsid w:val="003A56E9"/>
    <w:rsid w:val="003E665E"/>
    <w:rsid w:val="004440AA"/>
    <w:rsid w:val="004464F4"/>
    <w:rsid w:val="00471AEE"/>
    <w:rsid w:val="00475456"/>
    <w:rsid w:val="004A5613"/>
    <w:rsid w:val="00505558"/>
    <w:rsid w:val="00584BAC"/>
    <w:rsid w:val="006064BD"/>
    <w:rsid w:val="00646929"/>
    <w:rsid w:val="00653998"/>
    <w:rsid w:val="00695110"/>
    <w:rsid w:val="006B2A0C"/>
    <w:rsid w:val="006C0E16"/>
    <w:rsid w:val="007E42AD"/>
    <w:rsid w:val="007F4452"/>
    <w:rsid w:val="00843689"/>
    <w:rsid w:val="0086695F"/>
    <w:rsid w:val="008D27DA"/>
    <w:rsid w:val="009720C1"/>
    <w:rsid w:val="00977F67"/>
    <w:rsid w:val="009B0DC7"/>
    <w:rsid w:val="009E3ACA"/>
    <w:rsid w:val="00A13E7F"/>
    <w:rsid w:val="00A20369"/>
    <w:rsid w:val="00AE28AF"/>
    <w:rsid w:val="00B17304"/>
    <w:rsid w:val="00C2313E"/>
    <w:rsid w:val="00C676F2"/>
    <w:rsid w:val="00CB65F0"/>
    <w:rsid w:val="00D7729E"/>
    <w:rsid w:val="00DD0DCB"/>
    <w:rsid w:val="00DE7269"/>
    <w:rsid w:val="00E8287E"/>
    <w:rsid w:val="00E967E2"/>
    <w:rsid w:val="00EF3F0D"/>
    <w:rsid w:val="00F42899"/>
    <w:rsid w:val="00F5320A"/>
    <w:rsid w:val="00F75B29"/>
    <w:rsid w:val="00FA735F"/>
    <w:rsid w:val="00FB20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FEE0B"/>
  <w15:chartTrackingRefBased/>
  <w15:docId w15:val="{2FD8B8DE-8593-4107-83DA-D44AE207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A20369"/>
    <w:rPr>
      <w:rFonts w:ascii="Times New Roman" w:hAnsi="Times New Roman"/>
      <w:sz w:val="24"/>
    </w:rPr>
  </w:style>
  <w:style w:type="paragraph" w:styleId="Ttulo1">
    <w:name w:val="heading 1"/>
    <w:basedOn w:val="Normal"/>
    <w:next w:val="Normal"/>
    <w:link w:val="Ttulo1Car"/>
    <w:uiPriority w:val="9"/>
    <w:qFormat/>
    <w:rsid w:val="00E8287E"/>
    <w:pPr>
      <w:keepNext/>
      <w:keepLines/>
      <w:spacing w:before="240" w:after="0"/>
      <w:outlineLvl w:val="0"/>
    </w:pPr>
    <w:rPr>
      <w:rFonts w:asciiTheme="majorHAnsi" w:eastAsiaTheme="majorEastAsia" w:hAnsiTheme="majorHAnsi" w:cstheme="majorBidi"/>
      <w:b/>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8287E"/>
    <w:rPr>
      <w:rFonts w:asciiTheme="majorHAnsi" w:eastAsiaTheme="majorEastAsia" w:hAnsiTheme="majorHAnsi" w:cstheme="majorBidi"/>
      <w:b/>
      <w:sz w:val="24"/>
      <w:szCs w:val="32"/>
    </w:rPr>
  </w:style>
  <w:style w:type="paragraph" w:styleId="Encabezado">
    <w:name w:val="header"/>
    <w:basedOn w:val="Normal"/>
    <w:link w:val="EncabezadoCar"/>
    <w:uiPriority w:val="99"/>
    <w:unhideWhenUsed/>
    <w:rsid w:val="00A2036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20369"/>
    <w:rPr>
      <w:rFonts w:ascii="Times New Roman" w:hAnsi="Times New Roman"/>
      <w:sz w:val="24"/>
    </w:rPr>
  </w:style>
  <w:style w:type="paragraph" w:styleId="Piedepgina">
    <w:name w:val="footer"/>
    <w:basedOn w:val="Normal"/>
    <w:link w:val="PiedepginaCar"/>
    <w:uiPriority w:val="99"/>
    <w:unhideWhenUsed/>
    <w:rsid w:val="00A2036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20369"/>
    <w:rPr>
      <w:rFonts w:ascii="Times New Roman" w:hAnsi="Times New Roman"/>
      <w:sz w:val="24"/>
    </w:rPr>
  </w:style>
  <w:style w:type="paragraph" w:styleId="TtuloTDC">
    <w:name w:val="TOC Heading"/>
    <w:basedOn w:val="Ttulo1"/>
    <w:next w:val="Normal"/>
    <w:uiPriority w:val="39"/>
    <w:unhideWhenUsed/>
    <w:qFormat/>
    <w:rsid w:val="00F5320A"/>
    <w:pPr>
      <w:outlineLvl w:val="9"/>
    </w:pPr>
    <w:rPr>
      <w:b w:val="0"/>
      <w:color w:val="2E74B5" w:themeColor="accent1" w:themeShade="BF"/>
      <w:sz w:val="32"/>
      <w:lang w:eastAsia="es-ES"/>
    </w:rPr>
  </w:style>
  <w:style w:type="paragraph" w:styleId="TDC1">
    <w:name w:val="toc 1"/>
    <w:basedOn w:val="Normal"/>
    <w:next w:val="Normal"/>
    <w:autoRedefine/>
    <w:uiPriority w:val="39"/>
    <w:unhideWhenUsed/>
    <w:rsid w:val="00F5320A"/>
    <w:pPr>
      <w:spacing w:after="100"/>
    </w:pPr>
  </w:style>
  <w:style w:type="character" w:styleId="Hipervnculo">
    <w:name w:val="Hyperlink"/>
    <w:basedOn w:val="Fuentedeprrafopredeter"/>
    <w:uiPriority w:val="99"/>
    <w:unhideWhenUsed/>
    <w:rsid w:val="00F532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3EC25-4DDD-4530-903C-198CC2DEE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13</Pages>
  <Words>6589</Words>
  <Characters>36242</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
    </vt:vector>
  </TitlesOfParts>
  <Company>C.A.R.M.</Company>
  <LinksUpToDate>false</LinksUpToDate>
  <CharactersWithSpaces>42746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CARCAR BENITO, JESUS ESTEBAN</dc:creator>
  <cp:keywords/>
  <dc:description/>
  <cp:lastModifiedBy>Jesusito</cp:lastModifiedBy>
  <cp:revision>20</cp:revision>
  <dcterms:created xsi:type="dcterms:W3CDTF">2017-07-31T11:01:00Z</dcterms:created>
  <dcterms:modified xsi:type="dcterms:W3CDTF">2017-08-28T20:11:00Z</dcterms:modified>
</cp:coreProperties>
</file>